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color w:val="003366"/>
          <w:sz w:val="52"/>
        </w:rPr>
        <w:t>智能体应用三层架构实验报告</w:t>
      </w:r>
    </w:p>
    <w:p>
      <w:pPr>
        <w:jc w:val="center"/>
      </w:pPr>
      <w:r>
        <w:rPr>
          <w:rFonts w:ascii="仿宋" w:hAnsi="仿宋"/>
          <w:color w:val="646464"/>
          <w:sz w:val="28"/>
        </w:rPr>
        <w:t>阿里云百炼知识库 x OpenClaw x 钉钉集成实践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实验人员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孙豪</w:t>
            </w:r>
          </w:p>
        </w:tc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实验日期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2026 年 5 月 29 日</w:t>
            </w:r>
          </w:p>
        </w:tc>
      </w:tr>
      <w:tr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实验平台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阿里云百炼、OpenClaw、钉钉</w:t>
            </w:r>
          </w:p>
        </w:tc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报告版本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1.0</w:t>
            </w:r>
          </w:p>
        </w:tc>
      </w:tr>
      <w:tr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实施方式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学生提出需求，AI 助手执行配置与排错</w:t>
            </w:r>
          </w:p>
        </w:tc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关键词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阿里云百炼；知识库；OpenClaw；钉钉机器人；RAG；智能问答</w:t>
            </w:r>
          </w:p>
        </w:tc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  <w:t>三层架构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知识库层 -&gt; 智能体层 -&gt; 应用交互层</w:t>
            </w:r>
          </w:p>
        </w:tc>
        <w:tc>
          <w:tcPr>
            <w:tcW w:type="dxa" w:w="2161"/>
            <w:shd w:fill="E8EDF3"/>
          </w:tcPr>
          <w:p>
            <w:pPr>
              <w:jc w:val="right"/>
            </w:pPr>
            <w:r/>
            <w:r>
              <w:rPr>
                <w:rFonts w:ascii="仿宋" w:hAnsi="仿宋" w:eastAsia="仿宋"/>
                <w:b/>
                <w:sz w:val="22"/>
              </w:rPr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</w:tbl>
    <w:p/>
    <w:p/>
    <w:p>
      <w:pPr>
        <w:pStyle w:val="Heading1"/>
      </w:pPr>
      <w:r>
        <w:t>一、实验概述</w:t>
      </w:r>
    </w:p>
    <w:p>
      <w:pPr>
        <w:pStyle w:val="Heading2"/>
      </w:pPr>
      <w:r>
        <w:t>1.1 实验目标</w:t>
      </w:r>
    </w:p>
    <w:p>
      <w:r>
        <w:rPr>
          <w:b/>
        </w:rPr>
        <w:t>本实验采用"对话式实施"模式，围绕"小龙虾数字员工"系统完成三层架构的搭建：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层级</w:t>
            </w:r>
          </w:p>
        </w:tc>
        <w:tc>
          <w:tcPr>
            <w:tcW w:type="dxa" w:w="2882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实验目标</w:t>
            </w:r>
          </w:p>
        </w:tc>
        <w:tc>
          <w:tcPr>
            <w:tcW w:type="dxa" w:w="2882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状态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知识库层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完成百炼知识库创建，并上传教材/文档资料作为 RAG 检索源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智能体层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创建智能体应用，将应用与知识库绑定，实现基于资料的问答能力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应用交互层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配置 API Key、OpenClaw 集成、钉钉机器人，形成用户可访问的数字员工入口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</w:tbl>
    <w:p/>
    <w:p>
      <w:pPr>
        <w:pStyle w:val="Heading2"/>
      </w:pPr>
      <w:r>
        <w:t>1.2 三层架构总体设计</w:t>
      </w:r>
    </w:p>
    <w:p>
      <w:r>
        <w:rPr>
          <w:b/>
        </w:rPr>
        <w:t>系统采用三层架构设计，各层职责清晰、模块解耦：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架构层级</w:t>
            </w:r>
          </w:p>
        </w:tc>
        <w:tc>
          <w:tcPr>
            <w:tcW w:type="dxa" w:w="3969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核心功能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技术平台</w:t>
            </w:r>
          </w:p>
        </w:tc>
      </w:tr>
      <w:tr>
        <w:tc>
          <w:tcPr>
            <w:tcW w:type="dxa" w:w="2882"/>
            <w:shd w:fill="00448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第一层：知识库层</w:t>
            </w:r>
          </w:p>
        </w:tc>
        <w:tc>
          <w:tcPr>
            <w:tcW w:type="dxa" w:w="2882"/>
            <w:shd w:fill="00448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教材、工具文档、项目资料的上传、解析与向量化存储，提供检索基础</w:t>
            </w:r>
          </w:p>
        </w:tc>
        <w:tc>
          <w:tcPr>
            <w:tcW w:type="dxa" w:w="2882"/>
            <w:shd w:fill="00448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阿里云百炼知识库</w:t>
            </w:r>
          </w:p>
        </w:tc>
      </w:tr>
      <w:tr>
        <w:tc>
          <w:tcPr>
            <w:tcW w:type="dxa" w:w="2882"/>
            <w:shd w:fill="00559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第二层：智能体层</w:t>
            </w:r>
          </w:p>
        </w:tc>
        <w:tc>
          <w:tcPr>
            <w:tcW w:type="dxa" w:w="2882"/>
            <w:shd w:fill="00559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创建智能体应用，绑定知识库，实现 RAG 检索增强生成问答能力</w:t>
            </w:r>
          </w:p>
        </w:tc>
        <w:tc>
          <w:tcPr>
            <w:tcW w:type="dxa" w:w="2882"/>
            <w:shd w:fill="00559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阿里云百炼智能体应用</w:t>
            </w:r>
          </w:p>
        </w:tc>
      </w:tr>
      <w:tr>
        <w:tc>
          <w:tcPr>
            <w:tcW w:type="dxa" w:w="2882"/>
            <w:shd w:fill="0066A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第三层：应用交互层</w:t>
            </w:r>
          </w:p>
        </w:tc>
        <w:tc>
          <w:tcPr>
            <w:tcW w:type="dxa" w:w="2882"/>
            <w:shd w:fill="0066A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API Key 认证、CLI 工具调用、OpenClaw 集成调度、钉钉机器人前端入口</w:t>
            </w:r>
          </w:p>
        </w:tc>
        <w:tc>
          <w:tcPr>
            <w:tcW w:type="dxa" w:w="2882"/>
            <w:shd w:fill="0066A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 w:val="0"/>
                <w:sz w:val="22"/>
              </w:rPr>
              <w:t>百炼 CLI / OpenClaw / 钉钉</w:t>
            </w:r>
          </w:p>
        </w:tc>
      </w:tr>
    </w:tbl>
    <w:p/>
    <w:p>
      <w:pPr>
        <w:pStyle w:val="Heading2"/>
      </w:pPr>
      <w:r>
        <w:t>1.3 数据流向</w:t>
      </w:r>
    </w:p>
    <w:p>
      <w:r>
        <w:t>用户在钉钉中提问 -&gt; 钉钉机器人接收消息 -&gt; 传入 OpenClaw 调度中心 -&gt; OpenClaw 调用阿里云百炼智能体应用 -&gt; 百炼应用检索知识库并生成答案 -&gt; 答案逐层返回至钉钉用户端。</w:t>
      </w:r>
    </w:p>
    <w:p>
      <w:r>
        <w:br w:type="page"/>
      </w:r>
    </w:p>
    <w:p>
      <w:pPr>
        <w:pStyle w:val="Heading1"/>
      </w:pPr>
      <w:r>
        <w:t>二、第一层：知识库层</w:t>
      </w:r>
    </w:p>
    <w:p>
      <w:pPr>
        <w:pStyle w:val="Heading2"/>
      </w:pPr>
      <w:r>
        <w:t>2.1 知识库创建</w:t>
      </w:r>
    </w:p>
    <w:p>
      <w:r>
        <w:t>在阿里云百炼平台创建专属知识库，用于承载课程教材、工具文档和项目资料。知识库是 RAG（Retrieval-Augmented Generation）问答系统的数据基础，所有文档上传后会自动进行分块、解析和向量化存储。</w:t>
      </w:r>
    </w:p>
    <w:p>
      <w:pPr>
        <w:pStyle w:val="Heading2"/>
      </w:pPr>
      <w:r>
        <w:t>2.2 文档上传与解析</w:t>
      </w:r>
    </w:p>
    <w:p>
      <w:r>
        <w:t>本次实验上传的文档资料包括：</w:t>
      </w:r>
    </w:p>
    <w:p>
      <w:pPr>
        <w:pStyle w:val="ListBullet"/>
      </w:pPr>
      <w:r>
        <w:t>随机过程相关教材</w:t>
      </w:r>
    </w:p>
    <w:p>
      <w:pPr>
        <w:pStyle w:val="ListBullet"/>
      </w:pPr>
      <w:r>
        <w:t>钉钉 AI 助理使用文档</w:t>
      </w:r>
    </w:p>
    <w:p>
      <w:pPr>
        <w:pStyle w:val="ListBullet"/>
      </w:pPr>
      <w:r>
        <w:t>Manus 智能体全攻略</w:t>
      </w:r>
    </w:p>
    <w:p>
      <w:pPr>
        <w:pStyle w:val="ListBullet"/>
      </w:pPr>
      <w:r>
        <w:t>数据结构教程</w:t>
      </w:r>
    </w:p>
    <w:p>
      <w:pPr>
        <w:pStyle w:val="ListBullet"/>
      </w:pPr>
      <w:r>
        <w:t>其他课程相关教材和项目资料</w:t>
      </w:r>
    </w:p>
    <w:p>
      <w:pPr>
        <w:pStyle w:val="Heading2"/>
      </w:pPr>
      <w:r>
        <w:t>2.3 验证截图</w:t>
      </w:r>
    </w:p>
    <w:p>
      <w:pPr>
        <w:jc w:val="center"/>
      </w:pPr>
      <w:r>
        <w:rPr>
          <w:b/>
          <w:sz w:val="22"/>
        </w:rPr>
        <w:t>【截图 1：知识库文档解析页面】</w:t>
      </w:r>
    </w:p>
    <w:p>
      <w:r>
        <w:rPr>
          <w:b/>
        </w:rPr>
        <w:t>验证点：</w:t>
      </w:r>
      <w:r>
        <w:t>知识库中已上传多份教材/项目文档，列表显示解析状态、上传时间和操作入口；说明知识库资料准备环节已完成。</w:t>
      </w:r>
    </w:p>
    <w:p>
      <w:r>
        <w:rPr>
          <w:color w:val="B4B4B4"/>
        </w:rPr>
        <w:t>（请将截图粘贴至此处）</w:t>
      </w:r>
    </w:p>
    <w:p>
      <w:r>
        <w:br w:type="page"/>
      </w:r>
    </w:p>
    <w:p>
      <w:pPr>
        <w:pStyle w:val="Heading1"/>
      </w:pPr>
      <w:r>
        <w:t>三、第二层：智能体层</w:t>
      </w:r>
    </w:p>
    <w:p>
      <w:pPr>
        <w:pStyle w:val="Heading2"/>
      </w:pPr>
      <w:r>
        <w:t>3.1 智能体应用创建</w:t>
      </w:r>
    </w:p>
    <w:p>
      <w:r>
        <w:t>在阿里云百炼平台创建智能体应用（Agent Application），并将其与第一层的知识库进行绑定。智能体应用是 RAG 问答的核心引擎，负责接收用户问题、在知识库中检索相关文档片段、并结合大语言模型生成准确回答。</w:t>
      </w:r>
    </w:p>
    <w:p>
      <w:pPr>
        <w:pStyle w:val="Heading2"/>
      </w:pPr>
      <w:r>
        <w:t>3.2 知识库绑定</w:t>
      </w:r>
    </w:p>
    <w:p>
      <w:r>
        <w:t>绑定完成后，智能体应用具备以下能力：</w:t>
      </w:r>
    </w:p>
    <w:p>
      <w:pPr>
        <w:pStyle w:val="ListBullet"/>
      </w:pPr>
      <w:r>
        <w:t>基于上传的教材和文档进行语义检索</w:t>
      </w:r>
    </w:p>
    <w:p>
      <w:pPr>
        <w:pStyle w:val="ListBullet"/>
      </w:pPr>
      <w:r>
        <w:t>结合大模型生成结构化、可理解的答案</w:t>
      </w:r>
    </w:p>
    <w:p>
      <w:pPr>
        <w:pStyle w:val="ListBullet"/>
      </w:pPr>
      <w:r>
        <w:t>支持多轮对话和上下文理解</w:t>
      </w:r>
    </w:p>
    <w:p>
      <w:pPr>
        <w:pStyle w:val="ListBullet"/>
      </w:pPr>
      <w:r>
        <w:t>自动过滤不相关文档，提高回答准确度</w:t>
      </w:r>
    </w:p>
    <w:p>
      <w:pPr>
        <w:pStyle w:val="Heading2"/>
      </w:pPr>
      <w:r>
        <w:t>3.3 功能测试验证</w:t>
      </w:r>
    </w:p>
    <w:p>
      <w:r>
        <w:t>通过提问"什么是数据结构？"验证智能体层的问答能力。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测试项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输入</w:t>
            </w:r>
          </w:p>
        </w:tc>
        <w:tc>
          <w:tcPr>
            <w:tcW w:type="dxa" w:w="3402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输出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结果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T06 应用问答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"什么是数据结构？"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返回结构化答案（定义 + 生活化例子 + 核心概念 + 总结），Token 消耗：输入 3340 + 输出 919 = 4259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</w:tbl>
    <w:p/>
    <w:p>
      <w:pPr>
        <w:pStyle w:val="Heading2"/>
      </w:pPr>
      <w:r>
        <w:t>3.4 验证截图</w:t>
      </w:r>
    </w:p>
    <w:p>
      <w:pPr>
        <w:jc w:val="center"/>
      </w:pPr>
      <w:r>
        <w:rPr>
          <w:b/>
          <w:sz w:val="22"/>
        </w:rPr>
        <w:t>【截图 2：智能体应用管理页面】</w:t>
      </w:r>
    </w:p>
    <w:p>
      <w:r>
        <w:rPr>
          <w:b/>
        </w:rPr>
        <w:t>验证点：</w:t>
      </w:r>
      <w:r>
        <w:t>平台中已创建智能体应用，应用管理页可查看应用卡片、创建时间和配置入口；说明问答应用已具备独立管理对象。</w:t>
      </w:r>
    </w:p>
    <w:p>
      <w:r>
        <w:rPr>
          <w:color w:val="B4B4B4"/>
        </w:rPr>
        <w:t>（请将截图粘贴至此处）</w:t>
      </w:r>
    </w:p>
    <w:p/>
    <w:p>
      <w:pPr>
        <w:jc w:val="center"/>
      </w:pPr>
      <w:r>
        <w:rPr>
          <w:b/>
          <w:sz w:val="22"/>
        </w:rPr>
        <w:t>【截图 3：问答测试运行截图】</w:t>
      </w:r>
    </w:p>
    <w:p>
      <w:r>
        <w:rPr>
          <w:b/>
        </w:rPr>
        <w:t>验证点：</w:t>
      </w:r>
      <w:r>
        <w:t>测试"什么是数据结构？"返回完整结构化答案，Token 消耗正常（4259 tokens），证明智能体层 RAG 问答功能正常运行。</w:t>
      </w:r>
    </w:p>
    <w:p>
      <w:r>
        <w:rPr>
          <w:color w:val="B4B4B4"/>
        </w:rPr>
        <w:t>（请将截图粘贴至此处）</w:t>
      </w:r>
    </w:p>
    <w:p>
      <w:r>
        <w:br w:type="page"/>
      </w:r>
    </w:p>
    <w:p>
      <w:pPr>
        <w:pStyle w:val="Heading1"/>
      </w:pPr>
      <w:r>
        <w:t>四、第三层：应用交互层</w:t>
      </w:r>
    </w:p>
    <w:p>
      <w:pPr>
        <w:pStyle w:val="Heading2"/>
      </w:pPr>
      <w:r>
        <w:t>4.1 API Key 配置</w:t>
      </w:r>
    </w:p>
    <w:p>
      <w:r>
        <w:t>获取并配置阿里云百炼主账号 API Key，用于 CLI 工具和应用调用的认证。智能体应用本身没有独立的 API Key，调用时使用主账号 API Key 配合应用 ID 进行认证。</w:t>
      </w:r>
    </w:p>
    <w:p>
      <w:r>
        <w:rPr>
          <w:b/>
        </w:rPr>
        <w:t>安全说明：API Key 属于敏感凭证。本报告仅保留配置流程与脱敏后的标识，不展示完整密钥，避免泄露后造成接口滥用或费用风险。</w:t>
      </w:r>
    </w:p>
    <w:p>
      <w:pPr>
        <w:pStyle w:val="Heading2"/>
      </w:pPr>
      <w:r>
        <w:t>4.2 百炼 CLI 工具安装</w:t>
      </w:r>
    </w:p>
    <w:p>
      <w:r>
        <w:t>配置 Node/npm 环境，安装并登录 bailian-cli，验证基础调用。</w:t>
      </w:r>
    </w:p>
    <w:p>
      <w:r>
        <w:t>安装步骤：</w:t>
      </w:r>
    </w:p>
    <w:p>
      <w:pPr>
        <w:pStyle w:val="ListNumber"/>
      </w:pPr>
      <w:r>
        <w:t>配置 npm 全局安装路径（解决权限问题）</w:t>
      </w:r>
    </w:p>
    <w:p>
      <w:pPr>
        <w:pStyle w:val="ListNumber"/>
      </w:pPr>
      <w:r>
        <w:t>执行 npm install -g bailian-cli 安装 CLI 工具</w:t>
      </w:r>
    </w:p>
    <w:p>
      <w:pPr>
        <w:pStyle w:val="ListNumber"/>
      </w:pPr>
      <w:r>
        <w:t>使用 bailian-cli login 命令完成登录认证</w:t>
      </w:r>
    </w:p>
    <w:p>
      <w:pPr>
        <w:pStyle w:val="ListNumber"/>
      </w:pPr>
      <w:r>
        <w:t>执行基础调用命令验证 CLI 可用性</w:t>
      </w:r>
    </w:p>
    <w:p>
      <w:pPr>
        <w:pStyle w:val="Heading2"/>
      </w:pPr>
      <w:r>
        <w:t>4.3 OpenClaw 集成</w:t>
      </w:r>
    </w:p>
    <w:p>
      <w:r>
        <w:t>在 OpenClaw 工作区中配置百炼应用调用模块，实现 OpenClaw 作为中间调度中心，接收来自钉钉的消息并转发至百炼智能体应用。</w:t>
      </w:r>
    </w:p>
    <w:p>
      <w:pPr>
        <w:pStyle w:val="Heading2"/>
      </w:pPr>
      <w:r>
        <w:t>4.4 钉钉机器人配置</w:t>
      </w:r>
    </w:p>
    <w:p>
      <w:r>
        <w:t>准备钉钉机器人的 ClientId、ClientSecret 与 Gateway 配置，用于将智能体问答能力接入钉钉，形成最终用户入口。</w:t>
      </w:r>
    </w:p>
    <w:p>
      <w:pPr>
        <w:pStyle w:val="Heading2"/>
      </w:pPr>
      <w:r>
        <w:t>4.5 验证截图</w:t>
      </w:r>
    </w:p>
    <w:p>
      <w:pPr>
        <w:jc w:val="center"/>
      </w:pPr>
      <w:r>
        <w:rPr>
          <w:b/>
          <w:sz w:val="22"/>
        </w:rPr>
        <w:t>【截图 4：API Key 管理页面】</w:t>
      </w:r>
    </w:p>
    <w:p>
      <w:r>
        <w:rPr>
          <w:b/>
        </w:rPr>
        <w:t>验证点：</w:t>
      </w:r>
      <w:r>
        <w:t>API Key 页面显示密钥记录和操作入口；本报告已对密钥内容脱敏，仅保留配置完成事实。</w:t>
      </w:r>
    </w:p>
    <w:p>
      <w:r>
        <w:rPr>
          <w:color w:val="B4B4B4"/>
        </w:rPr>
        <w:t>（请将截图粘贴至此处）</w:t>
      </w:r>
    </w:p>
    <w:p>
      <w:r>
        <w:br w:type="page"/>
      </w:r>
    </w:p>
    <w:p>
      <w:pPr>
        <w:pStyle w:val="Heading1"/>
      </w:pPr>
      <w:r>
        <w:t>五、实施流程总览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序号</w:t>
            </w:r>
          </w:p>
        </w:tc>
        <w:tc>
          <w:tcPr>
            <w:tcW w:type="dxa" w:w="4252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流程步骤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所属层级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确定三层架构总体方案（L1 知识库、L2 智能体、L3 应用交互）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总体设计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在阿里云百炼平台创建知识库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上传并解析教材/文档资料（随机过程、钉钉AI助理、数据结构等）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创建智能体应用并绑定知识库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智能体层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获取并配置主账号 API Key（脱敏处理）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应用交互层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安装 bailian-cli，完成登录与基础调用测试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应用交互层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OpenClaw 集成配置，测试应用调用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应用交互层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钉钉机器人配置（ClientId/ClientSecret/Gateway）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应用交互层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待最终扫码验收</w:t>
            </w:r>
          </w:p>
        </w:tc>
      </w:tr>
    </w:tbl>
    <w:p>
      <w:r>
        <w:br w:type="page"/>
      </w:r>
    </w:p>
    <w:p>
      <w:pPr>
        <w:pStyle w:val="Heading1"/>
      </w:pPr>
      <w:r>
        <w:t>六、功能测试与验收结果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编号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测试项</w:t>
            </w:r>
          </w:p>
        </w:tc>
        <w:tc>
          <w:tcPr>
            <w:tcW w:type="dxa" w:w="4252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验收说明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结果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API Key 配置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完成认证配置，并可用于 CLI / 应用调用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知识库创建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知识库已创建，资料可上传并进入解析流程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文档解析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多份教材资料在平台列表中显示解析完成或可管理状态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应用创建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智能体应用已创建，具备应用级配置入口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百炼 CLI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完成安装、登录与基础调用测试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应用问答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测试"什么是数据结构？"可返回结构化答案（输入3340+输出919 tokens）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OpenClaw 集成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OpenClaw 可调用百炼应用模块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T08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钉钉机器人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完成基础配置，后续需扫码/端到端验收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待最终确认</w:t>
            </w:r>
          </w:p>
        </w:tc>
      </w:tr>
    </w:tbl>
    <w:p/>
    <w:p>
      <w:pPr>
        <w:pStyle w:val="Heading1"/>
      </w:pPr>
      <w:r>
        <w:t>七、问题与解决方案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编号</w:t>
            </w:r>
          </w:p>
        </w:tc>
        <w:tc>
          <w:tcPr>
            <w:tcW w:type="dxa" w:w="3118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问题现象</w:t>
            </w:r>
          </w:p>
        </w:tc>
        <w:tc>
          <w:tcPr>
            <w:tcW w:type="dxa" w:w="3969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解决方式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问题 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直接调用知识库接口时出现路径或权限类错误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改为通过"百炼应用"调用知识库，使用应用 ID 作为问答入口，而非直接访问知识库接口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问题 2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API Key 与应用 ID 的关系不清晰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确认智能体应用通常没有独立 Key，调用时使用主账号 API Key + 应用 ID 组合认证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问题 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CLI 全局安装可能遇到权限问题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配置 npm 全局路径（prefix）后重新安装 bailian-cli，并用登录命令验证安装成功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问题 4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钉钉端集成涉及多项凭证（ClientId、ClientSecret、Gateway），配置复杂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将各项凭证逐项核对记录，创建配置清单，避免遗漏任何一项配置</w:t>
            </w:r>
          </w:p>
        </w:tc>
      </w:tr>
    </w:tbl>
    <w:p>
      <w:r>
        <w:br w:type="page"/>
      </w:r>
    </w:p>
    <w:p>
      <w:pPr>
        <w:pStyle w:val="Heading1"/>
      </w:pPr>
      <w:r>
        <w:t>八、实验结论</w:t>
      </w:r>
    </w:p>
    <w:p>
      <w:r>
        <w:rPr>
          <w:b/>
        </w:rPr>
        <w:t>本实验成功完成"小龙虾数字员工"三层架构的核心搭建流程：</w:t>
      </w:r>
    </w:p>
    <w:p>
      <w:pPr>
        <w:pStyle w:val="ListBullet"/>
      </w:pPr>
      <w:r>
        <w:t>第一层（知识库层）：在阿里云百炼平台创建知识库，完成多份教材和项目资料的上传与解析，为 RAG 问答提供检索数据源。</w:t>
      </w:r>
    </w:p>
    <w:p>
      <w:pPr>
        <w:pStyle w:val="ListBullet"/>
      </w:pPr>
      <w:r>
        <w:t>第二层（智能体层）：创建智能体应用并完成知识库绑定，实现基于资料的 RAG 检索增强生成问答能力。测试验证表明，问答功能可正常返回结构化答案。</w:t>
      </w:r>
    </w:p>
    <w:p>
      <w:pPr>
        <w:pStyle w:val="ListBullet"/>
      </w:pPr>
      <w:r>
        <w:t>第三层（应用交互层）：完成 API Key 认证、bailian-cli 安装、OpenClaw 集成调度配置，以及钉钉机器人的基础配置准备。</w:t>
      </w:r>
    </w:p>
    <w:p/>
    <w:p>
      <w:r>
        <w:rPr>
          <w:b/>
        </w:rPr>
        <w:t>从实验效果看，</w:t>
      </w:r>
      <w:r>
        <w:t>"学生描述需求，AI 助手执行配置与排错"的对话式实施方式能够显著降低技术门槛。学生主要承担需求表达、截图反馈和结果验收工作，具体配置步骤、代码与排错由 AI 助手完成。</w:t>
      </w:r>
    </w:p>
    <w:p>
      <w:r>
        <w:rPr>
          <w:b/>
        </w:rPr>
        <w:t>后续可继续完善的工作：</w:t>
      </w:r>
    </w:p>
    <w:p>
      <w:pPr>
        <w:pStyle w:val="ListBullet"/>
      </w:pPr>
      <w:r>
        <w:t>真实钉钉端到端测试（扫码验收 T08）</w:t>
      </w:r>
    </w:p>
    <w:p>
      <w:pPr>
        <w:pStyle w:val="ListBullet"/>
      </w:pPr>
      <w:r>
        <w:t>用户权限控制与访问管理</w:t>
      </w:r>
    </w:p>
    <w:p>
      <w:pPr>
        <w:pStyle w:val="ListBullet"/>
      </w:pPr>
      <w:r>
        <w:t>系统日志监控与异常告警</w:t>
      </w:r>
    </w:p>
    <w:p>
      <w:pPr>
        <w:pStyle w:val="ListBullet"/>
      </w:pPr>
      <w:r>
        <w:t>知识库增量更新机制</w:t>
      </w:r>
    </w:p>
    <w:p>
      <w:pPr>
        <w:pStyle w:val="ListBullet"/>
      </w:pPr>
      <w:r>
        <w:t>API 调用成本统计与优化</w:t>
      </w:r>
    </w:p>
    <w:p/>
    <w:p>
      <w:pPr>
        <w:pStyle w:val="Heading1"/>
      </w:pPr>
      <w:r>
        <w:t>九、附录：交付清单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序号</w:t>
            </w:r>
          </w:p>
        </w:tc>
        <w:tc>
          <w:tcPr>
            <w:tcW w:type="dxa" w:w="5953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交付项</w:t>
            </w:r>
          </w:p>
        </w:tc>
        <w:tc>
          <w:tcPr>
            <w:tcW w:type="dxa" w:w="1304"/>
            <w:shd w:fill="00336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sz w:val="22"/>
              </w:rPr>
              <w:t>状态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知识库创建与文档解析（第一层架构）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2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知识库文档解析页面截图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待粘贴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智能体应用创建与知识库绑定（第二层架构）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4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智能体应用管理页面截图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待粘贴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智能体问答功能测试（T06）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6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问答测试运行截图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待粘贴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7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API Key 配置（脱敏处理）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8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API Key 管理页面截图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待粘贴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9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bailian-cli 安装与调用验证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10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OpenClaw 集成配置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11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钉钉机器人基础配置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待最终扫码验收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12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实施流程记录与测试验收表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仿宋" w:hAnsi="仿宋" w:eastAsia="仿宋"/>
                <w:b w:val="0"/>
                <w:sz w:val="22"/>
              </w:rPr>
              <w:t>已整理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