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实验报告四：OLS 参数估计（四参数模型）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OLS 参数估计（四参数模型）</w:t>
            </w:r>
          </w:p>
        </w:tc>
      </w:tr>
      <w:tr>
        <w:tc>
          <w:tcPr>
            <w:tcW w:type="dxa" w:w="4320"/>
          </w:tcPr>
          <w:p>
            <w:r>
              <w:t>姓    名</w:t>
            </w:r>
          </w:p>
        </w:tc>
        <w:tc>
          <w:tcPr>
            <w:tcW w:type="dxa" w:w="4320"/>
          </w:tcPr>
          <w:p>
            <w:r>
              <w:t>陈怡</w:t>
            </w:r>
          </w:p>
        </w:tc>
      </w:tr>
      <w:tr>
        <w:tc>
          <w:tcPr>
            <w:tcW w:type="dxa" w:w="4320"/>
          </w:tcPr>
          <w:p>
            <w:r>
              <w:t>学    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日    期</w:t>
            </w:r>
          </w:p>
        </w:tc>
        <w:tc>
          <w:tcPr>
            <w:tcW w:type="dxa" w:w="4320"/>
          </w:tcPr>
          <w:p>
            <w:r>
              <w:t>2026 年 4 月 21 日</w:t>
            </w:r>
          </w:p>
        </w:tc>
      </w:tr>
    </w:tbl>
    <w:p>
      <w:pPr>
        <w:pStyle w:val="Heading1"/>
      </w:pPr>
      <w:r>
        <w:t>一、实验目的</w:t>
      </w:r>
    </w:p>
    <w:p>
      <w:r>
        <w:t>1. 掌握 OLS（普通最小二乘法）参数估计的基本原理</w:t>
      </w:r>
    </w:p>
    <w:p>
      <w:r>
        <w:t>2. 理解多元线性回归模型的参数估计方法</w:t>
      </w:r>
    </w:p>
    <w:p>
      <w:r>
        <w:t>3. 学习使用 Stata 进行四参数模型的回归分析</w:t>
      </w:r>
    </w:p>
    <w:p>
      <w:r>
        <w:t>4. 掌握交互项的构建和经济含义解释</w:t>
      </w:r>
    </w:p>
    <w:p>
      <w:r>
        <w:t>5. 学会解读参数估计结果的统计显著性</w:t>
      </w:r>
    </w:p>
    <w:p>
      <w:pPr>
        <w:pStyle w:val="Heading1"/>
      </w:pPr>
      <w:r>
        <w:t>二、实验数据</w:t>
      </w:r>
    </w:p>
    <w:p>
      <w:r>
        <w:t>本实验使用 11.dta 数据集，包含 2,223 个上市公司 2025 年年报数据，经清洗后有效样本 2,139 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tobin</w:t>
            </w:r>
          </w:p>
        </w:tc>
        <w:tc>
          <w:tcPr>
            <w:tcW w:type="dxa" w:w="2880"/>
          </w:tcPr>
          <w:p>
            <w:r>
              <w:t>托宾 Q 值</w:t>
            </w:r>
          </w:p>
        </w:tc>
        <w:tc>
          <w:tcPr>
            <w:tcW w:type="dxa" w:w="2880"/>
          </w:tcPr>
          <w:p>
            <w:r>
              <w:t>被解释变量</w:t>
            </w:r>
          </w:p>
        </w:tc>
      </w:tr>
      <w:tr>
        <w:tc>
          <w:tcPr>
            <w:tcW w:type="dxa" w:w="2880"/>
          </w:tcPr>
          <w:p>
            <w:r>
              <w:t>F050501B</w:t>
            </w:r>
          </w:p>
        </w:tc>
        <w:tc>
          <w:tcPr>
            <w:tcW w:type="dxa" w:w="2880"/>
          </w:tcPr>
          <w:p>
            <w:r>
              <w:t>ROE 净资产收益率</w:t>
            </w:r>
          </w:p>
        </w:tc>
        <w:tc>
          <w:tcPr>
            <w:tcW w:type="dxa" w:w="2880"/>
          </w:tcPr>
          <w:p>
            <w:r>
              <w:t>解释变量</w:t>
            </w:r>
          </w:p>
        </w:tc>
      </w:tr>
      <w:tr>
        <w:tc>
          <w:tcPr>
            <w:tcW w:type="dxa" w:w="2880"/>
          </w:tcPr>
          <w:p>
            <w:r>
              <w:t>ln_size</w:t>
            </w:r>
          </w:p>
        </w:tc>
        <w:tc>
          <w:tcPr>
            <w:tcW w:type="dxa" w:w="2880"/>
          </w:tcPr>
          <w:p>
            <w:r>
              <w:t>公司规模（对数）</w:t>
            </w:r>
          </w:p>
        </w:tc>
        <w:tc>
          <w:tcPr>
            <w:tcW w:type="dxa" w:w="2880"/>
          </w:tcPr>
          <w:p>
            <w:r>
              <w:t>解释变量</w:t>
            </w:r>
          </w:p>
        </w:tc>
      </w:tr>
      <w:tr>
        <w:tc>
          <w:tcPr>
            <w:tcW w:type="dxa" w:w="2880"/>
          </w:tcPr>
          <w:p>
            <w:r>
              <w:t>ROE×ln_size</w:t>
            </w:r>
          </w:p>
        </w:tc>
        <w:tc>
          <w:tcPr>
            <w:tcW w:type="dxa" w:w="2880"/>
          </w:tcPr>
          <w:p>
            <w:r>
              <w:t>ROE 与规模的交互项</w:t>
            </w:r>
          </w:p>
        </w:tc>
        <w:tc>
          <w:tcPr>
            <w:tcW w:type="dxa" w:w="2880"/>
          </w:tcPr>
          <w:p>
            <w:r>
              <w:t>解释变量</w:t>
            </w:r>
          </w:p>
        </w:tc>
      </w:tr>
    </w:tbl>
    <w:p>
      <w:pPr>
        <w:pStyle w:val="Heading1"/>
      </w:pPr>
      <w:r>
        <w:t>三、模型设定</w:t>
      </w:r>
    </w:p>
    <w:p>
      <w:pPr>
        <w:pStyle w:val="NoSpacing"/>
      </w:pPr>
      <w:r>
        <w:t>本实验构建包含四个参数的多元线性回归模型：</w:t>
      </w:r>
    </w:p>
    <w:p/>
    <w:p>
      <w:pPr>
        <w:pStyle w:val="NoSpacing"/>
      </w:pPr>
      <w:r>
        <w:t>tobin = β₀ + β₁×ROE + β₂×ln_size + β₃×(ROE×ln_size) + ε</w:t>
      </w:r>
    </w:p>
    <w:p/>
    <w:p>
      <w:r>
        <w:t>其中：</w:t>
      </w:r>
    </w:p>
    <w:p>
      <w:r>
        <w:t>• β₀：常数项（截距）</w:t>
      </w:r>
    </w:p>
    <w:p>
      <w:r>
        <w:t>• β₁：ROE 的主效应系数</w:t>
      </w:r>
    </w:p>
    <w:p>
      <w:r>
        <w:t>• β₂：公司规模的主效应系数</w:t>
      </w:r>
    </w:p>
    <w:p>
      <w:r>
        <w:t>• β₃：ROE 与规模的交互效应系数</w:t>
      </w:r>
    </w:p>
    <w:p>
      <w:pPr>
        <w:pStyle w:val="Heading1"/>
      </w:pPr>
      <w:r>
        <w:t>四、OLS 估计原理</w:t>
      </w:r>
    </w:p>
    <w:p>
      <w:r>
        <w:t>OLS（普通最小二乘法）通过最小化残差平方和来估计参数：</w:t>
      </w:r>
    </w:p>
    <w:p/>
    <w:p>
      <w:pPr>
        <w:pStyle w:val="NoSpacing"/>
      </w:pPr>
      <w:r>
        <w:t>min Σ(yᵢ - ŷᵢ)²</w:t>
      </w:r>
    </w:p>
    <w:p/>
    <w:p>
      <w:pPr>
        <w:pStyle w:val="NoSpacing"/>
      </w:pPr>
      <w:r>
        <w:t>参数估计公式：β̂ = (X′X)⁻¹X′y</w:t>
      </w:r>
    </w:p>
    <w:p/>
    <w:p>
      <w:r>
        <w:t>其中 X 为解释变量矩阵，y 为被解释变量向量。</w:t>
      </w:r>
    </w:p>
    <w:p>
      <w:pPr>
        <w:pStyle w:val="Heading1"/>
      </w:pPr>
      <w:r>
        <w:t>五、Stata 代码</w:t>
      </w:r>
    </w:p>
    <w:p>
      <w:pPr>
        <w:pStyle w:val="NoSpacing"/>
      </w:pPr>
      <w:r>
        <w:br/>
        <w:t>* 导入数据</w:t>
        <w:br/>
        <w:t>use "11.dta", clear</w:t>
        <w:br/>
        <w:br/>
        <w:t>* 生成解释变量</w:t>
        <w:br/>
        <w:t>gen ln_size = log(size)</w:t>
        <w:br/>
        <w:t>gen ROE_lnsize = F050501B * ln_size</w:t>
        <w:br/>
        <w:br/>
        <w:t>* OLS 回归（四个参数）</w:t>
        <w:br/>
        <w:t>regress tobin F050501B ln_size ROE_lnsize, r</w:t>
        <w:br/>
        <w:br/>
        <w:t>* 输出结果</w:t>
        <w:br/>
        <w:t>outreg2 using OLS 回归结果.doc, replace</w:t>
        <w:br/>
      </w:r>
    </w:p>
    <w:p>
      <w:pPr>
        <w:pStyle w:val="Heading1"/>
      </w:pPr>
      <w:r>
        <w:t>六、参数估计结果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变量</w:t>
            </w:r>
          </w:p>
        </w:tc>
        <w:tc>
          <w:tcPr>
            <w:tcW w:type="dxa" w:w="1728"/>
          </w:tcPr>
          <w:p>
            <w:r>
              <w:t>系数</w:t>
            </w:r>
          </w:p>
        </w:tc>
        <w:tc>
          <w:tcPr>
            <w:tcW w:type="dxa" w:w="1728"/>
          </w:tcPr>
          <w:p>
            <w:r>
              <w:t>标准误</w:t>
            </w:r>
          </w:p>
        </w:tc>
        <w:tc>
          <w:tcPr>
            <w:tcW w:type="dxa" w:w="1728"/>
          </w:tcPr>
          <w:p>
            <w:r>
              <w:t>t 值</w:t>
            </w:r>
          </w:p>
        </w:tc>
        <w:tc>
          <w:tcPr>
            <w:tcW w:type="dxa" w:w="1728"/>
          </w:tcPr>
          <w:p>
            <w:r>
              <w:t>p 值</w:t>
            </w:r>
          </w:p>
        </w:tc>
      </w:tr>
      <w:tr>
        <w:tc>
          <w:tcPr>
            <w:tcW w:type="dxa" w:w="1728"/>
          </w:tcPr>
          <w:p>
            <w:r>
              <w:t>const</w:t>
            </w:r>
          </w:p>
        </w:tc>
        <w:tc>
          <w:tcPr>
            <w:tcW w:type="dxa" w:w="1728"/>
          </w:tcPr>
          <w:p>
            <w:r>
              <w:t>12.3816</w:t>
            </w:r>
          </w:p>
        </w:tc>
        <w:tc>
          <w:tcPr>
            <w:tcW w:type="dxa" w:w="1728"/>
          </w:tcPr>
          <w:p>
            <w:r>
              <w:t>0.6172</w:t>
            </w:r>
          </w:p>
        </w:tc>
        <w:tc>
          <w:tcPr>
            <w:tcW w:type="dxa" w:w="1728"/>
          </w:tcPr>
          <w:p>
            <w:r>
              <w:t>20.06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</w:tr>
      <w:tr>
        <w:tc>
          <w:tcPr>
            <w:tcW w:type="dxa" w:w="1728"/>
          </w:tcPr>
          <w:p>
            <w:r>
              <w:t>ROE</w:t>
            </w:r>
          </w:p>
        </w:tc>
        <w:tc>
          <w:tcPr>
            <w:tcW w:type="dxa" w:w="1728"/>
          </w:tcPr>
          <w:p>
            <w:r>
              <w:t>-13.3836</w:t>
            </w:r>
          </w:p>
        </w:tc>
        <w:tc>
          <w:tcPr>
            <w:tcW w:type="dxa" w:w="1728"/>
          </w:tcPr>
          <w:p>
            <w:r>
              <w:t>2.7326</w:t>
            </w:r>
          </w:p>
        </w:tc>
        <w:tc>
          <w:tcPr>
            <w:tcW w:type="dxa" w:w="1728"/>
          </w:tcPr>
          <w:p>
            <w:r>
              <w:t>-4.90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</w:tr>
      <w:tr>
        <w:tc>
          <w:tcPr>
            <w:tcW w:type="dxa" w:w="1728"/>
          </w:tcPr>
          <w:p>
            <w:r>
              <w:t>ln_size</w:t>
            </w:r>
          </w:p>
        </w:tc>
        <w:tc>
          <w:tcPr>
            <w:tcW w:type="dxa" w:w="1728"/>
          </w:tcPr>
          <w:p>
            <w:r>
              <w:t>-0.4395</w:t>
            </w:r>
          </w:p>
        </w:tc>
        <w:tc>
          <w:tcPr>
            <w:tcW w:type="dxa" w:w="1728"/>
          </w:tcPr>
          <w:p>
            <w:r>
              <w:t>0.0272</w:t>
            </w:r>
          </w:p>
        </w:tc>
        <w:tc>
          <w:tcPr>
            <w:tcW w:type="dxa" w:w="1728"/>
          </w:tcPr>
          <w:p>
            <w:r>
              <w:t>-16.16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</w:tr>
      <w:tr>
        <w:tc>
          <w:tcPr>
            <w:tcW w:type="dxa" w:w="1728"/>
          </w:tcPr>
          <w:p>
            <w:r>
              <w:t>ROE×ln_size</w:t>
            </w:r>
          </w:p>
        </w:tc>
        <w:tc>
          <w:tcPr>
            <w:tcW w:type="dxa" w:w="1728"/>
          </w:tcPr>
          <w:p>
            <w:r>
              <w:t>0.6220</w:t>
            </w:r>
          </w:p>
        </w:tc>
        <w:tc>
          <w:tcPr>
            <w:tcW w:type="dxa" w:w="1728"/>
          </w:tcPr>
          <w:p>
            <w:r>
              <w:t>0.1257</w:t>
            </w:r>
          </w:p>
        </w:tc>
        <w:tc>
          <w:tcPr>
            <w:tcW w:type="dxa" w:w="1728"/>
          </w:tcPr>
          <w:p>
            <w:r>
              <w:t>4.95</w:t>
            </w:r>
          </w:p>
        </w:tc>
        <w:tc>
          <w:tcPr>
            <w:tcW w:type="dxa" w:w="1728"/>
          </w:tcPr>
          <w:p>
            <w:r>
              <w:t>0.0000***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样本量 N = 2,139</w:t>
      </w:r>
    </w:p>
    <w:p>
      <w:r>
        <w:t>R² = 0.1091</w:t>
      </w:r>
    </w:p>
    <w:p>
      <w:r>
        <w:t>Adj.R² = 0.1079</w:t>
      </w:r>
    </w:p>
    <w:p>
      <w:r>
        <w:t>F 统计量 = 87.19 (p = 0.0000)</w:t>
      </w:r>
    </w:p>
    <w:p>
      <w:pPr>
        <w:pStyle w:val="Heading1"/>
      </w:pPr>
      <w:r>
        <w:t>七、结果分析</w:t>
      </w:r>
    </w:p>
    <w:p>
      <w:pPr>
        <w:pStyle w:val="Heading2"/>
      </w:pPr>
      <w:r>
        <w:t>7.1 常数项（β₀）</w:t>
      </w:r>
    </w:p>
    <w:p>
      <w:r>
        <w:t>常数项为 12.3816，在 1% 水平上显著，表示当所有解释变量为 0 时，托宾 Q 的基准水平。</w:t>
      </w:r>
    </w:p>
    <w:p>
      <w:pPr>
        <w:pStyle w:val="Heading2"/>
      </w:pPr>
      <w:r>
        <w:t>7.2 ROE 主效应（β₁）</w:t>
      </w:r>
    </w:p>
    <w:p>
      <w:r>
        <w:t>ROE 系数为 -13.3836，在 1% 水平上显著为负。这表明在控制其他变量后，ROE 越低的公司，托宾 Q 估值越高。这可能是因为低 ROE 公司有更大的改善空间和成长预期。</w:t>
      </w:r>
    </w:p>
    <w:p>
      <w:pPr>
        <w:pStyle w:val="Heading2"/>
      </w:pPr>
      <w:r>
        <w:t>7.3 公司规模主效应（β₂）</w:t>
      </w:r>
    </w:p>
    <w:p>
      <w:r>
        <w:t>ln_size 系数为 -0.4395，在 1% 水平上显著为负，表明小规模公司估值更高，符合"小公司效应"理论。</w:t>
      </w:r>
    </w:p>
    <w:p>
      <w:pPr>
        <w:pStyle w:val="Heading2"/>
      </w:pPr>
      <w:r>
        <w:t>7.4 交互效应（β₃）</w:t>
      </w:r>
    </w:p>
    <w:p>
      <w:r>
        <w:t>ROE×ln_size 交互项系数为 0.6220，在 1% 水平上显著为正。这表明公司规模会调节 ROE 对估值的影响：对于大公司，ROE 的负向影响会减弱。</w:t>
      </w:r>
    </w:p>
    <w:p>
      <w:pPr>
        <w:pStyle w:val="Heading1"/>
      </w:pPr>
      <w:r>
        <w:t>八、实验结论</w:t>
      </w:r>
    </w:p>
    <w:p>
      <w:r>
        <w:t>1. 四个参数均在 1% 水平上显著，模型整体拟合良好（F = 87.19）。</w:t>
      </w:r>
    </w:p>
    <w:p>
      <w:r>
        <w:t>2. 小规模公司估值更高（托宾 Q 更大），存在"小公司溢价"。</w:t>
      </w:r>
    </w:p>
    <w:p>
      <w:r>
        <w:t>3. ROE 与托宾 Q 呈负相关，可能与市场预期和成长空间有关。</w:t>
      </w:r>
    </w:p>
    <w:p>
      <w:r>
        <w:t>4. 交互项显著为正，说明规模会调节业绩对估值的影响。</w:t>
      </w:r>
    </w:p>
    <w:p>
      <w:r>
        <w:t>5. 模型 R²为 10.91%，还有其他重要影响因素值得进一步研究。</w:t>
      </w:r>
    </w:p>
    <w:p>
      <w:pPr>
        <w:pStyle w:val="Heading1"/>
      </w:pPr>
      <w:r>
        <w:t>九、实验心得</w:t>
      </w:r>
    </w:p>
    <w:p>
      <w:r>
        <w:t>通过本次实验，我深入理解了 OLS 参数估计方法：</w:t>
      </w:r>
    </w:p>
    <w:p>
      <w:r>
        <w:t>（1）OLS 通过最小化残差平方和得到最优参数估计；</w:t>
      </w:r>
    </w:p>
    <w:p>
      <w:r>
        <w:t>（2）四参数模型可以捕捉更复杂的变量关系（如交互效应）；</w:t>
      </w:r>
    </w:p>
    <w:p>
      <w:r>
        <w:t>（3）参数显著性检验使用 t 统计量，整体显著性使用 F 统计量；</w:t>
      </w:r>
    </w:p>
    <w:p>
      <w:r>
        <w:t>（4）交互项的加入使模型更具解释力，但需要注意多重共线性问题；</w:t>
      </w:r>
    </w:p>
    <w:p>
      <w:r>
        <w:t>（5）R²虽然不高，但在横截面数据中是常见现象。</w:t>
      </w:r>
    </w:p>
    <w:p>
      <w:r>
        <w:t>本次实验为后续的实证研究奠定了坚实的方法论基础。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