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spacing w:line="400" w:lineRule="exact"/>
      <w:r>
        <w:rPr>
          <w:rFonts w:ascii="宋体" w:hAnsi="宋体" w:eastAsia="宋体"/>
          <w:b/>
          <w:sz w:val="28"/>
        </w:rPr>
        <w:t>"人工智能+"背景下基于阿里云百炼平台的智能体驱动教学模式改革与实践</w:t>
      </w:r>
    </w:p>
    <w:p>
      <w:pPr>
        <w:spacing w:after="0" w:before="0"/>
        <w:jc w:val="center"/>
      </w:pPr>
      <w:spacing w:line="400" w:lineRule="exact"/>
      <w:r>
        <w:rPr>
          <w:rFonts w:ascii="宋体" w:hAnsi="宋体" w:eastAsia="宋体"/>
          <w:b w:val="0"/>
          <w:sz w:val="24"/>
        </w:rPr>
        <w:t>诸葛斌①，董黎刚②，何明磊③，蒋献④，张子天⑤</w:t>
      </w:r>
    </w:p>
    <w:p>
      <w:pPr>
        <w:spacing w:after="0" w:before="0"/>
        <w:jc w:val="center"/>
      </w:pPr>
      <w:spacing w:line="400" w:lineRule="exact"/>
      <w:r>
        <w:rPr>
          <w:rFonts w:ascii="宋体" w:hAnsi="宋体" w:eastAsia="宋体"/>
          <w:b w:val="0"/>
          <w:sz w:val="24"/>
        </w:rPr>
        <w:t>（浙江工商大学信息与电子工程学院）</w:t>
      </w:r>
    </w:p>
    <w:p>
      <w:pPr>
        <w:spacing w:after="0" w:before="0"/>
        <w:ind w:firstLine="720"/>
        <w:jc w:val="left"/>
      </w:pPr>
      <w:spacing w:line="400" w:lineRule="exact"/>
      <w:r>
        <w:rPr>
          <w:rFonts w:ascii="宋体" w:hAnsi="宋体" w:eastAsia="宋体"/>
          <w:b w:val="0"/>
          <w:sz w:val="24"/>
        </w:rPr>
        <w:t>摘 要：随着"人工智能+"上升为国家战略，2026年被视为人工智能从"对话框时代"迈向"智能体（Agent）时代"的元年。本文立足于高等教育数字化转型需求，探讨了基于阿里云百炼大模型服务平台的教学模式改革。通过构建"Model-as-Agent"技术范式，将复杂的大模型技术转化为可操作的教学内容，实现了面向全校多专业的"低门槛、高上限"智能体开发实践。</w:t>
      </w:r>
    </w:p>
    <w:p>
      <w:pPr>
        <w:spacing w:after="0" w:before="0"/>
        <w:ind w:firstLine="720"/>
        <w:jc w:val="left"/>
      </w:pPr>
      <w:spacing w:line="400" w:lineRule="exact"/>
      <w:r>
        <w:rPr>
          <w:rFonts w:ascii="宋体" w:hAnsi="宋体" w:eastAsia="宋体"/>
          <w:b w:val="0"/>
          <w:sz w:val="24"/>
        </w:rPr>
        <w:t>关键词：人工智能+；智能体；产教融合</w:t>
      </w:r>
    </w:p>
    <w:p>
      <w:pPr>
        <w:spacing w:after="0" w:before="0"/>
        <w:jc w:val="center"/>
      </w:pPr>
      <w:spacing w:line="400" w:lineRule="exact"/>
      <w:r>
        <w:rPr>
          <w:rFonts w:ascii="宋体" w:hAnsi="宋体" w:eastAsia="宋体"/>
          <w:b/>
          <w:sz w:val="28"/>
        </w:rPr>
        <w:t>一、阿里云智能体驱动教学模式改革与实践培养背景</w:t>
      </w:r>
    </w:p>
    <w:p>
      <w:pPr>
        <w:spacing w:after="0" w:before="0"/>
        <w:ind w:firstLine="720"/>
        <w:jc w:val="left"/>
      </w:pPr>
      <w:spacing w:line="400" w:lineRule="exact"/>
      <w:r>
        <w:rPr>
          <w:rFonts w:ascii="宋体" w:hAnsi="宋体" w:eastAsia="宋体"/>
          <w:b w:val="0"/>
          <w:sz w:val="24"/>
        </w:rPr>
        <w:t>2024年政府工作报告首次提出开展"人工智能+"行动，标志着AI技术从实验室走向全行业深度融合。进入2026年，大模型技术已由简单的文本交互演进为具备自主感知、决策与行动能力的智能体（Agent）形态①。国家"人工智能+"行动要求教育链、人才链与产业链、创新链深度融合，高校作为人才培养的高地，需应对这一技术变革，改革传统的计算机通识与专业课程体系，培养具备"AI+"复合能力的新时代创新型人才②。</w:t>
      </w:r>
    </w:p>
    <w:p>
      <w:pPr>
        <w:spacing w:after="0" w:before="0"/>
        <w:ind w:firstLine="720"/>
        <w:jc w:val="left"/>
      </w:pPr>
      <w:spacing w:line="400" w:lineRule="exact"/>
      <w:r>
        <w:rPr>
          <w:rFonts w:ascii="宋体" w:hAnsi="宋体" w:eastAsia="宋体"/>
          <w:b w:val="0"/>
          <w:sz w:val="24"/>
        </w:rPr>
        <w:t>然而，传统教学面临技术门槛高、实践场景脱节、多学科融合难等挑战。传统的编程课程依赖复杂的前后端语言，使得非计算机专业（尤其是文科生）难以深入参与AI应用开发，存在显著的技术鸿沟与学习壁垒。本项目聚焦如何让学生无需深厚代码能力即可参与AI应用创新，回应政策对跨学科复合型人才的迫切需求。阿里云作为国内领先的云计算与人工智能服务商，其推出的"百炼"大模型服务平台为教育教学提供了工业级的支撑环境，大幅降低了AI应用开发门槛。</w:t>
      </w:r>
    </w:p>
    <w:p>
      <w:pPr>
        <w:spacing w:after="0" w:before="0"/>
        <w:ind w:firstLine="720"/>
        <w:jc w:val="left"/>
      </w:pPr>
      <w:spacing w:line="400" w:lineRule="exact"/>
      <w:r>
        <w:rPr>
          <w:rFonts w:ascii="宋体" w:hAnsi="宋体" w:eastAsia="宋体"/>
          <w:b w:val="0"/>
          <w:sz w:val="24"/>
        </w:rPr>
        <w:t>产教融合是奠定改革基石的重要环节③。浙江工商大学自2021年起与阿里云持续共建，已获教育部-阿里云协同育人项目连续立项，拥有低代码、智能体课程共建经验与教材出版基础。团队联合阿里、清华出版社出版5本教材，2024、2025年再获两项教育部立项，形成"课程-教材-平台-师资"四位一体支撑，为大规模实施提供可信、可持续的生态环境。</w:t>
      </w:r>
    </w:p>
    <w:p>
      <w:pPr>
        <w:spacing w:after="0" w:before="0"/>
        <w:jc w:val="center"/>
      </w:pPr>
      <w:spacing w:line="400" w:lineRule="exact"/>
      <w:r>
        <w:rPr>
          <w:rFonts w:ascii="宋体" w:hAnsi="宋体" w:eastAsia="宋体"/>
          <w:b/>
          <w:sz w:val="28"/>
        </w:rPr>
        <w:t>二、阿里云智能体驱动创新方案与教学范式</w:t>
      </w:r>
    </w:p>
    <w:p>
      <w:pPr>
        <w:spacing w:after="0" w:before="0"/>
        <w:ind w:firstLine="720"/>
        <w:jc w:val="left"/>
      </w:pPr>
      <w:spacing w:line="400" w:lineRule="exact"/>
      <w:r>
        <w:rPr>
          <w:rFonts w:ascii="宋体" w:hAnsi="宋体" w:eastAsia="宋体"/>
          <w:b w:val="0"/>
          <w:sz w:val="24"/>
        </w:rPr>
        <w:t>项目的核心改革思路是：紧密围绕"人工智能+"国家战略，依托阿里云百炼等工业级平台，构建一套"低门槛、高上限"、面向全校各专业的"一学期、递进式"智能体教学体系。引入工业界"Model-as-Agent"范式，将教学焦点从编码实现转向行为设计。学生用自然语言即可调用通义千问、Function Calling、RAG、工作流编排等能力，实现"低门槛进、高上限出"。</w:t>
      </w:r>
    </w:p>
    <w:p>
      <w:pPr>
        <w:spacing w:after="0" w:before="0"/>
        <w:ind w:firstLine="720"/>
        <w:jc w:val="left"/>
      </w:pPr>
      <w:spacing w:line="400" w:lineRule="exact"/>
      <w:r>
        <w:rPr>
          <w:rFonts w:ascii="宋体" w:hAnsi="宋体" w:eastAsia="宋体"/>
          <w:b/>
          <w:sz w:val="24"/>
        </w:rPr>
        <w:t>（一）基本原理</w:t>
      </w:r>
    </w:p>
    <w:p>
      <w:pPr>
        <w:spacing w:after="0" w:before="0"/>
        <w:ind w:firstLine="720"/>
        <w:jc w:val="left"/>
      </w:pPr>
      <w:spacing w:line="400" w:lineRule="exact"/>
      <w:r>
        <w:rPr>
          <w:rFonts w:ascii="宋体" w:hAnsi="宋体" w:eastAsia="宋体"/>
          <w:b w:val="0"/>
          <w:sz w:val="24"/>
        </w:rPr>
        <w:t>教学方案的核心在于"大模型即智能体"（Model-as-Agent）的技术范式，以及由此带来的教学范式革新。我们利用大型语言模型（LLM）强大的自然语言理解、逻辑推理和内容生成能力，结合工具调用（Function Calling）和知识增强（RAG）等技术，构建能够自主感知、决策和行动的智能体。通过智能体的工作流编排和多智能体协作框架，实现复杂任务的自动化处理和优化。这一原理使得学生无需深入学习底层编程语言，即可通过自然语言交互和可视化操作，实现智能体的设计与开发，极大地降低了技术门槛，同时提供了广阔的创新空间。</w:t>
      </w:r>
    </w:p>
    <w:p>
      <w:pPr>
        <w:spacing w:after="0" w:before="0"/>
        <w:jc w:val="center"/>
      </w:pPr>
      <w:spacing w:line="400" w:lineRule="exact"/>
      <w:r>
        <w:rPr>
          <w:rFonts w:ascii="宋体" w:hAnsi="宋体" w:eastAsia="宋体"/>
          <w:b w:val="0"/>
          <w:sz w:val="24"/>
        </w:rPr>
        <w:t>（图1 智能体技术栈示意图）</w:t>
      </w:r>
    </w:p>
    <w:p>
      <w:pPr>
        <w:spacing w:after="0" w:before="0"/>
        <w:ind w:firstLine="720"/>
        <w:jc w:val="left"/>
      </w:pPr>
      <w:spacing w:line="400" w:lineRule="exact"/>
      <w:r>
        <w:rPr>
          <w:rFonts w:ascii="宋体" w:hAnsi="宋体" w:eastAsia="宋体"/>
          <w:b/>
          <w:sz w:val="24"/>
        </w:rPr>
        <w:t>（二）具体方案</w:t>
      </w:r>
    </w:p>
    <w:p>
      <w:pPr>
        <w:spacing w:after="0" w:before="0"/>
        <w:ind w:firstLine="720"/>
        <w:jc w:val="left"/>
      </w:pPr>
      <w:spacing w:line="400" w:lineRule="exact"/>
      <w:r>
        <w:rPr>
          <w:rFonts w:ascii="宋体" w:hAnsi="宋体" w:eastAsia="宋体"/>
          <w:b w:val="0"/>
          <w:sz w:val="24"/>
        </w:rPr>
        <w:t>针对以文科生为主、涵盖全校各专业的通识课教学对象，我们设计了历时一个学期、循序渐进的"递进式"教学方案，旨在将基础的学生培养为具备创新能力的智能体应用开发者。该方案分为"前半学期：基础理论与平台实操"和"后半学期：场景驱动与项目实践"两个阶段，形成完整的培养链条。</w:t>
      </w:r>
    </w:p>
    <w:p>
      <w:pPr>
        <w:spacing w:after="0" w:before="0"/>
        <w:jc w:val="center"/>
      </w:pPr>
      <w:spacing w:line="400" w:lineRule="exact"/>
      <w:r>
        <w:rPr>
          <w:rFonts w:ascii="宋体" w:hAnsi="宋体" w:eastAsia="宋体"/>
          <w:b w:val="0"/>
          <w:sz w:val="24"/>
        </w:rPr>
        <w:t>（图2 智能体开发教学实践流程图）</w:t>
      </w:r>
    </w:p>
    <w:p>
      <w:pPr>
        <w:spacing w:after="0" w:before="0"/>
        <w:ind w:firstLine="720"/>
        <w:jc w:val="left"/>
      </w:pPr>
      <w:spacing w:line="400" w:lineRule="exact"/>
      <w:r>
        <w:rPr>
          <w:rFonts w:ascii="宋体" w:hAnsi="宋体" w:eastAsia="宋体"/>
          <w:b/>
          <w:sz w:val="24"/>
        </w:rPr>
        <w:t>1．前半学期：基础理论与平台实操</w:t>
      </w:r>
    </w:p>
    <w:p>
      <w:pPr>
        <w:spacing w:after="0" w:before="0"/>
        <w:ind w:firstLine="720"/>
        <w:jc w:val="left"/>
      </w:pPr>
      <w:spacing w:line="400" w:lineRule="exact"/>
      <w:r>
        <w:rPr>
          <w:rFonts w:ascii="宋体" w:hAnsi="宋体" w:eastAsia="宋体"/>
          <w:b w:val="0"/>
          <w:sz w:val="24"/>
        </w:rPr>
        <w:t>系统讲解智能体的基本概念、架构（如ReAct框架）、大模型原理、Prompt工程、RAG技术、Function Calling机制等核心理论知识。结合"人工智能"在数字人文、智能办公等领域的应用项目进行深入分析。以阿里云百炼平台和钉钉宜搭平台为核心载体，通过一系列精心设计的引导式实验，让学生掌握平台的核心操作。例如，联合阿里云开设的AIGC通识课，两年期间选课同学近900人，即是此阶段学习成果的体现。</w:t>
      </w:r>
    </w:p>
    <w:p>
      <w:pPr>
        <w:spacing w:after="0" w:before="0"/>
        <w:jc w:val="center"/>
      </w:pPr>
      <w:spacing w:line="400" w:lineRule="exact"/>
      <w:r>
        <w:rPr>
          <w:rFonts w:ascii="宋体" w:hAnsi="宋体" w:eastAsia="宋体"/>
          <w:b w:val="0"/>
          <w:sz w:val="24"/>
        </w:rPr>
        <w:t>（图3 浙江工商大学AIGC通识课）</w:t>
      </w:r>
    </w:p>
    <w:p>
      <w:pPr>
        <w:spacing w:after="0" w:before="0"/>
        <w:ind w:firstLine="720"/>
        <w:jc w:val="left"/>
      </w:pPr>
      <w:spacing w:line="400" w:lineRule="exact"/>
      <w:r>
        <w:rPr>
          <w:rFonts w:ascii="宋体" w:hAnsi="宋体" w:eastAsia="宋体"/>
          <w:b/>
          <w:sz w:val="24"/>
        </w:rPr>
        <w:t>2．后半学期：场景驱动与项目实践</w:t>
      </w:r>
    </w:p>
    <w:p>
      <w:pPr>
        <w:spacing w:after="0" w:before="0"/>
        <w:ind w:firstLine="720"/>
        <w:jc w:val="left"/>
      </w:pPr>
      <w:spacing w:line="400" w:lineRule="exact"/>
      <w:r>
        <w:rPr>
          <w:rFonts w:ascii="宋体" w:hAnsi="宋体" w:eastAsia="宋体"/>
          <w:b w:val="0"/>
          <w:sz w:val="24"/>
        </w:rPr>
        <w:t>围绕数字人文、智慧交通、智能办公等典型应用场景，设计系列项目。学生以小组形式，选择一个场景化项目进行实践，要求在百炼平台上完成智能体的构建，并结合真实数据。鼓励学生团队自主选题，结合专业背景和兴趣，探索智能体在更广泛领域的创新应用，并提供技术指导、算力支持，推荐参加高水平赛事。</w:t>
      </w:r>
    </w:p>
    <w:p>
      <w:pPr>
        <w:spacing w:after="0" w:before="0"/>
        <w:ind w:firstLine="720"/>
        <w:jc w:val="left"/>
      </w:pPr>
      <w:spacing w:line="400" w:lineRule="exact"/>
      <w:r>
        <w:rPr>
          <w:rFonts w:ascii="宋体" w:hAnsi="宋体" w:eastAsia="宋体"/>
          <w:b/>
          <w:sz w:val="24"/>
        </w:rPr>
        <w:t>3．自主创新与参赛孵化</w:t>
      </w:r>
    </w:p>
    <w:p>
      <w:pPr>
        <w:spacing w:after="0" w:before="0"/>
        <w:ind w:firstLine="720"/>
        <w:jc w:val="left"/>
      </w:pPr>
      <w:spacing w:line="400" w:lineRule="exact"/>
      <w:r>
        <w:rPr>
          <w:rFonts w:ascii="宋体" w:hAnsi="宋体" w:eastAsia="宋体"/>
          <w:b w:val="0"/>
          <w:sz w:val="24"/>
        </w:rPr>
        <w:t>鼓励跨专业自主选题，提供技术指导和算力支持。推行"以赛促学"孵化机制，推荐优秀项目参与"钉钉AI助理大赛""中国高校计算机大赛"等高水平赛事。</w:t>
      </w:r>
    </w:p>
    <w:p>
      <w:pPr>
        <w:spacing w:after="0" w:before="0"/>
        <w:jc w:val="center"/>
      </w:pPr>
      <w:spacing w:line="400" w:lineRule="exact"/>
      <w:r>
        <w:rPr>
          <w:rFonts w:ascii="宋体" w:hAnsi="宋体" w:eastAsia="宋体"/>
          <w:b w:val="0"/>
          <w:sz w:val="24"/>
        </w:rPr>
        <w:t>（图4 第四届全国高校国产软件应用与设计创新大赛奖项）</w:t>
      </w:r>
    </w:p>
    <w:p>
      <w:pPr>
        <w:spacing w:after="0" w:before="0"/>
        <w:ind w:firstLine="720"/>
        <w:jc w:val="left"/>
      </w:pPr>
      <w:spacing w:line="400" w:lineRule="exact"/>
      <w:r>
        <w:rPr>
          <w:rFonts w:ascii="宋体" w:hAnsi="宋体" w:eastAsia="宋体"/>
          <w:b/>
          <w:sz w:val="24"/>
        </w:rPr>
        <w:t>（三）技术路线</w:t>
      </w:r>
    </w:p>
    <w:p>
      <w:pPr>
        <w:spacing w:after="0" w:before="0"/>
        <w:ind w:firstLine="720"/>
        <w:jc w:val="left"/>
      </w:pPr>
      <w:spacing w:line="400" w:lineRule="exact"/>
      <w:r>
        <w:rPr>
          <w:rFonts w:ascii="宋体" w:hAnsi="宋体" w:eastAsia="宋体"/>
          <w:b w:val="0"/>
          <w:sz w:val="24"/>
        </w:rPr>
        <w:t>本项目教学的技术路线，摒弃了传统应用开发中对前端（HTML/CSS/JS）、后端（Python/Java）等复杂编程语言的依赖，转向以阿里云百炼平台为核心的"低代码/无代码"智能体开发模式。核心平台为阿里云百炼大模型服务平台，核心技术包括LLM、RAG、Function Calling、Prompt Engineering、Workflow Orchestration。辅助工具包括钉钉宜搭、DeepSeek、Manus等其他大模型平台，以及各类API工具集。通过这一技术路线，教学的技术重心从"如何编码实现"转向"如何设计应用"，使学生能够将主要精力放在创意的构思、知识体系的构建和应用逻辑的设计上。</w:t>
      </w:r>
    </w:p>
    <w:p>
      <w:pPr>
        <w:spacing w:after="0" w:before="0"/>
        <w:jc w:val="center"/>
      </w:pPr>
      <w:spacing w:line="400" w:lineRule="exact"/>
      <w:r>
        <w:rPr>
          <w:rFonts w:ascii="宋体" w:hAnsi="宋体" w:eastAsia="宋体"/>
          <w:b/>
          <w:sz w:val="28"/>
        </w:rPr>
        <w:t>三、深度产教融合机制</w:t>
      </w:r>
    </w:p>
    <w:p>
      <w:pPr>
        <w:spacing w:after="0" w:before="0"/>
        <w:ind w:firstLine="720"/>
        <w:jc w:val="left"/>
      </w:pPr>
      <w:spacing w:line="400" w:lineRule="exact"/>
      <w:r>
        <w:rPr>
          <w:rFonts w:ascii="宋体" w:hAnsi="宋体" w:eastAsia="宋体"/>
          <w:b w:val="0"/>
          <w:sz w:val="24"/>
        </w:rPr>
        <w:t>校企共建资源与师资生态是实现深度产教融合的关键。教学方案以阿里云百炼平台为核心载体，引入真实的企业级数据和开发工具，将智能体项目和实践融入《数字人文》《低代码应用开发》等本科生和研究生课程中。方案还联合阿里构建多学科、多领域指导队伍，并通过师资训练营提升教师教学与科研水平。团队与阿里云公司共同编写《百炼智能体开发与实战》和《钉钉AI助理应用实战》教材，与清华大学出版社签订出版合同，确保教学内容的权威性和前沿性。</w:t>
      </w:r>
    </w:p>
    <w:p>
      <w:pPr>
        <w:spacing w:after="0" w:before="0"/>
        <w:ind w:firstLine="720"/>
        <w:jc w:val="left"/>
      </w:pPr>
      <w:spacing w:line="400" w:lineRule="exact"/>
      <w:r>
        <w:rPr>
          <w:rFonts w:ascii="宋体" w:hAnsi="宋体" w:eastAsia="宋体"/>
          <w:b w:val="0"/>
          <w:sz w:val="24"/>
        </w:rPr>
        <w:t>企业级平台嵌入教学全程，实现了教学与产业的零时差。目前，《百炼智能体开发与实战》教材中以阿里云百炼平台为基础的10个典型项目已经完成开发，并在阿里云百炼平台发布（图5），为学生提供即时可用的实战环境，平台新功能48小时内同步课堂，确保技术前沿性。作业成果云端化，成果可一键发布至云端市场，形成可见商业价值。</w:t>
      </w:r>
    </w:p>
    <w:p>
      <w:pPr>
        <w:spacing w:after="0" w:before="0"/>
        <w:jc w:val="center"/>
      </w:pPr>
      <w:spacing w:line="400" w:lineRule="exact"/>
      <w:r>
        <w:rPr>
          <w:rFonts w:ascii="宋体" w:hAnsi="宋体" w:eastAsia="宋体"/>
          <w:b w:val="0"/>
          <w:sz w:val="24"/>
        </w:rPr>
        <w:t>（图5 联合阿里云部署的百炼智能体开发案例截图）</w:t>
      </w:r>
    </w:p>
    <w:p>
      <w:pPr>
        <w:spacing w:after="0" w:before="0"/>
        <w:ind w:firstLine="720"/>
        <w:jc w:val="left"/>
      </w:pPr>
      <w:spacing w:line="400" w:lineRule="exact"/>
      <w:r>
        <w:rPr>
          <w:rFonts w:ascii="宋体" w:hAnsi="宋体" w:eastAsia="宋体"/>
          <w:b w:val="0"/>
          <w:sz w:val="24"/>
        </w:rPr>
        <w:t>本次阿里云"高校AI应用工作坊"，聚焦期末教学场景，现场演示了基于阿里云百炼平台快速搭建出卷Agent等实践内容。后续，本课程将依托阿里云的技术平台与生态资源，把AI赋能的教学方案及优质课程内容，通过云端渠道向全国院校推广。</w:t>
      </w:r>
    </w:p>
    <w:p>
      <w:pPr>
        <w:spacing w:after="0" w:before="0"/>
        <w:jc w:val="center"/>
      </w:pPr>
      <w:spacing w:line="400" w:lineRule="exact"/>
      <w:r>
        <w:rPr>
          <w:rFonts w:ascii="宋体" w:hAnsi="宋体" w:eastAsia="宋体"/>
          <w:b/>
          <w:sz w:val="28"/>
        </w:rPr>
        <w:t>四、阿里云智能体驱动实施成效与荣誉</w:t>
      </w:r>
    </w:p>
    <w:p>
      <w:pPr>
        <w:spacing w:after="0" w:before="0"/>
        <w:ind w:firstLine="720"/>
        <w:jc w:val="left"/>
      </w:pPr>
      <w:spacing w:line="400" w:lineRule="exact"/>
      <w:r>
        <w:rPr>
          <w:rFonts w:ascii="宋体" w:hAnsi="宋体" w:eastAsia="宋体"/>
          <w:b w:val="0"/>
          <w:sz w:val="24"/>
        </w:rPr>
        <w:t>本教学模式在浙江工商大学的实施取得了显著成效，课程覆盖广度和学生成果丰硕，并获得了多项行业权威奖项。</w:t>
      </w:r>
    </w:p>
    <w:p>
      <w:pPr>
        <w:spacing w:after="0" w:before="0"/>
        <w:ind w:firstLine="720"/>
        <w:jc w:val="left"/>
      </w:pPr>
      <w:spacing w:line="400" w:lineRule="exact"/>
      <w:r>
        <w:rPr>
          <w:rFonts w:ascii="宋体" w:hAnsi="宋体" w:eastAsia="宋体"/>
          <w:b/>
          <w:sz w:val="24"/>
        </w:rPr>
        <w:t>（一）课程覆盖与学生成果</w:t>
      </w:r>
    </w:p>
    <w:p>
      <w:pPr>
        <w:spacing w:after="0" w:before="0"/>
        <w:ind w:firstLine="720"/>
        <w:jc w:val="left"/>
      </w:pPr>
      <w:spacing w:line="400" w:lineRule="exact"/>
      <w:r>
        <w:rPr>
          <w:rFonts w:ascii="宋体" w:hAnsi="宋体" w:eastAsia="宋体"/>
          <w:b w:val="0"/>
          <w:sz w:val="24"/>
        </w:rPr>
        <w:t>项目已在《数字人文》《低代码应用开发》及研究生课程《DeepSeek在学术研究中的应用：开发与系统实践》等多门课程中实施，覆盖全校多个专业，充分证明了其通用性和实践价值。</w:t>
      </w:r>
    </w:p>
    <w:p>
      <w:pPr>
        <w:spacing w:after="0" w:before="0"/>
        <w:jc w:val="center"/>
      </w:pPr>
      <w:spacing w:line="400" w:lineRule="exact"/>
      <w:r>
        <w:rPr>
          <w:rFonts w:ascii="宋体" w:hAnsi="宋体" w:eastAsia="宋体"/>
          <w:b w:val="0"/>
          <w:sz w:val="24"/>
        </w:rPr>
        <w:t>（图6 基于阿里云的数字化人才培养实践基地线下教学课）</w:t>
      </w:r>
    </w:p>
    <w:p>
      <w:pPr>
        <w:spacing w:after="0" w:before="0"/>
        <w:ind w:firstLine="720"/>
        <w:jc w:val="left"/>
      </w:pPr>
      <w:spacing w:line="400" w:lineRule="exact"/>
      <w:r>
        <w:rPr>
          <w:rFonts w:ascii="宋体" w:hAnsi="宋体" w:eastAsia="宋体"/>
          <w:b w:val="0"/>
          <w:sz w:val="24"/>
        </w:rPr>
        <w:t>其中，研究生第一轮DeepSeek课程历时四周，吸引线上线下900余人同步观看学习，学员累计完成课程实践报告650余份。</w:t>
      </w:r>
    </w:p>
    <w:p>
      <w:pPr>
        <w:spacing w:after="0" w:before="0"/>
        <w:jc w:val="center"/>
      </w:pPr>
      <w:spacing w:line="400" w:lineRule="exact"/>
      <w:r>
        <w:rPr>
          <w:rFonts w:ascii="宋体" w:hAnsi="宋体" w:eastAsia="宋体"/>
          <w:b w:val="0"/>
          <w:sz w:val="24"/>
        </w:rPr>
        <w:t>（表1 DeepSeek主题课程实践报告）</w:t>
      </w:r>
    </w:p>
    <w:p>
      <w:pPr>
        <w:spacing w:after="0" w:before="0"/>
        <w:ind w:firstLine="720"/>
        <w:jc w:val="left"/>
      </w:pPr>
      <w:spacing w:line="400" w:lineRule="exact"/>
      <w:r>
        <w:rPr>
          <w:rFonts w:ascii="宋体" w:hAnsi="宋体" w:eastAsia="宋体"/>
          <w:b w:val="0"/>
          <w:sz w:val="24"/>
        </w:rPr>
        <w:t>学生依托阿里云百炼平台，开发了智能客服、智能办公助手、智慧教育调度优化智能体等一系列功能完整、体验良好的智能体应用。这些作品培养了学生将理论知识应用于解决实际问题的能力，以及初步的团队协作和项目管理能力④。具体学生作品包括：</w:t>
      </w:r>
    </w:p>
    <w:p>
      <w:pPr>
        <w:spacing w:after="0" w:before="0"/>
        <w:ind w:firstLine="720"/>
        <w:jc w:val="left"/>
      </w:pPr>
      <w:spacing w:line="400" w:lineRule="exact"/>
      <w:r>
        <w:rPr>
          <w:rFonts w:ascii="宋体" w:hAnsi="宋体" w:eastAsia="宋体"/>
          <w:b w:val="0"/>
          <w:sz w:val="24"/>
        </w:rPr>
        <w:t>（1）多模态内容智能创作集锦。利用AI进行多模态内容创作，如Word文档、PPT演示文稿、脑图等。</w:t>
      </w:r>
    </w:p>
    <w:p>
      <w:pPr>
        <w:spacing w:after="0" w:before="0"/>
        <w:ind w:firstLine="720"/>
        <w:jc w:val="left"/>
      </w:pPr>
      <w:spacing w:line="400" w:lineRule="exact"/>
      <w:r>
        <w:rPr>
          <w:rFonts w:ascii="宋体" w:hAnsi="宋体" w:eastAsia="宋体"/>
          <w:b w:val="0"/>
          <w:sz w:val="24"/>
        </w:rPr>
        <w:t>（2）AI实现文字生成与创作指南。使用钉钉AI助手、通义App、文心一言等生成公文、法律文件、招聘文案等，并进行工具对比与实践报告撰写。</w:t>
      </w:r>
    </w:p>
    <w:p>
      <w:pPr>
        <w:spacing w:after="0" w:before="0"/>
        <w:ind w:firstLine="720"/>
        <w:jc w:val="left"/>
      </w:pPr>
      <w:spacing w:line="400" w:lineRule="exact"/>
      <w:r>
        <w:rPr>
          <w:rFonts w:ascii="宋体" w:hAnsi="宋体" w:eastAsia="宋体"/>
          <w:b w:val="0"/>
          <w:sz w:val="24"/>
        </w:rPr>
        <w:t>（3）AI智能体多模态交互创新项目。设计并实现具备基础交互能力的智能体程序，支持语音/文字双模交互。</w:t>
      </w:r>
    </w:p>
    <w:p>
      <w:pPr>
        <w:spacing w:after="0" w:before="0"/>
        <w:ind w:firstLine="720"/>
        <w:jc w:val="left"/>
      </w:pPr>
      <w:spacing w:line="400" w:lineRule="exact"/>
      <w:r>
        <w:rPr>
          <w:rFonts w:ascii="宋体" w:hAnsi="宋体" w:eastAsia="宋体"/>
          <w:b w:val="0"/>
          <w:sz w:val="24"/>
        </w:rPr>
        <w:t>学生们通过实践深刻体会到AI在人文研究中的双重角色：效率工具与创意催化剂。AI能够快速处理海量文本，节省文献梳理时间，但需通过精准提示词避免"泛泛而谈"。人机协作的本质是各司其职：AI擅长数据整合与模式识别，而人类必须坚守"显微镜"般的文本细读与价值判断。</w:t>
      </w:r>
    </w:p>
    <w:p>
      <w:pPr>
        <w:spacing w:after="0" w:before="0"/>
        <w:ind w:firstLine="720"/>
        <w:jc w:val="left"/>
      </w:pPr>
      <w:spacing w:line="400" w:lineRule="exact"/>
      <w:r>
        <w:rPr>
          <w:rFonts w:ascii="宋体" w:hAnsi="宋体" w:eastAsia="宋体"/>
          <w:b/>
          <w:sz w:val="24"/>
        </w:rPr>
        <w:t>（二）行业权威奖项</w:t>
      </w:r>
    </w:p>
    <w:p>
      <w:pPr>
        <w:spacing w:after="0" w:before="0"/>
        <w:ind w:firstLine="720"/>
        <w:jc w:val="left"/>
      </w:pPr>
      <w:spacing w:line="400" w:lineRule="exact"/>
      <w:r>
        <w:rPr>
          <w:rFonts w:ascii="宋体" w:hAnsi="宋体" w:eastAsia="宋体"/>
          <w:b w:val="0"/>
          <w:sz w:val="24"/>
        </w:rPr>
        <w:t>本项目荣获多项国家级奖项，被专家组认定为"低门槛高上限、可复制可推广"的全国示范模式。</w:t>
      </w:r>
    </w:p>
    <w:p>
      <w:pPr>
        <w:spacing w:after="0" w:before="0"/>
        <w:jc w:val="center"/>
      </w:pPr>
      <w:spacing w:line="400" w:lineRule="exact"/>
      <w:r>
        <w:rPr>
          <w:rFonts w:ascii="宋体" w:hAnsi="宋体" w:eastAsia="宋体"/>
          <w:b w:val="0"/>
          <w:sz w:val="24"/>
        </w:rPr>
        <w:t>（图7 2025年全国高校人工智能教育大会优秀项目一等奖）</w:t>
      </w:r>
    </w:p>
    <w:p>
      <w:pPr>
        <w:spacing w:after="0" w:before="0"/>
        <w:ind w:firstLine="720"/>
        <w:jc w:val="left"/>
      </w:pPr>
      <w:spacing w:line="400" w:lineRule="exact"/>
      <w:r>
        <w:rPr>
          <w:rFonts w:ascii="宋体" w:hAnsi="宋体" w:eastAsia="宋体"/>
          <w:b/>
          <w:sz w:val="24"/>
        </w:rPr>
        <w:t>（三）阿里云智能体驱动人才培养创新点</w:t>
      </w:r>
    </w:p>
    <w:p>
      <w:pPr>
        <w:spacing w:after="0" w:before="0"/>
        <w:ind w:firstLine="720"/>
        <w:jc w:val="left"/>
      </w:pPr>
      <w:spacing w:line="400" w:lineRule="exact"/>
      <w:r>
        <w:rPr>
          <w:rFonts w:ascii="宋体" w:hAnsi="宋体" w:eastAsia="宋体"/>
          <w:b w:val="0"/>
          <w:sz w:val="24"/>
        </w:rPr>
        <w:t>本项目紧密围绕国家"人工智能+"行动战略，以阿里平台为核心，深度融合阿里云生态资源，引导学生将智能体技术应用于具体产业场景，实现产教融合。其特色在于强调从产业需求出发，通过平台化工具快速构建AI解决方案，培养学生的工程实践能力和创新能力。通过"大模型即智能体"范式，非计算机学生能在32学时内独立完成具备知识库、工具调用、多轮对话的智能体，为非计算机类专业如何快速、有效地开展AI+复合型人才培养提供了可复制、可借鉴的成功模式。</w:t>
      </w:r>
    </w:p>
    <w:p>
      <w:pPr>
        <w:spacing w:after="0" w:before="0"/>
        <w:jc w:val="center"/>
      </w:pPr>
      <w:spacing w:line="400" w:lineRule="exact"/>
      <w:r>
        <w:rPr>
          <w:rFonts w:ascii="宋体" w:hAnsi="宋体" w:eastAsia="宋体"/>
          <w:b/>
          <w:sz w:val="28"/>
        </w:rPr>
        <w:t>五、总结</w:t>
      </w:r>
    </w:p>
    <w:p>
      <w:pPr>
        <w:spacing w:after="0" w:before="0"/>
        <w:ind w:firstLine="720"/>
        <w:jc w:val="left"/>
      </w:pPr>
      <w:spacing w:line="400" w:lineRule="exact"/>
      <w:r>
        <w:rPr>
          <w:rFonts w:ascii="宋体" w:hAnsi="宋体" w:eastAsia="宋体"/>
          <w:b w:val="0"/>
          <w:sz w:val="24"/>
        </w:rPr>
        <w:t>本文提出的基于阿里云的智能体教学实践与人才培养模式，旨在深入贯彻落实"数字中国"和"教育强国"战略，打造基于"云钉一体"的智慧教学生态，打通教学系统间的数据壁垒，丰富校园中数字化应用场景。通过产学合作协同育人项目为基础，以钉钉宜搭低代码技术为载体，开展团队与阿里云合作共建课程，形成校园阿里云生态环境，促进人才培养与产业需求紧密结合，培养多领域、高质量的数字化人才。</w:t>
      </w:r>
    </w:p>
    <w:p>
      <w:pPr>
        <w:spacing w:after="0" w:before="0"/>
        <w:ind w:firstLine="720"/>
        <w:jc w:val="left"/>
      </w:pPr>
      <w:spacing w:line="400" w:lineRule="exact"/>
      <w:r>
        <w:rPr>
          <w:rFonts w:ascii="宋体" w:hAnsi="宋体" w:eastAsia="宋体"/>
          <w:b w:val="0"/>
          <w:sz w:val="24"/>
        </w:rPr>
        <w:t>展望未来，本项目为高校普及AI通识课提供可量化路径，解决师资不足、学生畏惧编程等痛点，为文科、管理、艺术等专业融入人工智能开辟现实通道。上述智能体教材预计2026年出版，相关课程教学内容将通过阿里云与清华大学出版社平台一起面向全国高校和社会开放。通过师资训练营覆盖各所高校，输出课程标准、教学视频与算力支持包，最终实现规模化普及，形成"拿来即用"方案，助力更多院校快速落地AI+教育。</w:t>
      </w:r>
    </w:p>
    <w:p>
      <w:pPr>
        <w:pBdr>
          <w:top w:val="single" w:sz="12" w:space="1" w:color="000000"/>
        </w:pBdr>
      </w:pPr>
    </w:p>
    <w:p>
      <w:pPr>
        <w:spacing w:after="0" w:before="0"/>
        <w:jc w:val="center"/>
      </w:pPr>
      <w:spacing w:line="400" w:lineRule="exact"/>
      <w:r>
        <w:rPr>
          <w:rFonts w:ascii="宋体" w:hAnsi="宋体" w:eastAsia="宋体"/>
          <w:b w:val="0"/>
          <w:sz w:val="24"/>
        </w:rPr>
        <w:t>①诸葛斌，浙江工商大学信息与电子工程学院教授，研究方向为互联网应用开发、人工智能教育。</w:t>
      </w:r>
    </w:p>
    <w:p>
      <w:pPr>
        <w:spacing w:after="0" w:before="0"/>
        <w:jc w:val="left"/>
      </w:pPr>
      <w:spacing w:line="400" w:lineRule="exact"/>
      <w:r>
        <w:rPr>
          <w:rFonts w:ascii="宋体" w:hAnsi="宋体" w:eastAsia="宋体"/>
          <w:b w:val="0"/>
          <w:sz w:val="21"/>
        </w:rPr>
        <w:t>②董黎刚，浙江工商大学信息与电子工程学院，研究方向为智能体开发、低代码应用。</w:t>
      </w:r>
    </w:p>
    <w:p>
      <w:pPr>
        <w:spacing w:after="0" w:before="0"/>
        <w:jc w:val="left"/>
      </w:pPr>
      <w:spacing w:line="400" w:lineRule="exact"/>
      <w:r>
        <w:rPr>
          <w:rFonts w:ascii="宋体" w:hAnsi="宋体" w:eastAsia="宋体"/>
          <w:b w:val="0"/>
          <w:sz w:val="21"/>
        </w:rPr>
        <w:t>③何明磊，浙江工商大学信息与电子工程学院，研究方向为AI教育应用。</w:t>
      </w:r>
    </w:p>
    <w:p>
      <w:pPr>
        <w:spacing w:after="0" w:before="0"/>
        <w:jc w:val="left"/>
      </w:pPr>
      <w:spacing w:line="400" w:lineRule="exact"/>
      <w:r>
        <w:rPr>
          <w:rFonts w:ascii="宋体" w:hAnsi="宋体" w:eastAsia="宋体"/>
          <w:b w:val="0"/>
          <w:sz w:val="21"/>
        </w:rPr>
        <w:t>④蒋献，浙江工商大学信息与电子工程学院，研究方向为智能体技术。</w:t>
      </w:r>
    </w:p>
    <w:p>
      <w:pPr>
        <w:spacing w:after="0" w:before="0"/>
        <w:jc w:val="left"/>
      </w:pPr>
      <w:spacing w:line="400" w:lineRule="exact"/>
      <w:r>
        <w:rPr>
          <w:rFonts w:ascii="宋体" w:hAnsi="宋体" w:eastAsia="宋体"/>
          <w:b w:val="0"/>
          <w:sz w:val="21"/>
        </w:rPr>
        <w:t>⑤张子天，浙江工商大学信息与电子工程学院，研究方向为AI教学实践。</w:t>
      </w:r>
    </w:p>
    <w:p>
      <w:pPr>
        <w:spacing w:after="0" w:before="0"/>
        <w:jc w:val="left"/>
      </w:pPr>
      <w:spacing w:line="400" w:lineRule="exact"/>
      <w:r>
        <w:rPr>
          <w:rFonts w:ascii="宋体" w:hAnsi="宋体" w:eastAsia="宋体"/>
          <w:b/>
          <w:sz w:val="24"/>
        </w:rPr>
        <w:t>参考文献：</w:t>
      </w:r>
    </w:p>
    <w:p>
      <w:pPr>
        <w:spacing w:after="0" w:before="0"/>
        <w:ind w:firstLine="720"/>
        <w:jc w:val="left"/>
      </w:pPr>
      <w:spacing w:line="400" w:lineRule="exact"/>
      <w:r>
        <w:rPr>
          <w:rFonts w:ascii="宋体" w:hAnsi="宋体" w:eastAsia="宋体"/>
          <w:b w:val="0"/>
          <w:sz w:val="24"/>
        </w:rPr>
        <w:t>[1]黄昌勤，钟益华，王希哲，韩中美，魏同权.从单智能体到多智能体：大模型智能体支持下的激励型学习活动设计与实证研究[J].华东师范大学学报(教育科学版)，2025，43(05):44-56.</w:t>
      </w:r>
    </w:p>
    <w:p>
      <w:pPr>
        <w:spacing w:after="0" w:before="0"/>
        <w:ind w:firstLine="720"/>
        <w:jc w:val="left"/>
      </w:pPr>
      <w:spacing w:line="400" w:lineRule="exact"/>
      <w:r>
        <w:rPr>
          <w:rFonts w:ascii="宋体" w:hAnsi="宋体" w:eastAsia="宋体"/>
          <w:b w:val="0"/>
          <w:sz w:val="24"/>
        </w:rPr>
        <w:t>[2]梁逸秋.大数据时代企业数字化人才培养模式的研究与实践[J].商场现代化，2022(22):104-106.</w:t>
      </w:r>
    </w:p>
    <w:p>
      <w:pPr>
        <w:spacing w:after="0" w:before="0"/>
        <w:ind w:firstLine="720"/>
        <w:jc w:val="left"/>
      </w:pPr>
      <w:spacing w:line="400" w:lineRule="exact"/>
      <w:r>
        <w:rPr>
          <w:rFonts w:ascii="宋体" w:hAnsi="宋体" w:eastAsia="宋体"/>
          <w:b w:val="0"/>
          <w:sz w:val="24"/>
        </w:rPr>
        <w:t>[3]左咏梅.数智时代财会人才培养模式研究与实践[J].互联网周刊，2023(01):58-60.</w:t>
      </w:r>
    </w:p>
    <w:p>
      <w:pPr>
        <w:spacing w:after="0" w:before="0"/>
        <w:ind w:firstLine="720"/>
        <w:jc w:val="left"/>
      </w:pPr>
      <w:spacing w:line="400" w:lineRule="exact"/>
      <w:r>
        <w:rPr>
          <w:rFonts w:ascii="宋体" w:hAnsi="宋体" w:eastAsia="宋体"/>
          <w:b w:val="0"/>
          <w:sz w:val="24"/>
        </w:rPr>
        <w:t>[4]陈默，杨玉辉，杨清元，等.智能体赋能高等教育变革：基于DeepSeek-R1的范式重构与"浙大先生"实践探索[J].现代教育技术，2025，35(05):12-24.</w:t>
      </w:r>
    </w:p>
    <w:p>
      <w:pPr>
        <w:spacing w:after="0" w:before="0"/>
        <w:ind w:firstLine="720"/>
        <w:jc w:val="left"/>
      </w:pPr>
      <w:spacing w:line="400" w:lineRule="exact"/>
      <w:r>
        <w:rPr>
          <w:rFonts w:ascii="宋体" w:hAnsi="宋体" w:eastAsia="宋体"/>
          <w:b w:val="0"/>
          <w:sz w:val="24"/>
        </w:rPr>
        <w:t>[5]张沙沙，白艳茹，吕庆功.产教融合背景下电子信息类实践基地建设改革研究[J].实验科学与技术，2025，23(01):88-94.</w:t>
      </w:r>
    </w:p>
    <w:p>
      <w:pPr>
        <w:spacing w:after="0" w:before="0"/>
        <w:ind w:firstLine="720"/>
        <w:jc w:val="left"/>
      </w:pPr>
      <w:spacing w:line="400" w:lineRule="exact"/>
      <w:r>
        <w:rPr>
          <w:rFonts w:ascii="宋体" w:hAnsi="宋体" w:eastAsia="宋体"/>
          <w:b w:val="0"/>
          <w:sz w:val="24"/>
        </w:rPr>
        <w:t>[6]李腾飞，陈杰.人工智能助力产教融合的模式提升路径研究[J].职业教育发展，2025，14(06):35-41.</w:t>
      </w:r>
    </w:p>
    <w:p>
      <w:pPr>
        <w:spacing w:after="0" w:before="0"/>
        <w:ind w:firstLine="720"/>
        <w:jc w:val="left"/>
      </w:pPr>
      <w:spacing w:line="400" w:lineRule="exact"/>
      <w:r>
        <w:rPr>
          <w:rFonts w:ascii="宋体" w:hAnsi="宋体" w:eastAsia="宋体"/>
          <w:b w:val="0"/>
          <w:sz w:val="24"/>
        </w:rPr>
        <w:t>[7]江涛涛，王文华.企业数字化转型背景下商科创新创业人才的培养[J].教育与职业，2021(03):98-102.</w:t>
      </w:r>
    </w:p>
    <w:p>
      <w:pPr>
        <w:spacing w:after="0" w:before="0"/>
        <w:ind w:firstLine="720"/>
        <w:jc w:val="left"/>
      </w:pPr>
      <w:spacing w:line="400" w:lineRule="exact"/>
      <w:r>
        <w:rPr>
          <w:rFonts w:ascii="宋体" w:hAnsi="宋体" w:eastAsia="宋体"/>
          <w:b w:val="0"/>
          <w:sz w:val="24"/>
        </w:rPr>
        <w:t>[8]刘春来，陶俐言.数字化创新型管理人才能力培养模式探索[J].科技风，2022(17):71-73.</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宋体" w:hAnsi="宋体" w:eastAsia="宋体"/>
      <w:sz w:val="24"/>
    </w:rPr>
    <w:spacing w:line="400" w:lineRule="exac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