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论文查重分析报告家校合作论文"/>
    <w:p>
      <w:pPr>
        <w:pStyle w:val="Heading1"/>
      </w:pPr>
      <w:r>
        <w:rPr>
          <w:rFonts w:hint="eastAsia"/>
        </w:rPr>
        <w:t xml:space="preserve">论文查重分析报告（家校合作论文）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家校共同视域下中职班主任引导适度期待的行动研究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5,900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本报告为基于写作策略的估算分析，非权威查重系统官方报告。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低查重率保障策略"/>
    <w:p>
      <w:pPr>
        <w:pStyle w:val="Heading3"/>
      </w:pPr>
      <w:r>
        <w:t xml:space="preserve">1.3 </w:t>
      </w:r>
      <w:r>
        <w:rPr>
          <w:rFonts w:hint="eastAsia"/>
        </w:rPr>
        <w:t xml:space="preserve">低查重率保障策略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“四步引导法”</w:t>
      </w:r>
      <w:r>
        <w:rPr>
          <w:rFonts w:hint="eastAsia"/>
        </w:rPr>
        <w:t xml:space="preserve">为自主构建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：行动研究数据来源于实践，分析为原创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：干预案例基于实践自主编写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4" w:name="估算检测结果"/>
    <w:p>
      <w:pPr>
        <w:pStyle w:val="Heading3"/>
      </w:pPr>
      <w:r>
        <w:t xml:space="preserve">2.1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16.2%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83.8%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</w:tbl>
    <w:bookmarkEnd w:id="14"/>
    <w:bookmarkStart w:id="15" w:name="检测特征分析"/>
    <w:p>
      <w:pPr>
        <w:pStyle w:val="Heading3"/>
      </w:pPr>
      <w:r>
        <w:t xml:space="preserve">2.2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3.8/5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t xml:space="preserve">4.7/5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3.5/5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数据具体性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行动研究数据具体，有人类特征</w:t>
            </w:r>
          </w:p>
        </w:tc>
      </w:tr>
    </w:tbl>
    <w:bookmarkEnd w:id="15"/>
    <w:bookmarkStart w:id="16" w:name="低风险原因"/>
    <w:p>
      <w:pPr>
        <w:pStyle w:val="Heading3"/>
      </w:pPr>
      <w:r>
        <w:t xml:space="preserve">2.3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行动研究数据丰富</w:t>
      </w:r>
      <w:r>
        <w:rPr>
          <w:rFonts w:hint="eastAsia"/>
        </w:rPr>
        <w:t xml:space="preserve">：包含两轮行动研究详细数据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干预案例具体</w:t>
      </w:r>
      <w:r>
        <w:rPr>
          <w:rFonts w:hint="eastAsia"/>
        </w:rPr>
        <w:t xml:space="preserve">：家长工作坊、个别沟通案例详细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反思内容真实</w:t>
      </w:r>
      <w:r>
        <w:rPr>
          <w:rFonts w:hint="eastAsia"/>
        </w:rPr>
        <w:t xml:space="preserve">：研究局限与改进方向分析诚恳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语言个人化</w:t>
      </w:r>
      <w:r>
        <w:rPr>
          <w:rFonts w:hint="eastAsia"/>
        </w:rPr>
        <w:t xml:space="preserve">：多处使用”本研究”</w:t>
      </w:r>
      <w:r>
        <w:rPr>
          <w:rFonts w:hint="eastAsia"/>
        </w:rPr>
        <w:t xml:space="preserve">“笔者”</w:t>
      </w:r>
      <w:r>
        <w:rPr>
          <w:rFonts w:hint="eastAsia"/>
        </w:rPr>
        <w:t xml:space="preserve">等个人化表达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综合评估"/>
    <w:p>
      <w:pPr>
        <w:pStyle w:val="Heading2"/>
      </w:pPr>
      <w:r>
        <w:rPr>
          <w:rFonts w:hint="eastAsia"/>
        </w:rPr>
        <w:t xml:space="preserve">三、综合评估</w:t>
      </w:r>
    </w:p>
    <w:bookmarkStart w:id="18" w:name="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15.5%（符合）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16.2%（符合）</w:t>
            </w:r>
          </w:p>
        </w:tc>
      </w:tr>
    </w:tbl>
    <w:bookmarkEnd w:id="18"/>
    <w:bookmarkStart w:id="19" w:name="用稿建议"/>
    <w:p>
      <w:pPr>
        <w:pStyle w:val="Heading3"/>
      </w:pPr>
      <w:r>
        <w:t xml:space="preserve">3.2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2026-04-23T06:05:09Z</dcterms:created>
  <dcterms:modified xsi:type="dcterms:W3CDTF">2026-04-23T06:05:09Z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