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kb-cite-引文库v6.0-最终优化版"/>
    <w:p>
      <w:pPr>
        <w:pStyle w:val="Heading1"/>
      </w:pPr>
      <w:r>
        <w:t xml:space="preserve">KB-CITE </w:t>
      </w:r>
      <w:r>
        <w:rPr>
          <w:rFonts w:hint="eastAsia"/>
        </w:rPr>
        <w:t xml:space="preserve">引文库（v6.0</w:t>
      </w:r>
      <w:r>
        <w:t xml:space="preserve"> </w:t>
      </w:r>
      <w:r>
        <w:rPr>
          <w:rFonts w:hint="eastAsia"/>
        </w:rPr>
        <w:t xml:space="preserve">最终优化版）</w:t>
      </w:r>
    </w:p>
    <w:bookmarkStart w:id="9" w:name="Xe2331aebbe5152e45a1a5b27d5a96a5811b548a"/>
    <w:p>
      <w:pPr>
        <w:pStyle w:val="Heading2"/>
      </w:pPr>
      <w:r>
        <w:t xml:space="preserve">Academic Paper Intelligent Evaluation System – Citation DB</w:t>
      </w:r>
    </w:p>
    <w:p>
      <w:pPr>
        <w:pStyle w:val="FirstParagraph"/>
      </w:pP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v6.0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2026-04-20</w:t>
      </w:r>
      <w:r>
        <w:br/>
      </w:r>
      <w:r>
        <w:rPr>
          <w:rFonts w:hint="eastAsia"/>
          <w:b/>
          <w:bCs/>
        </w:rPr>
        <w:t xml:space="preserve">条目数：</w:t>
      </w:r>
      <w:r>
        <w:t xml:space="preserve"> </w:t>
      </w:r>
      <w:r>
        <w:t xml:space="preserve">10 </w:t>
      </w:r>
      <w:r>
        <w:rPr>
          <w:rFonts w:hint="eastAsia"/>
        </w:rPr>
        <w:t xml:space="preserve">条</w:t>
      </w:r>
      <w:r>
        <w:br/>
      </w: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rPr>
          <w:rFonts w:hint="eastAsia"/>
        </w:rPr>
        <w:t xml:space="preserve">引用闭环检查、文献质量判断、引用格式识别、引用平衡分析</w:t>
      </w:r>
      <w:r>
        <w:br/>
      </w:r>
      <w:r>
        <w:rPr>
          <w:rFonts w:hint="eastAsia"/>
          <w:b/>
          <w:bCs/>
        </w:rPr>
        <w:t xml:space="preserve">检索关键词：</w:t>
      </w:r>
      <w:r>
        <w:t xml:space="preserve"> </w:t>
      </w:r>
      <w:r>
        <w:rPr>
          <w:rFonts w:hint="eastAsia"/>
        </w:rPr>
        <w:t xml:space="preserve">引用、闭环、文献、格式、质量、证据</w:t>
      </w:r>
    </w:p>
    <w:p>
      <w:r>
        <w:pict>
          <v:rect style="width:0;height:1.5pt" o:hralign="center" o:hrstd="t" o:hr="t"/>
        </w:pict>
      </w:r>
    </w:p>
    <w:bookmarkEnd w:id="9"/>
    <w:bookmarkStart w:id="10" w:name="kb-cite-001-引用闭环"/>
    <w:p>
      <w:pPr>
        <w:pStyle w:val="Heading2"/>
      </w:pPr>
      <w:r>
        <w:t xml:space="preserve">KB-CITE-001 </w:t>
      </w:r>
      <w:r>
        <w:rPr>
          <w:rFonts w:hint="eastAsia"/>
        </w:rPr>
        <w:t xml:space="preserve">引用闭环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正文中每一个引用都应在参考文献列表中找到对应条目，反之文末条目也应至少在正文中被引用一次。若正文提到某文献但文末缺失，或文末列出但正文从未使用，说明引用管理存在问题。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正文中每一个引用都应在参考文献列表中找到对应条目</w:t>
      </w:r>
      <w:r>
        <w:t xml:space="preserve"> </w:t>
      </w:r>
      <w:r>
        <w:t xml:space="preserve">2. </w:t>
      </w:r>
      <w:r>
        <w:rPr>
          <w:rFonts w:hint="eastAsia"/>
        </w:rPr>
        <w:t xml:space="preserve">文末条目也应至少在正文中被引用一次</w:t>
      </w:r>
      <w:r>
        <w:t xml:space="preserve"> </w:t>
      </w:r>
      <w:r>
        <w:t xml:space="preserve">3. </w:t>
      </w:r>
      <w:r>
        <w:rPr>
          <w:rFonts w:hint="eastAsia"/>
        </w:rPr>
        <w:t xml:space="preserve">闭环完整是引用质量的底线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正文引用：[1],</w:t>
      </w:r>
      <w:r>
        <w:t xml:space="preserve"> [2], [3], [4], [5]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</w:t>
      </w:r>
      <w:r>
        <w:rPr>
          <w:rFonts w:hint="eastAsia"/>
        </w:rPr>
        <w:t xml:space="preserve">1-5，一一对应</w:t>
      </w:r>
      <w:r>
        <w:br/>
      </w:r>
      <w:r>
        <w:t xml:space="preserve">&gt; </w:t>
      </w:r>
      <w:r>
        <w:rPr>
          <w:rFonts w:hint="eastAsia"/>
        </w:rPr>
        <w:t xml:space="preserve">闭环率：100%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正文引用：[1],</w:t>
      </w:r>
      <w:r>
        <w:t xml:space="preserve"> [2], [3], </w:t>
      </w:r>
      <w:r>
        <w:rPr>
          <w:rFonts w:hint="eastAsia"/>
        </w:rPr>
        <w:t xml:space="preserve">[6]（缺少</w:t>
      </w:r>
      <w:r>
        <w:t xml:space="preserve"> [4], </w:t>
      </w:r>
      <w:r>
        <w:rPr>
          <w:rFonts w:hint="eastAsia"/>
        </w:rPr>
        <w:t xml:space="preserve">[5]，多出</w:t>
      </w:r>
      <w:r>
        <w:t xml:space="preserve"> </w:t>
      </w:r>
      <w:r>
        <w:rPr>
          <w:rFonts w:hint="eastAsia"/>
        </w:rPr>
        <w:t xml:space="preserve">[6]）</w:t>
      </w:r>
      <w:r>
        <w:br/>
      </w:r>
      <w:r>
        <w:t xml:space="preserve">&gt; </w:t>
      </w:r>
      <w:r>
        <w:rPr>
          <w:rFonts w:hint="eastAsia"/>
        </w:rPr>
        <w:t xml:space="preserve">文末参考文献：5</w:t>
      </w:r>
      <w:r>
        <w:t xml:space="preserve"> </w:t>
      </w:r>
      <w:r>
        <w:rPr>
          <w:rFonts w:hint="eastAsia"/>
        </w:rPr>
        <w:t xml:space="preserve">条，编号</w:t>
      </w:r>
      <w:r>
        <w:t xml:space="preserve"> 1-5</w:t>
      </w:r>
      <w:r>
        <w:br/>
      </w:r>
      <w:r>
        <w:t xml:space="preserve">&gt; </w:t>
      </w:r>
      <w:r>
        <w:rPr>
          <w:rFonts w:hint="eastAsia"/>
        </w:rPr>
        <w:t xml:space="preserve">闭环率：60%</w:t>
      </w:r>
      <w:r>
        <w:t xml:space="preserve"> → </w:t>
      </w:r>
      <w:r>
        <w:rPr>
          <w:rFonts w:hint="eastAsia"/>
        </w:rPr>
        <w:t xml:space="preserve">高风险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用户询问”引用是否对应”、</w:t>
      </w:r>
      <w:r>
        <w:rPr>
          <w:rFonts w:hint="eastAsia"/>
        </w:rPr>
        <w:t xml:space="preserve">“参考文献是否完整”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0"/>
    <w:bookmarkStart w:id="11" w:name="kb-cite-002-引用类型"/>
    <w:p>
      <w:pPr>
        <w:pStyle w:val="Heading2"/>
      </w:pPr>
      <w:r>
        <w:t xml:space="preserve">KB-CITE-002 </w:t>
      </w:r>
      <w:r>
        <w:rPr>
          <w:rFonts w:hint="eastAsia"/>
        </w:rPr>
        <w:t xml:space="preserve">引用类型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引用规范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直接引用适合关键定义、经典结论或原文表述必须保留的场景，并且通常需要页码。转述适合对他人观点进行学术化重写，但不能改变原意。概括适合对多篇文献共同结论进行总结，必须明确来源。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直接引用适合关键定义、经典结论或原文表述必须保留的场景，并且通常需要页码</w:t>
      </w:r>
      <w:r>
        <w:t xml:space="preserve"> </w:t>
      </w:r>
      <w:r>
        <w:t xml:space="preserve">2. </w:t>
      </w:r>
      <w:r>
        <w:rPr>
          <w:rFonts w:hint="eastAsia"/>
        </w:rPr>
        <w:t xml:space="preserve">转述适合对他人观点进行学术化重写，但不能改变原意</w:t>
      </w:r>
      <w:r>
        <w:t xml:space="preserve"> </w:t>
      </w:r>
      <w:r>
        <w:t xml:space="preserve">3. </w:t>
      </w:r>
      <w:r>
        <w:rPr>
          <w:rFonts w:hint="eastAsia"/>
        </w:rPr>
        <w:t xml:space="preserve">概括适合对多篇文献共同结论进行总结，必须明确来源</w:t>
      </w:r>
    </w:p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直接引用：</w:t>
      </w:r>
      <w:r>
        <w:rPr>
          <w:rFonts w:hint="eastAsia"/>
        </w:rPr>
        <w:t xml:space="preserve">“正如</w:t>
      </w:r>
      <w:r>
        <w:t xml:space="preserve"> LeCun </w:t>
      </w:r>
      <w:r>
        <w:rPr>
          <w:rFonts w:hint="eastAsia"/>
        </w:rPr>
        <w:t xml:space="preserve">所言：</w:t>
      </w:r>
      <w:r>
        <w:rPr>
          <w:rFonts w:hint="eastAsia"/>
        </w:rPr>
        <w:t xml:space="preserve">‘深度学习是新的电力’</w:t>
      </w:r>
      <w:r>
        <w:t xml:space="preserve">[1, p.23]”</w:t>
      </w:r>
      <w:r>
        <w:rPr>
          <w:rFonts w:hint="eastAsia"/>
        </w:rPr>
        <w:t xml:space="preserve">（带引号</w:t>
      </w:r>
      <w:r>
        <w:t xml:space="preserve"> + </w:t>
      </w:r>
      <w:r>
        <w:rPr>
          <w:rFonts w:hint="eastAsia"/>
        </w:rPr>
        <w:t xml:space="preserve">页码）</w:t>
      </w:r>
      <w:r>
        <w:br/>
      </w:r>
      <w:r>
        <w:t xml:space="preserve">&gt; ✅ </w:t>
      </w:r>
      <w:r>
        <w:rPr>
          <w:rFonts w:hint="eastAsia"/>
        </w:rPr>
        <w:t xml:space="preserve">转述：</w:t>
      </w:r>
      <w:r>
        <w:t xml:space="preserve">“Zhang </w:t>
      </w:r>
      <w:r>
        <w:rPr>
          <w:rFonts w:hint="eastAsia"/>
        </w:rPr>
        <w:t xml:space="preserve">等人</w:t>
      </w:r>
      <w:r>
        <w:t xml:space="preserve"> [2] </w:t>
      </w:r>
      <w:r>
        <w:rPr>
          <w:rFonts w:hint="eastAsia"/>
        </w:rPr>
        <w:t xml:space="preserve">认为注意力机制能够有效捕捉长程依赖”</w:t>
      </w:r>
      <w:r>
        <w:rPr>
          <w:rFonts w:hint="eastAsia"/>
        </w:rPr>
        <w:t xml:space="preserve">（改写但忠实原意）</w:t>
      </w:r>
      <w:r>
        <w:br/>
      </w:r>
      <w:r>
        <w:t xml:space="preserve">&gt; ✅ </w:t>
      </w:r>
      <w:r>
        <w:rPr>
          <w:rFonts w:hint="eastAsia"/>
        </w:rPr>
        <w:t xml:space="preserve">概括：</w:t>
      </w:r>
      <w:r>
        <w:rPr>
          <w:rFonts w:hint="eastAsia"/>
        </w:rPr>
        <w:t xml:space="preserve">“多项研究表明，预训练模型在</w:t>
      </w:r>
      <w:r>
        <w:t xml:space="preserve"> NLP </w:t>
      </w:r>
      <w:r>
        <w:rPr>
          <w:rFonts w:hint="eastAsia"/>
        </w:rPr>
        <w:t xml:space="preserve">任务中普遍优于传统方法</w:t>
      </w:r>
      <w:r>
        <w:t xml:space="preserve"> [3-7]”</w:t>
      </w:r>
      <w:r>
        <w:rPr>
          <w:rFonts w:hint="eastAsia"/>
        </w:rPr>
        <w:t xml:space="preserve">（多篇综合）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直接引用无引号：</w:t>
      </w:r>
      <w:r>
        <w:rPr>
          <w:rFonts w:hint="eastAsia"/>
        </w:rPr>
        <w:t xml:space="preserve">“深度学习是新的电力</w:t>
      </w:r>
      <w:r>
        <w:t xml:space="preserve"> [1]”</w:t>
      </w:r>
      <w:r>
        <w:rPr>
          <w:rFonts w:hint="eastAsia"/>
        </w:rPr>
        <w:t xml:space="preserve">（抄袭风险）</w:t>
      </w:r>
      <w:r>
        <w:br/>
      </w:r>
      <w:r>
        <w:t xml:space="preserve">&gt; ❌ </w:t>
      </w:r>
      <w:r>
        <w:rPr>
          <w:rFonts w:hint="eastAsia"/>
        </w:rPr>
        <w:t xml:space="preserve">转述改变原意：</w:t>
      </w:r>
      <w:r>
        <w:t xml:space="preserve">“Zhang </w:t>
      </w:r>
      <w:r>
        <w:rPr>
          <w:rFonts w:hint="eastAsia"/>
        </w:rPr>
        <w:t xml:space="preserve">说注意力机制完美无缺</w:t>
      </w:r>
      <w:r>
        <w:t xml:space="preserve"> [2]”</w:t>
      </w:r>
      <w:r>
        <w:rPr>
          <w:rFonts w:hint="eastAsia"/>
        </w:rPr>
        <w:t xml:space="preserve">（原文说的是”有效”不是”完美”）</w:t>
      </w:r>
      <w:r>
        <w:br/>
      </w:r>
      <w:r>
        <w:t xml:space="preserve">&gt; ❌ </w:t>
      </w:r>
      <w:r>
        <w:rPr>
          <w:rFonts w:hint="eastAsia"/>
        </w:rPr>
        <w:t xml:space="preserve">概括无来源：</w:t>
      </w:r>
      <w:r>
        <w:rPr>
          <w:rFonts w:hint="eastAsia"/>
        </w:rPr>
        <w:t xml:space="preserve">“大家都认为预训练模型更好”</w:t>
      </w:r>
      <w:r>
        <w:rPr>
          <w:rFonts w:hint="eastAsia"/>
        </w:rPr>
        <w:t xml:space="preserve">（无引用）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用户询问”引用类型是否正确”时优先检索</w:t>
      </w:r>
    </w:p>
    <w:p>
      <w:r>
        <w:pict>
          <v:rect style="width:0;height:1.5pt" o:hralign="center" o:hrstd="t" o:hr="t"/>
        </w:pict>
      </w:r>
    </w:p>
    <w:bookmarkEnd w:id="11"/>
    <w:bookmarkStart w:id="12" w:name="kb-cite-003-参考文献质量"/>
    <w:p>
      <w:pPr>
        <w:pStyle w:val="Heading2"/>
      </w:pPr>
      <w:r>
        <w:t xml:space="preserve">KB-CITE-003 </w:t>
      </w:r>
      <w:r>
        <w:rPr>
          <w:rFonts w:hint="eastAsia"/>
        </w:rPr>
        <w:t xml:space="preserve">参考文献质量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文献质量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高质量文献应与论文主题高度相关，并尽量来自期刊、会议、标准或权威机构。大量使用网页、营销文章或过时资料会削弱论文可信度。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高质量文献应与论文主题高度相关，并尽量来自期刊、会议、标准或权威机构</w:t>
      </w:r>
      <w:r>
        <w:t xml:space="preserve"> </w:t>
      </w:r>
      <w:r>
        <w:t xml:space="preserve">2. </w:t>
      </w:r>
      <w:r>
        <w:rPr>
          <w:rFonts w:hint="eastAsia"/>
        </w:rPr>
        <w:t xml:space="preserve">大量使用网页、营销文章或过时资料会削弱论文可信度</w:t>
      </w:r>
      <w:r>
        <w:t xml:space="preserve"> </w:t>
      </w:r>
      <w:r>
        <w:t xml:space="preserve">3. </w:t>
      </w:r>
      <w:r>
        <w:rPr>
          <w:rFonts w:hint="eastAsia"/>
        </w:rPr>
        <w:t xml:space="preserve">文献数量不是质量的唯一标准，核心在于相关性、权威性和时效性</w:t>
      </w:r>
    </w:p>
    <w:p>
      <w:pPr>
        <w:pStyle w:val="BodyText"/>
      </w:pPr>
      <w:r>
        <w:rPr>
          <w:rFonts w:hint="eastAsia"/>
          <w:b/>
          <w:bCs/>
        </w:rPr>
        <w:t xml:space="preserve">来源质量分级：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顶刊/顶会</w:t>
            </w:r>
          </w:p>
        </w:tc>
        <w:tc>
          <w:tcPr/>
          <w:p>
            <w:pPr>
              <w:pStyle w:val="Compact"/>
            </w:pPr>
            <w:r>
              <w:t xml:space="preserve">1.0×</w:t>
            </w:r>
          </w:p>
        </w:tc>
        <w:tc>
          <w:tcPr/>
          <w:p>
            <w:pPr>
              <w:pStyle w:val="Compact"/>
            </w:pPr>
            <w:r>
              <w:t xml:space="preserve">Nature, Science, ACL, CVPR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核心期刊/会议</w:t>
            </w:r>
          </w:p>
        </w:tc>
        <w:tc>
          <w:tcPr/>
          <w:p>
            <w:pPr>
              <w:pStyle w:val="Compact"/>
            </w:pPr>
            <w:r>
              <w:t xml:space="preserve">0.8×</w:t>
            </w:r>
          </w:p>
        </w:tc>
        <w:tc>
          <w:tcPr/>
          <w:p>
            <w:pPr>
              <w:pStyle w:val="Compact"/>
            </w:pPr>
            <w:r>
              <w:t xml:space="preserve">IEEE Trans, AAAI, EMNLP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普通期刊/会议</w:t>
            </w:r>
          </w:p>
        </w:tc>
        <w:tc>
          <w:tcPr/>
          <w:p>
            <w:pPr>
              <w:pStyle w:val="Compact"/>
            </w:pPr>
            <w:r>
              <w:t xml:space="preserve">0.6×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  <w:r>
              <w:t xml:space="preserve"> SCI/EI </w:t>
            </w:r>
            <w:r>
              <w:rPr>
                <w:rFonts w:hint="eastAsia"/>
              </w:rPr>
              <w:t xml:space="preserve">期刊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学位论文/报告</w:t>
            </w:r>
          </w:p>
        </w:tc>
        <w:tc>
          <w:tcPr/>
          <w:p>
            <w:pPr>
              <w:pStyle w:val="Compact"/>
            </w:pPr>
            <w:r>
              <w:t xml:space="preserve">0.4×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硕博论文，技术报告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网页/博客</w:t>
            </w:r>
          </w:p>
        </w:tc>
        <w:tc>
          <w:tcPr/>
          <w:p>
            <w:pPr>
              <w:pStyle w:val="Compact"/>
            </w:pPr>
            <w:r>
              <w:t xml:space="preserve">0.2×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维基百科，个人博客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用户询问”文献质量高不高”时优先检索</w:t>
      </w:r>
    </w:p>
    <w:p>
      <w:r>
        <w:pict>
          <v:rect style="width:0;height:1.5pt" o:hralign="center" o:hrstd="t" o:hr="t"/>
        </w:pict>
      </w:r>
    </w:p>
    <w:bookmarkEnd w:id="12"/>
    <w:bookmarkStart w:id="13" w:name="kb-cite-004-引用风格识别"/>
    <w:p>
      <w:pPr>
        <w:pStyle w:val="Heading2"/>
      </w:pPr>
      <w:r>
        <w:t xml:space="preserve">KB-CITE-004 </w:t>
      </w:r>
      <w:r>
        <w:rPr>
          <w:rFonts w:hint="eastAsia"/>
        </w:rPr>
        <w:t xml:space="preserve">引用风格识别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引用格式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工程类论文常见</w:t>
      </w:r>
      <w:r>
        <w:t xml:space="preserve"> </w:t>
      </w:r>
      <w:r>
        <w:rPr>
          <w:rFonts w:hint="eastAsia"/>
        </w:rPr>
        <w:t xml:space="preserve">IEEE，中文论文常见</w:t>
      </w:r>
      <w:r>
        <w:t xml:space="preserve"> GB/T </w:t>
      </w:r>
      <w:r>
        <w:rPr>
          <w:rFonts w:hint="eastAsia"/>
        </w:rPr>
        <w:t xml:space="preserve">7714，人文社科常见</w:t>
      </w:r>
      <w:r>
        <w:t xml:space="preserve"> </w:t>
      </w:r>
      <w:r>
        <w:rPr>
          <w:rFonts w:hint="eastAsia"/>
        </w:rPr>
        <w:t xml:space="preserve">APA。系统不应混用编号制与作者年份制。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工程类论文常见</w:t>
      </w:r>
      <w:r>
        <w:t xml:space="preserve"> </w:t>
      </w:r>
      <w:r>
        <w:rPr>
          <w:rFonts w:hint="eastAsia"/>
        </w:rPr>
        <w:t xml:space="preserve">IEEE，中文论文常见</w:t>
      </w:r>
      <w:r>
        <w:t xml:space="preserve"> GB/T </w:t>
      </w:r>
      <w:r>
        <w:rPr>
          <w:rFonts w:hint="eastAsia"/>
        </w:rPr>
        <w:t xml:space="preserve">7714，人文社科常见</w:t>
      </w:r>
      <w:r>
        <w:t xml:space="preserve"> APA</w:t>
      </w:r>
      <w:r>
        <w:t xml:space="preserve"> </w:t>
      </w:r>
      <w:r>
        <w:t xml:space="preserve">2. </w:t>
      </w:r>
      <w:r>
        <w:rPr>
          <w:rFonts w:hint="eastAsia"/>
        </w:rPr>
        <w:t xml:space="preserve">系统不应混用编号制与作者年份制</w:t>
      </w:r>
      <w:r>
        <w:t xml:space="preserve"> </w:t>
      </w:r>
      <w:r>
        <w:t xml:space="preserve">3. </w:t>
      </w:r>
      <w:r>
        <w:rPr>
          <w:rFonts w:hint="eastAsia"/>
        </w:rPr>
        <w:t xml:space="preserve">评估时要先确认学校模板，再按统一规则检查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用户询问”引用格式是否正确”时优先检索</w:t>
      </w:r>
    </w:p>
    <w:p>
      <w:r>
        <w:pict>
          <v:rect style="width:0;height:1.5pt" o:hralign="center" o:hrstd="t" o:hr="t"/>
        </w:pict>
      </w:r>
    </w:p>
    <w:bookmarkEnd w:id="13"/>
    <w:bookmarkStart w:id="14" w:name="kb-cite-005-引用平衡"/>
    <w:p>
      <w:pPr>
        <w:pStyle w:val="Heading2"/>
      </w:pPr>
      <w:r>
        <w:t xml:space="preserve">KB-CITE-005 </w:t>
      </w:r>
      <w:r>
        <w:rPr>
          <w:rFonts w:hint="eastAsia"/>
        </w:rPr>
        <w:t xml:space="preserve">引用平衡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核心论点必须有足够文献支持，不能只引用支持自己观点的文献。引用过度会让论文显得堆砌；引用不足会让论文缺少依据。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核心论点必须有足够文献支持，不能只引用支持自己观点的文献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引用过度会让论文显得堆砌；引用不足会让论文缺少依据</w:t>
      </w:r>
      <w:r>
        <w:t xml:space="preserve"> </w:t>
      </w:r>
      <w:r>
        <w:t xml:space="preserve">3. </w:t>
      </w:r>
      <w:r>
        <w:rPr>
          <w:rFonts w:hint="eastAsia"/>
        </w:rPr>
        <w:t xml:space="preserve">应识别选择性引用，即只引用支持性文献而忽略争议文献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用户询问”引用是否平衡”时优先检索</w:t>
      </w:r>
    </w:p>
    <w:p>
      <w:r>
        <w:pict>
          <v:rect style="width:0;height:1.5pt" o:hralign="center" o:hrstd="t" o:hr="t"/>
        </w:pict>
      </w:r>
    </w:p>
    <w:bookmarkEnd w:id="14"/>
    <w:bookmarkStart w:id="15" w:name="kb-cite-006-特殊对象引用"/>
    <w:p>
      <w:pPr>
        <w:pStyle w:val="Heading2"/>
      </w:pPr>
      <w:r>
        <w:t xml:space="preserve">KB-CITE-006 </w:t>
      </w:r>
      <w:r>
        <w:rPr>
          <w:rFonts w:hint="eastAsia"/>
        </w:rPr>
        <w:t xml:space="preserve">特殊对象引用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特殊引用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数据集、软件、标准、开源代码也属于引用对象，需要版本、来源和发布日期等信息。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数据集、软件、标准、开源代码也属于引用对象，需要版本、来源和发布日期等信息</w:t>
      </w:r>
      <w:r>
        <w:t xml:space="preserve"> </w:t>
      </w:r>
      <w:r>
        <w:t xml:space="preserve">2. </w:t>
      </w:r>
      <w:r>
        <w:rPr>
          <w:rFonts w:hint="eastAsia"/>
        </w:rPr>
        <w:t xml:space="preserve">例如数据集要写明名称、版本、来源和访问日期；软件要写明名称、版本和</w:t>
      </w:r>
      <w:r>
        <w:t xml:space="preserve"> URL</w:t>
      </w:r>
      <w:r>
        <w:t xml:space="preserve"> </w:t>
      </w:r>
      <w:r>
        <w:t xml:space="preserve">3. </w:t>
      </w:r>
      <w:r>
        <w:rPr>
          <w:rFonts w:hint="eastAsia"/>
        </w:rPr>
        <w:t xml:space="preserve">标准要写编号和发布机构，不应简单当成普通论文处理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用户询问”数据集/软件如何引用”时优先检索</w:t>
      </w:r>
    </w:p>
    <w:p>
      <w:r>
        <w:pict>
          <v:rect style="width:0;height:1.5pt" o:hralign="center" o:hrstd="t" o:hr="t"/>
        </w:pict>
      </w:r>
    </w:p>
    <w:bookmarkEnd w:id="15"/>
    <w:bookmarkStart w:id="16" w:name="kb-cite-007-句子级证据对齐"/>
    <w:p>
      <w:pPr>
        <w:pStyle w:val="Heading2"/>
      </w:pPr>
      <w:r>
        <w:t xml:space="preserve">KB-CITE-007 </w:t>
      </w:r>
      <w:r>
        <w:rPr>
          <w:rFonts w:hint="eastAsia"/>
        </w:rPr>
        <w:t xml:space="preserve">句子级证据对齐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证据对齐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关键判断语句应尽量对应到原文证据或检索到的知识条目。如果一句话没有证据来源，应降低置信度或请求补充。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关键判断语句应尽量对应到原文证据或检索到的知识条目</w:t>
      </w:r>
      <w:r>
        <w:t xml:space="preserve"> </w:t>
      </w:r>
      <w:r>
        <w:t xml:space="preserve">2. </w:t>
      </w:r>
      <w:r>
        <w:rPr>
          <w:rFonts w:hint="eastAsia"/>
        </w:rPr>
        <w:t xml:space="preserve">如果一句话没有证据来源，应降低置信度或请求补充</w:t>
      </w:r>
      <w:r>
        <w:t xml:space="preserve"> </w:t>
      </w:r>
      <w:r>
        <w:t xml:space="preserve">3. </w:t>
      </w:r>
      <w:r>
        <w:rPr>
          <w:rFonts w:hint="eastAsia"/>
        </w:rPr>
        <w:t xml:space="preserve">结论、风险提示和评分建议都应可追溯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用户询问”结论是否有证据”时优先检索</w:t>
      </w:r>
    </w:p>
    <w:p>
      <w:r>
        <w:pict>
          <v:rect style="width:0;height:1.5pt" o:hralign="center" o:hrstd="t" o:hr="t"/>
        </w:pict>
      </w:r>
    </w:p>
    <w:bookmarkEnd w:id="16"/>
    <w:bookmarkStart w:id="17" w:name="kb-cite-008-引用缺口与文献结构"/>
    <w:p>
      <w:pPr>
        <w:pStyle w:val="Heading2"/>
      </w:pPr>
      <w:r>
        <w:t xml:space="preserve">KB-CITE-008 </w:t>
      </w:r>
      <w:r>
        <w:rPr>
          <w:rFonts w:hint="eastAsia"/>
        </w:rPr>
        <w:t xml:space="preserve">引用缺口与文献结构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文献结构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文献结构应覆盖核心经典、近期进展和必要对立观点。若某一主题只有支持性文献而缺少争议性或替代性观点，应提示文献视角偏窄。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文献结构应覆盖核心经典、近期进展和必要对立观点</w:t>
      </w:r>
      <w:r>
        <w:t xml:space="preserve"> </w:t>
      </w:r>
      <w:r>
        <w:t xml:space="preserve">2. </w:t>
      </w:r>
      <w:r>
        <w:rPr>
          <w:rFonts w:hint="eastAsia"/>
        </w:rPr>
        <w:t xml:space="preserve">若某一主题只有支持性文献而缺少争议性或替代性观点，应提示文献视角偏窄</w:t>
      </w:r>
      <w:r>
        <w:t xml:space="preserve"> </w:t>
      </w:r>
      <w:r>
        <w:t xml:space="preserve">3. </w:t>
      </w:r>
      <w:r>
        <w:rPr>
          <w:rFonts w:hint="eastAsia"/>
        </w:rPr>
        <w:t xml:space="preserve">若引用缺口集中在方法、实验或结论部分，通常说明证据链不完整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用户询问”文献是否全面”时优先检索</w:t>
      </w:r>
    </w:p>
    <w:p>
      <w:r>
        <w:pict>
          <v:rect style="width:0;height:1.5pt" o:hralign="center" o:hrstd="t" o:hr="t"/>
        </w:pict>
      </w:r>
    </w:p>
    <w:bookmarkEnd w:id="17"/>
    <w:bookmarkStart w:id="18" w:name="kb-cite-009-工程类毕业论文的引用要求"/>
    <w:p>
      <w:pPr>
        <w:pStyle w:val="Heading2"/>
      </w:pPr>
      <w:r>
        <w:t xml:space="preserve">KB-CITE-009 </w:t>
      </w:r>
      <w:r>
        <w:rPr>
          <w:rFonts w:hint="eastAsia"/>
        </w:rPr>
        <w:t xml:space="preserve">工程类/毕业论文的引用要求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工程类说明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工程类毕业论文可适当引用标准、平台文档、开源代码与系统手册。但这些特殊引用必须说明版本、发布机构或访问时间。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工程类毕业论文可适当引用标准、平台文档、开源代码与系统手册</w:t>
      </w:r>
      <w:r>
        <w:t xml:space="preserve"> </w:t>
      </w:r>
      <w:r>
        <w:t xml:space="preserve">2. </w:t>
      </w:r>
      <w:r>
        <w:rPr>
          <w:rFonts w:hint="eastAsia"/>
        </w:rPr>
        <w:t xml:space="preserve">但这些特殊引用必须说明版本、发布机构或访问时间</w:t>
      </w:r>
      <w:r>
        <w:t xml:space="preserve"> </w:t>
      </w:r>
      <w:r>
        <w:t xml:space="preserve">3. </w:t>
      </w:r>
      <w:r>
        <w:rPr>
          <w:rFonts w:hint="eastAsia"/>
        </w:rPr>
        <w:t xml:space="preserve">用于系统实现的参考信息应与论文中的平台、工具和模块一一对应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用户询问”工程类论文如何引用”时优先检索</w:t>
      </w:r>
    </w:p>
    <w:p>
      <w:r>
        <w:pict>
          <v:rect style="width:0;height:1.5pt" o:hralign="center" o:hrstd="t" o:hr="t"/>
        </w:pict>
      </w:r>
    </w:p>
    <w:bookmarkEnd w:id="18"/>
    <w:bookmarkStart w:id="19" w:name="kb-cite-010-闭环率评估完整版"/>
    <w:p>
      <w:pPr>
        <w:pStyle w:val="Heading2"/>
      </w:pPr>
      <w:r>
        <w:t xml:space="preserve">KB-CITE-010 </w:t>
      </w:r>
      <w:r>
        <w:rPr>
          <w:rFonts w:hint="eastAsia"/>
        </w:rPr>
        <w:t xml:space="preserve">闭环率评估（完整版）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评分规则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6.0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引用闭环率是引用质量的核心指标，用于衡量正文引用与文末参考文献的匹配程度。</w:t>
      </w:r>
    </w:p>
    <w:p>
      <w:pPr>
        <w:pStyle w:val="BodyText"/>
      </w:pPr>
      <w:r>
        <w:rPr>
          <w:rFonts w:hint="eastAsia"/>
          <w:b/>
          <w:bCs/>
        </w:rPr>
        <w:t xml:space="preserve">闭环率评估标准：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95-99%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轻微修正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80-94%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正文与文末完全匹配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编号错乱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用户询问”闭环率多少”、</w:t>
      </w:r>
      <w:r>
        <w:rPr>
          <w:rFonts w:hint="eastAsia"/>
        </w:rPr>
        <w:t xml:space="preserve">“引用是否完整”</w:t>
      </w:r>
      <w:r>
        <w:rPr>
          <w:rFonts w:hint="eastAsia"/>
        </w:rPr>
        <w:t xml:space="preserve">时优先检索</w:t>
      </w:r>
    </w:p>
    <w:p>
      <w:r>
        <w:pict>
          <v:rect style="width:0;height:1.5pt" o:hralign="center" o:hrstd="t" o:hr="t"/>
        </w:pict>
      </w:r>
    </w:p>
    <w:bookmarkEnd w:id="19"/>
    <w:bookmarkStart w:id="2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初始版本（9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添加闭环率评估、版本信息、检索提示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统计信息"/>
    <w:p>
      <w:pPr>
        <w:pStyle w:val="Heading2"/>
      </w:pPr>
      <w:r>
        <w:rPr>
          <w:rFonts w:hint="eastAsia"/>
        </w:rPr>
        <w:t xml:space="preserve">统计信息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评分量表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来源分级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个（5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t xml:space="preserve">15+ </w:t>
            </w:r>
            <w:r>
              <w:rPr>
                <w:rFonts w:hint="eastAsia"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2026-04-20T13:21:34Z</dcterms:created>
  <dcterms:modified xsi:type="dcterms:W3CDTF">2026-04-20T13:21:34Z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