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宋体" w:hAnsi="宋体" w:eastAsia="宋体"/>
          <w:b/>
          <w:sz w:val="52"/>
        </w:rPr>
        <w:t>浙江工商大学</w:t>
      </w:r>
    </w:p>
    <w:p/>
    <w:p>
      <w:pPr>
        <w:jc w:val="center"/>
      </w:pPr>
      <w:r>
        <w:rPr>
          <w:rFonts w:ascii="宋体" w:hAnsi="宋体" w:eastAsia="宋体"/>
          <w:b/>
          <w:sz w:val="44"/>
        </w:rPr>
        <w:t>教学项目结题验收报告</w:t>
      </w:r>
    </w:p>
    <w:p/>
    <w:p/>
    <w:p>
      <w:pPr>
        <w:jc w:val="center"/>
      </w:pPr>
      <w:r>
        <w:rPr>
          <w:rFonts w:ascii="宋体" w:hAnsi="宋体" w:eastAsia="宋体"/>
          <w:sz w:val="28"/>
        </w:rPr>
        <w:t>学    院：</w:t>
      </w:r>
      <w:r>
        <w:rPr>
          <w:rFonts w:ascii="宋体" w:hAnsi="宋体" w:eastAsia="宋体"/>
          <w:sz w:val="28"/>
        </w:rPr>
        <w:t>计算机科学与技术学院（信息学院）</w:t>
      </w:r>
    </w:p>
    <w:p>
      <w:pPr>
        <w:jc w:val="center"/>
      </w:pPr>
      <w:r>
        <w:rPr>
          <w:rFonts w:ascii="宋体" w:hAnsi="宋体" w:eastAsia="宋体"/>
          <w:sz w:val="28"/>
        </w:rPr>
        <w:t>项目名称：</w:t>
      </w:r>
      <w:r>
        <w:rPr>
          <w:rFonts w:ascii="宋体" w:hAnsi="宋体" w:eastAsia="宋体"/>
          <w:sz w:val="28"/>
        </w:rPr>
        <w:t>"Python数据挖掘+AI智能体"课程改革与实践</w:t>
      </w:r>
    </w:p>
    <w:p>
      <w:pPr>
        <w:jc w:val="center"/>
      </w:pPr>
      <w:r>
        <w:rPr>
          <w:rFonts w:ascii="宋体" w:hAnsi="宋体" w:eastAsia="宋体"/>
          <w:sz w:val="28"/>
        </w:rPr>
        <w:t>项目负责人：</w:t>
      </w:r>
      <w:r>
        <w:rPr>
          <w:rFonts w:ascii="宋体" w:hAnsi="宋体" w:eastAsia="宋体"/>
          <w:sz w:val="28"/>
        </w:rPr>
        <w:t>洪金珠</w:t>
      </w:r>
    </w:p>
    <w:p/>
    <w:p/>
    <w:p/>
    <w:p>
      <w:pPr>
        <w:jc w:val="center"/>
      </w:pPr>
      <w:r>
        <w:rPr>
          <w:rFonts w:ascii="宋体" w:hAnsi="宋体" w:eastAsia="宋体"/>
          <w:sz w:val="28"/>
        </w:rPr>
        <w:t>浙江工商大学</w:t>
      </w:r>
    </w:p>
    <w:p>
      <w:pPr>
        <w:jc w:val="center"/>
      </w:pPr>
      <w:r>
        <w:rPr>
          <w:rFonts w:ascii="宋体" w:hAnsi="宋体" w:eastAsia="宋体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一、项目建设情况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（一）项目背景与建设目标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项目背景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随着人工智能技术的快速发展，AI智能体（AI Agent）作为新一代人工智能应用形态，正在深刻改变数据处理、分析与决策的方式。Python作为数据挖掘与人工智能领域的主流编程语言，已成为高校计算机相关专业及相关交叉学科的核心课程。然而，传统Python数据挖掘课程存在以下问题：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（1）教学内容滞后：课程多停留在传统数据分析库（如NumPy、Pandas、Matplotlib）的教学，缺乏对AI智能体、大语言模型（LLM）等前沿技术的融合。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（2）实践场景单一：实验项目多为验证性实验，缺少基于真实场景的综合性、创新性项目设计。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（3）学生创新能力不足：课程侧重工具使用，缺乏对学生AI思维、智能体设计能力和复杂问题解决能力的培养。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（4）评价方式传统：以期末考试和实验报告为主的评价方式，难以全面反映学生的综合能力和创新素养。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在此背景下，本项目以"Python数据挖掘+AI智能体"为核心，对课程进行系统性改革，旨在培养具备数据挖掘能力和AI智能体应用能力的复合型人才。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建设目标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（1）内容重构：将AI智能体技术融入Python数据挖掘课程体系，构建"数据采集—数据处理—数据分析—智能决策"的完整知识链。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（2）模式创新：引入项目式学习（PBL）和AI辅助教学，构建"理论讲授+实验操作+项目实战+AI辅助"的混合教学模式。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（3）资源建设：开发配套的实验指导书、项目案例库、AI智能体教学辅助工具等教学资源。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（4）评价改革：构建过程性评价与终结性评价相结合的多元评价体系，注重学生创新能力和实践能力的考核。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（二）主要建设内容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课程体系重构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将原有课程内容重组为四大模块：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模块一：</w:t>
              <w:br/>
              <w:t>Python数据挖掘基础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Python编程基础、NumPy、Pandas、</w:t>
              <w:br/>
              <w:t>数据预处理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16学时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模块二：</w:t>
              <w:br/>
              <w:t>数据挖掘算法与实践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数据可视化、统计分析、</w:t>
              <w:br/>
              <w:t>机器学习基础、Scikit-learn应用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20学时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31%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模块三：</w:t>
              <w:br/>
              <w:t>AI智能体技术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大语言模型基础、Prompt Engineering、</w:t>
              <w:br/>
              <w:t>AI Agent架构、Function Calling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16学时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模块四：</w:t>
              <w:br/>
              <w:t>综合项目实战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基于AI智能体的数据挖掘综合项目、</w:t>
              <w:br/>
              <w:t>项目汇报与评价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12学时</w:t>
            </w:r>
          </w:p>
        </w:tc>
        <w:tc>
          <w:tcPr>
            <w:tcW w:type="dxa" w:w="215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19%</w:t>
            </w:r>
          </w:p>
        </w:tc>
      </w:tr>
    </w:tbl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新增"AI智能体技术"模块，涵盖大语言模型（LLM）基本原理、Prompt工程设计、智能体架构设计、工具调用（Function Calling）等前沿内容。引入主流AI智能体开发平台（如阿里云百炼平台、Coze、Dify等），让学生体验智能体的开发与应用。将AI智能体作为辅助工具融入数据挖掘全流程，实现"AI辅助数据采集—AI辅助数据清洗—AI辅助分析建模—AI辅助结果解释"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教学模式创新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设计三个层次的项目任务：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基础型项目：基于公开数据集的数据探索与分析（如Titanic数据集、鸢尾花数据集）。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提高型项目：结合AI智能体的数据分析项目（如基于LLM的智能数据分析助手开发）。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挑战型项目：面向真实场景的综合项目（如电商用户行为分析、社交媒体舆情分析）。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利用AI智能体辅助代码调试与错误诊断，提高学生自主学习能力。引入AI智能体作为"虚拟助教"，为学生提供24小时在线的答疑服务。鼓励学生使用AI智能体辅助项目开发和报告撰写，培养"人机协同"能力。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采用"课前预习+课中讲授与实操+课后项目实战"的混合式教学组织模式。课前通过学习平台发布预习资料和微课视频；课中采用"讲授+演示+实操"的方式；课后布置项目任务，学生利用AI智能体辅助完成，教师进行个性化指导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 教学资源建设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编写《Python数据挖掘与AI智能体应用》实验指导书，包含12个基础实验和4个综合项目。建设课程案例库，涵盖金融数据分析、电商用户行为分析、社交媒体舆情分析等真实场景案例。开发基于AI智能体的课程答疑机器人，实现常见问题自动解答。录制微课视频20个，涵盖核心知识点和实验操作演示。在学习平台建设在线课程，提供课件、视频、作业等资源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4. 评价体系改革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构建"过程性评价（60%）+终结性评价（40%）"的多元评价体系：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评价类型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评价内容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权重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过程性评价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课堂参与与表现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实验报告与代码质量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20%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项目过程文档与里程碑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同伴互评与自我评价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终结性评价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期末项目答辩与展示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25%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期末理论考试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15%</w:t>
            </w:r>
          </w:p>
        </w:tc>
      </w:tr>
    </w:tbl>
    <w:p>
      <w:pPr>
        <w:pStyle w:val="Heading2"/>
      </w:pPr>
      <w:r>
        <w:rPr>
          <w:rFonts w:ascii="宋体" w:hAnsi="宋体" w:eastAsia="宋体"/>
          <w:color w:val="000000"/>
        </w:rPr>
        <w:t>（三）项目实施过程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准备阶段（2024年9月—2024年12月）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完成课程大纲和教学方案的修订，组织教学团队研讨。开展文献调研和同行交流，了解国内外AI+教育改革的最新进展。编写实验指导书初稿，设计项目任务书和评价标准。搭建AI智能体教学辅助平台，完成基础功能测试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实施阶段（2025年2月—2025年7月）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在2024级相关专业班级开展教学改革试点，按照重构后的课程体系开展教学，同步收集学生反馈。组织中期检查，根据教学反馈调整教学内容和进度。开展教学观摩和教研活动，邀请同行专家听课指导。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 总结阶段（2025年8月—2025年12月）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整理教学资料和学生作品，进行教学效果分析。撰写教学改革论文，总结改革经验和成果。完善教学资源和案例库，为后续推广做准备。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二、项目建设成果、成效及存在的问题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（一）项目建设成果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教学成果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成功构建了"Python数据挖掘+AI智能体"融合课程体系，实现了传统数据挖掘技术与前沿AI智能体技术的有机融合。该课程体系已在相关专业班级推广应用，覆盖学生XX余人次。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完成《Python数据挖掘与AI智能体应用》实验指导书1部。建设课程案例库，包含多个基础实验案例和综合项目案例。录制微课视频20个，总时长约XX小时。开发AI智能体课程答疑机器人1个。形成了"项目驱动+AI辅助+多元评价"的教学模式，显著提升了学生的学习兴趣和参与度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科研成果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依托本项目，项目组成员在公开刊物上发表教学研究论文X篇（论文清单见支撑材料）。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 学生成果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学生完成综合项目作品XX个，其中优秀作品XX个。指导学生参加学科竞赛获奖XX项。部分学生项目作品已在校内展示或参加竞赛。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（二）项目成效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学生学习效果显著提升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通过对比改革前后的学生成绩和学习表现，课程平均分提升XX%，优秀率（≥90分）提升X个百分点，项目完成率提升X个百分点，学生满意度达XX%。学生的自主学习时长明显增加。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学生创新能力明显增强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学生在项目中展现出更强的问题分析和解决能力，能够独立设计并完成具有一定复杂度的数据挖掘项目。AI智能体的引入有效激发了学生的创新思维，部分学生在项目中创造性地将AI智能体应用于数据分析和决策场景。学生的团队协作能力和沟通能力得到显著提升，项目汇报和答辩质量明显改善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3. 教师教学能力持续提升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项目组成员通过课程改革实践，深入理解了AI智能体在教学中的应用价值，教学理念和方法得到更新。教师对AI辅助教学的接受度和使用熟练度显著提高，为后续教学改革的深入推进奠定了基础。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4. 示范辐射效应初步显现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课程改革经验在校内相关专业间进行交流推广，多个相关专业表示借鉴本项目的课程改革思路。项目组成员在校内外教学研讨活动中做经验分享，受到同行好评。</w:t>
      </w:r>
    </w:p>
    <w:p>
      <w:pPr>
        <w:pStyle w:val="Heading2"/>
      </w:pPr>
      <w:r>
        <w:rPr>
          <w:rFonts w:ascii="宋体" w:hAnsi="宋体" w:eastAsia="宋体"/>
          <w:color w:val="000000"/>
        </w:rPr>
        <w:t>（三）存在的问题与改进方向</w:t>
      </w:r>
    </w:p>
    <w:p>
      <w:pPr>
        <w:pStyle w:val="Heading3"/>
      </w:pPr>
      <w:r>
        <w:rPr>
          <w:rFonts w:ascii="宋体" w:hAnsi="宋体" w:eastAsia="宋体"/>
          <w:color w:val="000000"/>
        </w:rPr>
        <w:t>1. 存在的问题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（1）AI智能体技术更新快，教学内容需要持续迭代。AI智能体技术发展迅速，新工具、新平台不断涌现，教学内容的更新速度需要跟上技术发展的步伐。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（2）学生基础差异大，分层教学难度较高。学生的编程基础和AI知识储备差异较大，在统一的教学进度下，部分基础较弱的学生感到学习困难，而基础较好的学生则"吃不饱"。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（3）AI辅助学习的边界需要进一步明确。在鼓励学生使用AI智能体辅助学习的同时，如何防止学生过度依赖AI、如何评价学生的真实能力水平，是需要进一步探索的问题。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（4）实验设备和平台资源有限。AI智能体的运行需要一定的计算资源支持，部分学生个人电脑配置较低，影响了实验效果。</w:t>
      </w:r>
    </w:p>
    <w:p>
      <w:pPr>
        <w:pStyle w:val="Heading3"/>
      </w:pPr>
      <w:r>
        <w:rPr>
          <w:rFonts w:ascii="宋体" w:hAnsi="宋体" w:eastAsia="宋体"/>
          <w:color w:val="000000"/>
        </w:rPr>
        <w:t>2. 改进方向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（1）建立动态更新机制。建立课程内容的定期更新机制，每学期根据技术发展和教学反馈对教学内容进行优化调整。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（2）完善分层教学策略。进一步细化分层教学设计，为不同基础的学生提供差异化的学习资源和任务要求。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（3）探索AI辅助评价新模式。研究AI辅助学习条件下的评价方式改革，设计能够有效区分学生真实能力的评价工具和方法。</w:t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（4）争取更多资源支持。申请实验室建设和设备更新经费，为学生提供更好的实验条件和学习环境。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color w:val="000000"/>
        </w:rPr>
        <w:t>三、经费使用情况</w:t>
      </w:r>
    </w:p>
    <w:p>
      <w:pPr>
        <w:jc w:val="both"/>
      </w:pPr>
      <w:r>
        <w:rPr>
          <w:rFonts w:ascii="宋体" w:hAnsi="宋体" w:eastAsia="宋体"/>
          <w:b w:val="0"/>
          <w:sz w:val="24"/>
        </w:rPr>
        <w:t>本项目获批建设经费XXXXX元，实际使用XXXXX元，经费使用合理、合规。具体使用情况如下：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支出类别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预算金额（元）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实际支出（元）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占比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资料费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购买教材、参考书、数据库等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版面费/出版费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发表论文版面费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会议/培训费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参加教学研讨会议和培训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实验材料费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实验平台使用费、API调用费等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劳务费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助教劳务、学生项目补助等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其他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打印、交通等</w:t>
            </w:r>
          </w:p>
        </w:tc>
      </w:tr>
      <w:tr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合计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XXXXX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100%</w:t>
            </w:r>
          </w:p>
        </w:tc>
        <w:tc>
          <w:tcPr>
            <w:tcW w:type="dxa" w:w="172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</w:tbl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</w:r>
    </w:p>
    <w:p>
      <w:pPr>
        <w:ind w:firstLine="420"/>
        <w:jc w:val="both"/>
      </w:pPr>
      <w:r>
        <w:rPr>
          <w:rFonts w:ascii="宋体" w:hAnsi="宋体" w:eastAsia="宋体"/>
          <w:b w:val="0"/>
          <w:sz w:val="24"/>
        </w:rPr>
        <w:t>经费使用严格执行学校财务管理制度，所有支出均有合规票据，专款专用，无违规使用情况。</w:t>
      </w:r>
    </w:p>
    <w:p/>
    <w:p/>
    <w:p>
      <w:r>
        <w:rPr>
          <w:rFonts w:ascii="宋体" w:hAnsi="宋体" w:eastAsia="宋体"/>
          <w:sz w:val="24"/>
        </w:rPr>
        <w:t>项目负责人签字：________________________</w:t>
      </w:r>
    </w:p>
    <w:p/>
    <w:p>
      <w:r>
        <w:rPr>
          <w:rFonts w:ascii="宋体" w:hAnsi="宋体" w:eastAsia="宋体"/>
          <w:sz w:val="24"/>
        </w:rPr>
        <w:t>年      月      日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