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火光中的生命刻度</w:t>
      </w:r>
    </w:p>
    <w:p>
      <w:pPr>
        <w:pStyle w:val="BodyText"/>
      </w:pPr>
      <w:r>
        <w:rPr>
          <w:rFonts w:hint="eastAsia"/>
        </w:rPr>
        <w:t xml:space="preserve">公元前五百多年的某一天，鲁国国都曲阜的暮色中，一阵突如其来的骚动打破了宁静。远处的天空被浓烟与火光撕裂，那是鲁国马厩的方向。</w:t>
      </w:r>
    </w:p>
    <w:p>
      <w:pPr>
        <w:pStyle w:val="BodyText"/>
      </w:pPr>
      <w:r>
        <w:rPr>
          <w:rFonts w:hint="eastAsia"/>
        </w:rPr>
        <w:t xml:space="preserve">彼时，孔子正在朝廷议事，听闻消息后，他匆匆退朝，步履急促地赶回。门人迎上前去，向这位向来从容不迫的老者报告了灾情。孔子没有停下脚步，也没有环顾四周询问火势的蔓延，他脱口而出的只有三个字：</w:t>
      </w:r>
      <w:r>
        <w:rPr>
          <w:rFonts w:hint="eastAsia"/>
        </w:rPr>
        <w:t xml:space="preserve">“伤人乎？”</w:t>
      </w:r>
    </w:p>
    <w:p>
      <w:pPr>
        <w:pStyle w:val="BodyText"/>
      </w:pPr>
      <w:r>
        <w:rPr>
          <w:rFonts w:hint="eastAsia"/>
        </w:rPr>
        <w:t xml:space="preserve">得知没有人员伤亡后，孔子一言不发，继续往前走。《论语·乡党》用极其克制且极简的笔墨记录了这历史性的一刻：</w:t>
      </w:r>
      <w:r>
        <w:rPr>
          <w:rFonts w:hint="eastAsia"/>
        </w:rPr>
        <w:t xml:space="preserve">“厩焚。子退朝，曰：’伤人乎？’不问马。”</w:t>
      </w:r>
    </w:p>
    <w:p>
      <w:pPr>
        <w:pStyle w:val="BodyText"/>
      </w:pPr>
      <w:r>
        <w:rPr>
          <w:rFonts w:hint="eastAsia"/>
        </w:rPr>
        <w:t xml:space="preserve">寥寥十几个字，没有描绘火光的炽热，没有刻画孔子脸上的焦急，甚至没有交代火灾的最终结果。然而，正是这种极致的”不写之写”，尤其是那句决绝的”不问马”，在两千多年前的火光中，为人类文明刻下了一道极高、极亮的生命刻度。</w:t>
      </w:r>
    </w:p>
    <w:p>
      <w:pPr>
        <w:pStyle w:val="BodyText"/>
      </w:pPr>
      <w:r>
        <w:rPr>
          <w:rFonts w:hint="eastAsia"/>
        </w:rPr>
        <w:t xml:space="preserve">一、马之重：回到那个时代的坐标系</w:t>
      </w:r>
    </w:p>
    <w:p>
      <w:pPr>
        <w:pStyle w:val="BodyText"/>
      </w:pPr>
      <w:r>
        <w:rPr>
          <w:rFonts w:hint="eastAsia"/>
        </w:rPr>
        <w:t xml:space="preserve">要理解孔子”不问马”的震撼力，必须回到那个时代的坐标系中。</w:t>
      </w:r>
    </w:p>
    <w:p>
      <w:pPr>
        <w:pStyle w:val="BodyText"/>
      </w:pPr>
      <w:r>
        <w:rPr>
          <w:rFonts w:hint="eastAsia"/>
        </w:rPr>
        <w:t xml:space="preserve">在春秋时期，马绝不是普通的牲畜。它是冷兵器时代的战略物资，是决定国家生死存亡的战争资本；它是达官贵人身份地位的象征。诸侯争霸，千乘之国、万乘之君的底气全在马背上。</w:t>
      </w:r>
    </w:p>
    <w:p>
      <w:pPr>
        <w:pStyle w:val="BodyText"/>
      </w:pPr>
      <w:r>
        <w:rPr>
          <w:rFonts w:hint="eastAsia"/>
        </w:rPr>
        <w:t xml:space="preserve">从经济账来看，当时一匹良马的价值，往往等同于数十个乃至上百个底层劳动者的身价。《管子·轻重》中记载，齐国一匹马的价格可以买下数十石粟米，足够一个五口之家吃上几年。在这样的社会常态下，马厩失火，一个正常的贵族、一个精明的政客，首先关心的理应是：烧死了几匹马？损失了多少战力？折了多少财富？至于养马的圉人、厮役，在贵族眼中不过是与草料、马厩并列的”消耗品”，烧死了再雇便是。</w:t>
      </w:r>
    </w:p>
    <w:p>
      <w:pPr>
        <w:pStyle w:val="BodyText"/>
      </w:pPr>
      <w:r>
        <w:rPr>
          <w:rFonts w:hint="eastAsia"/>
        </w:rPr>
        <w:t xml:space="preserve">但孔子偏偏没有问马。</w:t>
      </w:r>
    </w:p>
    <w:p>
      <w:pPr>
        <w:pStyle w:val="BodyText"/>
      </w:pPr>
      <w:r>
        <w:rPr>
          <w:rFonts w:hint="eastAsia"/>
        </w:rPr>
        <w:t xml:space="preserve">更值得玩味的是《论语》编纂者的笔法。整部《论语》四百多章，记录孔子言行的文字大多是问答体或议论体，唯独这一章，用了一个罕见的否定句式收尾——</w:t>
      </w:r>
      <w:r>
        <w:rPr>
          <w:rFonts w:hint="eastAsia"/>
        </w:rPr>
        <w:t xml:space="preserve">“不问马”</w:t>
      </w:r>
      <w:r>
        <w:rPr>
          <w:rFonts w:hint="eastAsia"/>
        </w:rPr>
        <w:t xml:space="preserve">。这不是客观描述，这是一种带有强烈价值判断的叙事选择。编纂者大可以写”子问人，不问马”，甚至只写”伤人乎”就足够了。但偏要加上这三个字，等于在文本里嵌入了一个醒目的标记：请注意，这里有一个反常的行为，这里有一个值得被记住的选择。</w:t>
      </w:r>
    </w:p>
    <w:p>
      <w:pPr>
        <w:pStyle w:val="BodyText"/>
      </w:pPr>
      <w:r>
        <w:rPr>
          <w:rFonts w:hint="eastAsia"/>
        </w:rPr>
        <w:t xml:space="preserve">孔子的”不问”，不是疏忽，不是忘记，而是一种基于人文自觉的”主动屏蔽”。在财富与生命、特权阶层与底层劳动者之间，他用一句”伤人乎”做出了最果决的切割。</w:t>
      </w:r>
    </w:p>
    <w:p>
      <w:pPr>
        <w:pStyle w:val="BodyText"/>
      </w:pPr>
      <w:r>
        <w:rPr>
          <w:rFonts w:hint="eastAsia"/>
        </w:rPr>
        <w:t xml:space="preserve">二、</w:t>
      </w:r>
      <w:r>
        <w:rPr>
          <w:rFonts w:hint="eastAsia"/>
        </w:rPr>
        <w:t xml:space="preserve">“不问”</w:t>
      </w:r>
      <w:r>
        <w:rPr>
          <w:rFonts w:hint="eastAsia"/>
        </w:rPr>
        <w:t xml:space="preserve">之辩：一段被忽略的经学公案</w:t>
      </w:r>
    </w:p>
    <w:p>
      <w:pPr>
        <w:pStyle w:val="BodyText"/>
      </w:pPr>
      <w:r>
        <w:rPr>
          <w:rFonts w:hint="eastAsia"/>
        </w:rPr>
        <w:t xml:space="preserve">有意思的是，关于”不问马”这三个字，历代注疏家其实有过一场持续数百年的争论。而这场争论本身，恰好从一个意想不到的角度印证了这句话的力量。</w:t>
      </w:r>
    </w:p>
    <w:p>
      <w:pPr>
        <w:pStyle w:val="BodyText"/>
      </w:pPr>
      <w:r>
        <w:rPr>
          <w:rFonts w:hint="eastAsia"/>
        </w:rPr>
        <w:t xml:space="preserve">宋代朱熹在《论语集注》中引用了范氏的说法：</w:t>
      </w:r>
      <w:r>
        <w:rPr>
          <w:rFonts w:hint="eastAsia"/>
        </w:rPr>
        <w:t xml:space="preserve">“非不爱马，然恐伤人之意多，故未暇问马。”</w:t>
      </w:r>
      <w:r>
        <w:rPr>
          <w:rFonts w:hint="eastAsia"/>
        </w:rPr>
        <w:t xml:space="preserve">这个解释已经很克制了——不是不爱马，而是关心人的心意太迫切，来不及问马。</w:t>
      </w:r>
    </w:p>
    <w:p>
      <w:pPr>
        <w:pStyle w:val="BodyText"/>
      </w:pPr>
      <w:r>
        <w:rPr>
          <w:rFonts w:hint="eastAsia"/>
        </w:rPr>
        <w:t xml:space="preserve">到了清代，学者武亿和俞樾却提出了一个完全不同的读法。他们认为这里的断句应该是：</w:t>
      </w:r>
      <w:r>
        <w:rPr>
          <w:rFonts w:hint="eastAsia"/>
        </w:rPr>
        <w:t xml:space="preserve">“伤人乎？不。问马。”</w:t>
      </w:r>
      <w:r>
        <w:rPr>
          <w:rFonts w:hint="eastAsia"/>
        </w:rPr>
        <w:t xml:space="preserve">也就是说，孔子先问”伤人了吗？</w:t>
      </w:r>
      <w:r>
        <w:rPr>
          <w:rFonts w:hint="eastAsia"/>
        </w:rPr>
        <w:t xml:space="preserve">“别人回答”</w:t>
      </w:r>
      <w:r>
        <w:rPr>
          <w:rFonts w:hint="eastAsia"/>
        </w:rPr>
        <w:t xml:space="preserve">没有”，然后孔子又问了马的情况。按照这种读法，孔子既关心人，也关心马，</w:t>
      </w:r>
      <w:r>
        <w:rPr>
          <w:rFonts w:hint="eastAsia"/>
        </w:rPr>
        <w:t xml:space="preserve">“不问马”</w:t>
      </w:r>
      <w:r>
        <w:rPr>
          <w:rFonts w:hint="eastAsia"/>
        </w:rPr>
        <w:t xml:space="preserve">就不是事实描述，而是一个否定回答的标记。</w:t>
      </w:r>
    </w:p>
    <w:p>
      <w:pPr>
        <w:pStyle w:val="BodyText"/>
      </w:pPr>
      <w:r>
        <w:rPr>
          <w:rFonts w:hint="eastAsia"/>
        </w:rPr>
        <w:t xml:space="preserve">这个说法在经学界引起过不小的争议。支持传统读法的学者反驳说，如果孔子真的问了马，《论语》为什么不直接写成”问人，又问马”？偏偏要用一个否定句来收尾？这显然是在强调孔子”不问马”这一行为本身的价值。</w:t>
      </w:r>
    </w:p>
    <w:p>
      <w:pPr>
        <w:pStyle w:val="BodyText"/>
      </w:pPr>
      <w:r>
        <w:rPr>
          <w:rFonts w:hint="eastAsia"/>
        </w:rPr>
        <w:t xml:space="preserve">两种读法，指向两种不同的孔子形象：一种是把人的生命置于绝对优先的孔子，另一种是既爱人又爱物的孔子。但我认为，恰恰是这种学术争论的存在，说明了”不问马”三个字在文本中所具有的分量——它太反常了，反常到后人觉得必须给它一个合理的解释，反常到宁可改变断句方式，也不愿接受孔子”真的没有问马”这个事实。</w:t>
      </w:r>
    </w:p>
    <w:p>
      <w:pPr>
        <w:pStyle w:val="BodyText"/>
      </w:pPr>
      <w:r>
        <w:rPr>
          <w:rFonts w:hint="eastAsia"/>
        </w:rPr>
        <w:t xml:space="preserve">这本身就是一种最好的证明。</w:t>
      </w:r>
    </w:p>
    <w:p>
      <w:pPr>
        <w:pStyle w:val="BodyText"/>
      </w:pPr>
      <w:r>
        <w:rPr>
          <w:rFonts w:hint="eastAsia"/>
        </w:rPr>
        <w:t xml:space="preserve">三、从本能到自觉：中国式人文主义的底色</w:t>
      </w:r>
    </w:p>
    <w:p>
      <w:pPr>
        <w:pStyle w:val="BodyText"/>
      </w:pPr>
      <w:r>
        <w:rPr>
          <w:rFonts w:hint="eastAsia"/>
        </w:rPr>
        <w:t xml:space="preserve">孔子并非不了解马的价值。他周游列国十四年，车马是他不可或缺的伙伴；他教学生”六艺”，</w:t>
      </w:r>
      <w:r>
        <w:rPr>
          <w:rFonts w:hint="eastAsia"/>
        </w:rPr>
        <w:t xml:space="preserve">“御”</w:t>
      </w:r>
      <w:r>
        <w:rPr>
          <w:rFonts w:hint="eastAsia"/>
        </w:rPr>
        <w:t xml:space="preserve">——驾车——是必修课程之一。他对马的感情，从《论语》中”骥不称其力，称其德也”这样的感叹中可见一斑。</w:t>
      </w:r>
    </w:p>
    <w:p>
      <w:pPr>
        <w:pStyle w:val="BodyText"/>
      </w:pPr>
      <w:r>
        <w:rPr>
          <w:rFonts w:hint="eastAsia"/>
        </w:rPr>
        <w:t xml:space="preserve">但在马厩失火这个突发场景中，孔子的第一反应是问人。</w:t>
      </w:r>
    </w:p>
    <w:p>
      <w:pPr>
        <w:pStyle w:val="BodyText"/>
      </w:pPr>
      <w:r>
        <w:rPr>
          <w:rFonts w:hint="eastAsia"/>
        </w:rPr>
        <w:t xml:space="preserve">这里的关键词是”第一反应”。危机时刻的本能反应，往往比深思熟虑之后的表态更能暴露一个人内心深处的真实排序。孔子没有经过利弊权衡，没有计算马匹损失与抚恤金的比例，他的发问是直觉的、纯粹的、不加掩饰的。</w:t>
      </w:r>
    </w:p>
    <w:p>
      <w:pPr>
        <w:pStyle w:val="BodyText"/>
      </w:pPr>
      <w:r>
        <w:rPr>
          <w:rFonts w:hint="eastAsia"/>
        </w:rPr>
        <w:t xml:space="preserve">我想特别指出一点：我们习惯把”伤人乎”这句话往哲学的高度上推，拿它和康德”人是目的”的道德绝对命令做比较。这种比较当然可以，但可能恰恰忽略了中国式人文主义最独特的那个层面——它不是哲学推演的结果，而是一种扎根于日常生活的伦理直觉。</w:t>
      </w:r>
    </w:p>
    <w:p>
      <w:pPr>
        <w:pStyle w:val="BodyText"/>
      </w:pPr>
      <w:r>
        <w:rPr>
          <w:rFonts w:hint="eastAsia"/>
        </w:rPr>
        <w:t xml:space="preserve">康德写《实践理性批判》的时候，坐在柯尼斯堡的书房里，用严密的逻辑论证为什么人不能被当作手段。孔子说出”伤人乎”的时候，正站在一座燃烧的马厩前，身上可能还沾着从宫廷赶来时的尘土。一个是体系化的哲学建构，一个是瞬间的生命反应。两者指向同一个方向，但路径完全不同。</w:t>
      </w:r>
    </w:p>
    <w:p>
      <w:pPr>
        <w:pStyle w:val="BodyText"/>
      </w:pPr>
      <w:r>
        <w:rPr>
          <w:rFonts w:hint="eastAsia"/>
        </w:rPr>
        <w:t xml:space="preserve">儒家的”仁”，从来不是一套抽象的道德法则。它体现在具体场景中：在马厩失火时问人，在朋友去世时”哭之不哀”被弟子质疑，在面对一个陌生人时说”四海之内皆兄弟也”。这种伦理不是从概念推导出来的，而是从人与人的真实相遇中生长出来的。</w:t>
      </w:r>
    </w:p>
    <w:p>
      <w:pPr>
        <w:pStyle w:val="BodyText"/>
      </w:pPr>
      <w:r>
        <w:rPr>
          <w:rFonts w:hint="eastAsia"/>
        </w:rPr>
        <w:t xml:space="preserve">这也是为什么《论语》这部书如此琐碎——它记录了孔子吃饭、穿衣、走路、说话的种种细节。因为这些细节本身，就是”仁”的显现方式。</w:t>
      </w:r>
    </w:p>
    <w:p>
      <w:pPr>
        <w:pStyle w:val="BodyText"/>
      </w:pPr>
      <w:r>
        <w:rPr>
          <w:rFonts w:hint="eastAsia"/>
        </w:rPr>
        <w:t xml:space="preserve">四、当”马”换了新装</w:t>
      </w:r>
    </w:p>
    <w:p>
      <w:pPr>
        <w:pStyle w:val="BodyText"/>
      </w:pPr>
      <w:r>
        <w:rPr>
          <w:rFonts w:hint="eastAsia"/>
        </w:rPr>
        <w:t xml:space="preserve">跨越两千多年的时空，</w:t>
      </w:r>
      <w:r>
        <w:rPr>
          <w:rFonts w:hint="eastAsia"/>
        </w:rPr>
        <w:t xml:space="preserve">“厩焚”</w:t>
      </w:r>
      <w:r>
        <w:rPr>
          <w:rFonts w:hint="eastAsia"/>
        </w:rPr>
        <w:t xml:space="preserve">的火光是否真的远去了？</w:t>
      </w:r>
    </w:p>
    <w:p>
      <w:pPr>
        <w:pStyle w:val="BodyText"/>
      </w:pPr>
      <w:r>
        <w:rPr>
          <w:rFonts w:hint="eastAsia"/>
        </w:rPr>
        <w:t xml:space="preserve">如果我们把”马”理解为一个隐喻——它代表的是任何可以被量化的、被用来计算得失的、在价值排序中被置于人之上的东西——那么这个问题就没有那么轻松了。</w:t>
      </w:r>
    </w:p>
    <w:p>
      <w:pPr>
        <w:pStyle w:val="BodyText"/>
      </w:pPr>
      <w:r>
        <w:rPr>
          <w:rFonts w:hint="eastAsia"/>
        </w:rPr>
        <w:t xml:space="preserve">一个值得注意的现象是，在当代的安全生产事故报道中，我们经常看到这样一种叙事模式：事故发生后，第一时间公布的是”直接经济损失XXX万元”，而过了一两天，才陆续报道人员伤亡情况。这种信息发布的顺序，本身就是一种价值排序的无意识流露。</w:t>
      </w:r>
    </w:p>
    <w:p>
      <w:pPr>
        <w:pStyle w:val="BodyText"/>
      </w:pPr>
      <w:r>
        <w:rPr>
          <w:rFonts w:hint="eastAsia"/>
        </w:rPr>
        <w:t xml:space="preserve">再看看另一种更隐蔽的情况。有些互联网公司的算法系统，会根据外卖骑手的配送数据不断压缩配送时间。系统没有恶意，它只是在执行一个目标函数：在满足用户需求的前提下，最大化配送效率。但当这个目标函数被推演到极致，骑手就不得不闯红灯、逆行、在暴雨中加速。系统不在乎这些，因为”闯红灯的概率”</w:t>
      </w:r>
      <w:r>
        <w:rPr>
          <w:rFonts w:hint="eastAsia"/>
        </w:rPr>
        <w:t xml:space="preserve">“交通事故的发生率”</w:t>
      </w:r>
      <w:r>
        <w:rPr>
          <w:rFonts w:hint="eastAsia"/>
        </w:rPr>
        <w:t xml:space="preserve">并不在它的优化变量里。</w:t>
      </w:r>
    </w:p>
    <w:p>
      <w:pPr>
        <w:pStyle w:val="BodyText"/>
      </w:pPr>
      <w:r>
        <w:rPr>
          <w:rFonts w:hint="eastAsia"/>
        </w:rPr>
        <w:t xml:space="preserve">这不是某个老板的道德问题，这是一个结构性问题。当一套系统被设计出来之后，它会按照自己的逻辑运转，而这个逻辑往往与”伤人乎”这个朴素的问题背道而驰。</w:t>
      </w:r>
    </w:p>
    <w:p>
      <w:pPr>
        <w:pStyle w:val="BodyText"/>
      </w:pPr>
      <w:r>
        <w:rPr>
          <w:rFonts w:hint="eastAsia"/>
        </w:rPr>
        <w:t xml:space="preserve">孔子的”不问马”之所以有力，恰恰因为它针对的不是某种具体的制度或技术，而是一种思维方式——在任何时候，都把人的安全和尊严放在价值排序的第一位。这不是道德高调，这是一个社会之所以值得生活的底线。</w:t>
      </w:r>
    </w:p>
    <w:p>
      <w:pPr>
        <w:pStyle w:val="BodyText"/>
      </w:pPr>
      <w:r>
        <w:rPr>
          <w:rFonts w:hint="eastAsia"/>
        </w:rPr>
        <w:t xml:space="preserve">五、</w:t>
      </w:r>
      <w:r>
        <w:rPr>
          <w:rFonts w:hint="eastAsia"/>
        </w:rPr>
        <w:t xml:space="preserve">“不问”</w:t>
      </w:r>
      <w:r>
        <w:rPr>
          <w:rFonts w:hint="eastAsia"/>
        </w:rPr>
        <w:t xml:space="preserve">不是”不关心”</w:t>
      </w:r>
    </w:p>
    <w:p>
      <w:pPr>
        <w:pStyle w:val="BodyText"/>
      </w:pPr>
      <w:r>
        <w:rPr>
          <w:rFonts w:hint="eastAsia"/>
        </w:rPr>
        <w:t xml:space="preserve">写到这里，有一个问题不能回避：难道马就不是生命吗？孔子只问人不问马，是不是一种人类中心主义的傲慢？</w:t>
      </w:r>
    </w:p>
    <w:p>
      <w:pPr>
        <w:pStyle w:val="BodyText"/>
      </w:pPr>
      <w:r>
        <w:rPr>
          <w:rFonts w:hint="eastAsia"/>
        </w:rPr>
        <w:t xml:space="preserve">这个问题问得有道理。但如果仔细读《论语》，会发现孔子对动物的态度其实相当复杂。他”钓而不纲，弋不射宿”——用鱼竿钓鱼而不用大网捞鱼，射飞鸟但不射回巢哺育的鸟。这两条看似矛盾的准则背后，其实有一种很朴素的节制观念：取之有度，不为滥杀。</w:t>
      </w:r>
    </w:p>
    <w:p>
      <w:pPr>
        <w:pStyle w:val="BodyText"/>
      </w:pPr>
      <w:r>
        <w:rPr>
          <w:rFonts w:hint="eastAsia"/>
        </w:rPr>
        <w:t xml:space="preserve">他不是不关心动物，而是在那个具体的场景中，他做了一个优先级判断。当人的生命和财产——哪怕这个财产是活着的马——发生冲突时，必须有一个明确的先后顺序。人先，马后。这个选择不是出于对动物的轻视，而是出于对同类生命的责任。</w:t>
      </w:r>
    </w:p>
    <w:p>
      <w:pPr>
        <w:pStyle w:val="BodyText"/>
      </w:pPr>
      <w:r>
        <w:rPr>
          <w:rFonts w:hint="eastAsia"/>
        </w:rPr>
        <w:t xml:space="preserve">这里涉及到一个儒家伦理中很核心但常被忽视的观念：</w:t>
      </w:r>
      <w:r>
        <w:rPr>
          <w:rFonts w:hint="eastAsia"/>
        </w:rPr>
        <w:t xml:space="preserve">“爱有差等”</w:t>
      </w:r>
      <w:r>
        <w:rPr>
          <w:rFonts w:hint="eastAsia"/>
        </w:rPr>
        <w:t xml:space="preserve">。这不是说有些人的生命比别人的更值钱，而是说在具体的伦理场景中，我们必须做出选择，而选择就意味着排序。对孔子来说，这个排序的起点是”人”——不是抽象的人类概念，而是眼前这些有血有肉、可能被火烧伤的养马人。</w:t>
      </w:r>
    </w:p>
    <w:p>
      <w:pPr>
        <w:pStyle w:val="BodyText"/>
      </w:pPr>
      <w:r>
        <w:rPr>
          <w:rFonts w:hint="eastAsia"/>
        </w:rPr>
        <w:t xml:space="preserve">六、火光依然在</w:t>
      </w:r>
    </w:p>
    <w:p>
      <w:pPr>
        <w:pStyle w:val="BodyText"/>
      </w:pPr>
      <w:r>
        <w:rPr>
          <w:rFonts w:hint="eastAsia"/>
        </w:rPr>
        <w:t xml:space="preserve">历史的硝烟早已散去，曲阜的那座马厩连遗址都难以寻觅。但”厩焚”的火光，其实从未真正熄灭。它以各种形态，在历史的长河中不断复现：矿难的废墟里、火灾的楼道中、过度加班的办公室里、被算法驱赶的街道上……每一次危机的爆发，都是对人类文明底线的重新拷问。</w:t>
      </w:r>
    </w:p>
    <w:p>
      <w:pPr>
        <w:pStyle w:val="BodyText"/>
      </w:pPr>
      <w:r>
        <w:rPr>
          <w:rFonts w:hint="eastAsia"/>
        </w:rPr>
        <w:t xml:space="preserve">我们每一次面临选择，其实都在孔子当年的场景里重演。当业绩与安全冲突时，当效率与人情矛盾时，当利润扩张与劳动者权益对立时——我们耳边都应该响起那句跨越两千多年的追问：</w:t>
      </w:r>
      <w:r>
        <w:rPr>
          <w:rFonts w:hint="eastAsia"/>
        </w:rPr>
        <w:t xml:space="preserve">“伤人乎？”</w:t>
      </w:r>
    </w:p>
    <w:p>
      <w:pPr>
        <w:pStyle w:val="BodyText"/>
      </w:pPr>
      <w:r>
        <w:rPr>
          <w:rFonts w:hint="eastAsia"/>
        </w:rPr>
        <w:t xml:space="preserve">“不问马”</w:t>
      </w:r>
      <w:r>
        <w:rPr>
          <w:rFonts w:hint="eastAsia"/>
        </w:rPr>
        <w:t xml:space="preserve">是中国文化里极朴素也极珍贵的一笔。它告诉我们，衡量一个社会文明程度的标准，不在于它的算法有多精妙、它的财富积累有多惊人，而在于它面对灾难与利益诱惑时，能不能像那个从朝堂匆匆赶来的老人一样，急切地、毫无保留地、先问一句：</w:t>
      </w:r>
    </w:p>
    <w:p>
      <w:pPr>
        <w:pStyle w:val="BodyText"/>
      </w:pPr>
      <w:r>
        <w:rPr>
          <w:rFonts w:hint="eastAsia"/>
        </w:rPr>
        <w:t xml:space="preserve">“伤人乎？”</w:t>
      </w:r>
    </w:p>
    <w:p>
      <w:pPr>
        <w:pStyle w:val="BodyText"/>
      </w:pPr>
      <w:r>
        <w:rPr>
          <w:rFonts w:hint="eastAsia"/>
        </w:rPr>
        <w:t xml:space="preserve">火光中的生命刻度，至今依然高悬。只要这句追问还在，人类就不至于在物质的迷雾中彻底迷失。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2026-06-23T00:54:08Z</dcterms:created>
  <dcterms:modified xsi:type="dcterms:W3CDTF">2026-06-23T00:54:08Z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