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年-4-月第-3-周新闻周报"/>
    <w:p>
      <w:pPr>
        <w:pStyle w:val="Heading1"/>
      </w:pPr>
      <w:r>
        <w:t xml:space="preserve">2026 </w:t>
      </w:r>
      <w:r>
        <w:rPr>
          <w:rFonts w:hint="eastAsia"/>
        </w:rPr>
        <w:t xml:space="preserve">年</w:t>
      </w:r>
      <w:r>
        <w:t xml:space="preserve"> 4 </w:t>
      </w:r>
      <w:r>
        <w:rPr>
          <w:rFonts w:hint="eastAsia"/>
        </w:rPr>
        <w:t xml:space="preserve">月第</w:t>
      </w:r>
      <w:r>
        <w:t xml:space="preserve"> 3 </w:t>
      </w:r>
      <w:r>
        <w:rPr>
          <w:rFonts w:hint="eastAsia"/>
        </w:rPr>
        <w:t xml:space="preserve">周新闻周报</w:t>
      </w:r>
    </w:p>
    <w:p>
      <w:pPr>
        <w:pStyle w:val="FirstParagraph"/>
      </w:pPr>
      <w:r>
        <w:rPr>
          <w:rFonts w:hint="eastAsia"/>
          <w:b/>
          <w:bCs/>
        </w:rPr>
        <w:t xml:space="preserve">生成时间：</w:t>
      </w:r>
      <w:r>
        <w:t xml:space="preserve"> </w:t>
      </w:r>
      <w:r>
        <w:t xml:space="preserve">2026 </w:t>
      </w:r>
      <w:r>
        <w:rPr>
          <w:rFonts w:hint="eastAsia"/>
        </w:rPr>
        <w:t xml:space="preserve">年</w:t>
      </w:r>
      <w:r>
        <w:t xml:space="preserve"> 4 </w:t>
      </w:r>
      <w:r>
        <w:rPr>
          <w:rFonts w:hint="eastAsia"/>
        </w:rPr>
        <w:t xml:space="preserve">月</w:t>
      </w:r>
      <w:r>
        <w:t xml:space="preserve"> 18 </w:t>
      </w:r>
      <w:r>
        <w:rPr>
          <w:rFonts w:hint="eastAsia"/>
        </w:rPr>
        <w:t xml:space="preserve">日</w:t>
      </w:r>
      <w:r>
        <w:br/>
      </w:r>
      <w:r>
        <w:rPr>
          <w:rFonts w:hint="eastAsia"/>
          <w:b/>
          <w:bCs/>
        </w:rPr>
        <w:t xml:space="preserve">周期：</w:t>
      </w:r>
      <w:r>
        <w:t xml:space="preserve"> </w:t>
      </w:r>
      <w:r>
        <w:t xml:space="preserve">2026 </w:t>
      </w:r>
      <w:r>
        <w:rPr>
          <w:rFonts w:hint="eastAsia"/>
        </w:rPr>
        <w:t xml:space="preserve">年</w:t>
      </w:r>
      <w:r>
        <w:t xml:space="preserve"> 4 </w:t>
      </w:r>
      <w:r>
        <w:rPr>
          <w:rFonts w:hint="eastAsia"/>
        </w:rPr>
        <w:t xml:space="preserve">月</w:t>
      </w:r>
      <w:r>
        <w:t xml:space="preserve"> 12 </w:t>
      </w:r>
      <w:r>
        <w:rPr>
          <w:rFonts w:hint="eastAsia"/>
        </w:rPr>
        <w:t xml:space="preserve">日</w:t>
      </w:r>
      <w:r>
        <w:t xml:space="preserve"> - 4 </w:t>
      </w:r>
      <w:r>
        <w:rPr>
          <w:rFonts w:hint="eastAsia"/>
        </w:rPr>
        <w:t xml:space="preserve">月</w:t>
      </w:r>
      <w:r>
        <w:t xml:space="preserve"> 18 </w:t>
      </w:r>
      <w:r>
        <w:rPr>
          <w:rFonts w:hint="eastAsia"/>
        </w:rPr>
        <w:t xml:space="preserve">日</w:t>
      </w:r>
    </w:p>
    <w:p>
      <w:r>
        <w:pict>
          <v:rect style="width:0;height:1.5pt" o:hralign="center" o:hrstd="t" o:hr="t"/>
        </w:pict>
      </w:r>
    </w:p>
    <w:bookmarkStart w:id="13" w:name="一政策要闻"/>
    <w:p>
      <w:pPr>
        <w:pStyle w:val="Heading2"/>
      </w:pPr>
      <w:r>
        <w:t xml:space="preserve">📰 </w:t>
      </w:r>
      <w:r>
        <w:rPr>
          <w:rFonts w:hint="eastAsia"/>
        </w:rPr>
        <w:t xml:space="preserve">一、政策要闻</w:t>
      </w:r>
    </w:p>
    <w:bookmarkStart w:id="12" w:name="年全国两会政府工作报告要点"/>
    <w:p>
      <w:pPr>
        <w:pStyle w:val="Heading3"/>
      </w:pPr>
      <w:r>
        <w:t xml:space="preserve">2026 </w:t>
      </w:r>
      <w:r>
        <w:rPr>
          <w:rFonts w:hint="eastAsia"/>
        </w:rPr>
        <w:t xml:space="preserve">年全国两会政府工作报告要点</w:t>
      </w:r>
    </w:p>
    <w:p>
      <w:pPr>
        <w:pStyle w:val="FirstParagraph"/>
      </w:pPr>
      <w:r>
        <w:rPr>
          <w:rFonts w:hint="eastAsia"/>
          <w:b/>
          <w:bCs/>
        </w:rPr>
        <w:t xml:space="preserve">时间：</w:t>
      </w:r>
      <w:r>
        <w:t xml:space="preserve"> </w:t>
      </w:r>
      <w:r>
        <w:t xml:space="preserve">2026 </w:t>
      </w:r>
      <w:r>
        <w:rPr>
          <w:rFonts w:hint="eastAsia"/>
        </w:rPr>
        <w:t xml:space="preserve">年</w:t>
      </w:r>
      <w:r>
        <w:t xml:space="preserve"> 3 </w:t>
      </w:r>
      <w:r>
        <w:rPr>
          <w:rFonts w:hint="eastAsia"/>
        </w:rPr>
        <w:t xml:space="preserve">月</w:t>
      </w:r>
      <w:r>
        <w:t xml:space="preserve"> 5 </w:t>
      </w:r>
      <w:r>
        <w:rPr>
          <w:rFonts w:hint="eastAsia"/>
        </w:rPr>
        <w:t xml:space="preserve">日</w:t>
      </w:r>
      <w:r>
        <w:br/>
      </w:r>
      <w:r>
        <w:rPr>
          <w:rFonts w:hint="eastAsia"/>
          <w:b/>
          <w:bCs/>
        </w:rPr>
        <w:t xml:space="preserve">来源：</w:t>
      </w:r>
      <w:r>
        <w:t xml:space="preserve"> </w:t>
      </w:r>
      <w:r>
        <w:rPr>
          <w:rFonts w:hint="eastAsia"/>
        </w:rPr>
        <w:t xml:space="preserve">中国政府网</w:t>
      </w:r>
    </w:p>
    <w:bookmarkStart w:id="9" w:name="年工作回顾"/>
    <w:p>
      <w:pPr>
        <w:pStyle w:val="Heading4"/>
      </w:pPr>
      <w:r>
        <w:t xml:space="preserve">2025 </w:t>
      </w:r>
      <w:r>
        <w:rPr>
          <w:rFonts w:hint="eastAsia"/>
        </w:rPr>
        <w:t xml:space="preserve">年工作回顾</w:t>
      </w:r>
    </w:p>
    <w:p>
      <w:pPr>
        <w:pStyle w:val="Compact"/>
        <w:numPr>
          <w:ilvl w:val="0"/>
          <w:numId w:val="1001"/>
        </w:numPr>
      </w:pPr>
      <w:r>
        <w:rPr>
          <w:rFonts w:hint="eastAsia"/>
          <w:b/>
          <w:bCs/>
        </w:rPr>
        <w:t xml:space="preserve">经济增长：</w:t>
      </w:r>
      <w:r>
        <w:t xml:space="preserve"> </w:t>
      </w:r>
      <w:r>
        <w:rPr>
          <w:rFonts w:hint="eastAsia"/>
        </w:rPr>
        <w:t xml:space="preserve">国内生产总值增长</w:t>
      </w:r>
      <w:r>
        <w:t xml:space="preserve"> </w:t>
      </w:r>
      <w:r>
        <w:rPr>
          <w:rFonts w:hint="eastAsia"/>
        </w:rPr>
        <w:t xml:space="preserve">5%，总量达到</w:t>
      </w:r>
      <w:r>
        <w:t xml:space="preserve"> 140.19 </w:t>
      </w:r>
      <w:r>
        <w:rPr>
          <w:rFonts w:hint="eastAsia"/>
        </w:rPr>
        <w:t xml:space="preserve">万亿元</w:t>
      </w:r>
    </w:p>
    <w:p>
      <w:pPr>
        <w:pStyle w:val="Compact"/>
        <w:numPr>
          <w:ilvl w:val="0"/>
          <w:numId w:val="1001"/>
        </w:numPr>
      </w:pPr>
      <w:r>
        <w:rPr>
          <w:rFonts w:hint="eastAsia"/>
          <w:b/>
          <w:bCs/>
        </w:rPr>
        <w:t xml:space="preserve">就业稳定：</w:t>
      </w:r>
      <w:r>
        <w:t xml:space="preserve"> </w:t>
      </w:r>
      <w:r>
        <w:rPr>
          <w:rFonts w:hint="eastAsia"/>
        </w:rPr>
        <w:t xml:space="preserve">城镇新增就业</w:t>
      </w:r>
      <w:r>
        <w:t xml:space="preserve"> 1267 </w:t>
      </w:r>
      <w:r>
        <w:rPr>
          <w:rFonts w:hint="eastAsia"/>
        </w:rPr>
        <w:t xml:space="preserve">万人，城镇调查失业率平均为</w:t>
      </w:r>
      <w:r>
        <w:t xml:space="preserve"> 5.2%</w:t>
      </w:r>
    </w:p>
    <w:p>
      <w:pPr>
        <w:pStyle w:val="Compact"/>
        <w:numPr>
          <w:ilvl w:val="0"/>
          <w:numId w:val="1001"/>
        </w:numPr>
      </w:pPr>
      <w:r>
        <w:rPr>
          <w:rFonts w:hint="eastAsia"/>
          <w:b/>
          <w:bCs/>
        </w:rPr>
        <w:t xml:space="preserve">民生保障：</w:t>
      </w:r>
      <w:r>
        <w:t xml:space="preserve"> </w:t>
      </w:r>
      <w:r>
        <w:rPr>
          <w:rFonts w:hint="eastAsia"/>
        </w:rPr>
        <w:t xml:space="preserve">实施学前一年免费教育政策、惠及</w:t>
      </w:r>
      <w:r>
        <w:t xml:space="preserve"> 1400 </w:t>
      </w:r>
      <w:r>
        <w:rPr>
          <w:rFonts w:hint="eastAsia"/>
        </w:rPr>
        <w:t xml:space="preserve">万儿童，全面实施育儿补贴制度、惠及</w:t>
      </w:r>
      <w:r>
        <w:t xml:space="preserve"> 3000 </w:t>
      </w:r>
      <w:r>
        <w:rPr>
          <w:rFonts w:hint="eastAsia"/>
        </w:rPr>
        <w:t xml:space="preserve">多万婴幼儿</w:t>
      </w:r>
    </w:p>
    <w:p>
      <w:pPr>
        <w:pStyle w:val="Compact"/>
        <w:numPr>
          <w:ilvl w:val="0"/>
          <w:numId w:val="1001"/>
        </w:numPr>
      </w:pPr>
      <w:r>
        <w:rPr>
          <w:rFonts w:hint="eastAsia"/>
          <w:b/>
          <w:bCs/>
        </w:rPr>
        <w:t xml:space="preserve">粮食产量：</w:t>
      </w:r>
      <w:r>
        <w:t xml:space="preserve"> </w:t>
      </w:r>
      <w:r>
        <w:rPr>
          <w:rFonts w:hint="eastAsia"/>
        </w:rPr>
        <w:t xml:space="preserve">达到</w:t>
      </w:r>
      <w:r>
        <w:t xml:space="preserve"> 1.43 </w:t>
      </w:r>
      <w:r>
        <w:rPr>
          <w:rFonts w:hint="eastAsia"/>
        </w:rPr>
        <w:t xml:space="preserve">万亿斤</w:t>
      </w:r>
    </w:p>
    <w:bookmarkEnd w:id="9"/>
    <w:bookmarkStart w:id="10" w:name="科技创新成果"/>
    <w:p>
      <w:pPr>
        <w:pStyle w:val="Heading4"/>
      </w:pPr>
      <w:r>
        <w:rPr>
          <w:rFonts w:hint="eastAsia"/>
        </w:rPr>
        <w:t xml:space="preserve">科技创新成果</w:t>
      </w:r>
    </w:p>
    <w:p>
      <w:pPr>
        <w:pStyle w:val="Compact"/>
        <w:numPr>
          <w:ilvl w:val="0"/>
          <w:numId w:val="1002"/>
        </w:numPr>
      </w:pPr>
      <w:r>
        <w:rPr>
          <w:rFonts w:hint="eastAsia"/>
        </w:rPr>
        <w:t xml:space="preserve">人工智能、生物医药、机器人、量子科技等研发应用走在世界前列</w:t>
      </w:r>
    </w:p>
    <w:p>
      <w:pPr>
        <w:pStyle w:val="Compact"/>
        <w:numPr>
          <w:ilvl w:val="0"/>
          <w:numId w:val="1002"/>
        </w:numPr>
      </w:pPr>
      <w:r>
        <w:rPr>
          <w:rFonts w:hint="eastAsia"/>
        </w:rPr>
        <w:t xml:space="preserve">芯片自主研发有了新突破</w:t>
      </w:r>
    </w:p>
    <w:p>
      <w:pPr>
        <w:pStyle w:val="Compact"/>
        <w:numPr>
          <w:ilvl w:val="0"/>
          <w:numId w:val="1002"/>
        </w:numPr>
      </w:pPr>
      <w:r>
        <w:rPr>
          <w:rFonts w:hint="eastAsia"/>
        </w:rPr>
        <w:t xml:space="preserve">天问二号开启”追星”之旅</w:t>
      </w:r>
    </w:p>
    <w:p>
      <w:pPr>
        <w:pStyle w:val="Compact"/>
        <w:numPr>
          <w:ilvl w:val="0"/>
          <w:numId w:val="1002"/>
        </w:numPr>
      </w:pPr>
      <w:r>
        <w:rPr>
          <w:rFonts w:hint="eastAsia"/>
        </w:rPr>
        <w:t xml:space="preserve">首艘国产电磁弹射型航母福建舰正式入列</w:t>
      </w:r>
    </w:p>
    <w:p>
      <w:pPr>
        <w:pStyle w:val="Compact"/>
        <w:numPr>
          <w:ilvl w:val="0"/>
          <w:numId w:val="1002"/>
        </w:numPr>
      </w:pPr>
      <w:r>
        <w:rPr>
          <w:rFonts w:hint="eastAsia"/>
        </w:rPr>
        <w:t xml:space="preserve">新能源汽车年产量超过</w:t>
      </w:r>
      <w:r>
        <w:t xml:space="preserve"> 1600 </w:t>
      </w:r>
      <w:r>
        <w:rPr>
          <w:rFonts w:hint="eastAsia"/>
        </w:rPr>
        <w:t xml:space="preserve">万辆</w:t>
      </w:r>
    </w:p>
    <w:bookmarkEnd w:id="10"/>
    <w:bookmarkStart w:id="11" w:name="年重点工作"/>
    <w:p>
      <w:pPr>
        <w:pStyle w:val="Heading4"/>
      </w:pPr>
      <w:r>
        <w:t xml:space="preserve">2026 </w:t>
      </w:r>
      <w:r>
        <w:rPr>
          <w:rFonts w:hint="eastAsia"/>
        </w:rPr>
        <w:t xml:space="preserve">年重点工作</w:t>
      </w:r>
    </w:p>
    <w:p>
      <w:pPr>
        <w:pStyle w:val="Compact"/>
        <w:numPr>
          <w:ilvl w:val="0"/>
          <w:numId w:val="1003"/>
        </w:numPr>
      </w:pPr>
      <w:r>
        <w:rPr>
          <w:rFonts w:hint="eastAsia"/>
        </w:rPr>
        <w:t xml:space="preserve">实施更加积极有为的宏观政策</w:t>
      </w:r>
    </w:p>
    <w:p>
      <w:pPr>
        <w:pStyle w:val="Compact"/>
        <w:numPr>
          <w:ilvl w:val="0"/>
          <w:numId w:val="1003"/>
        </w:numPr>
      </w:pPr>
      <w:r>
        <w:rPr>
          <w:rFonts w:hint="eastAsia"/>
        </w:rPr>
        <w:t xml:space="preserve">坚持创新驱动发展，建设现代化产业体系</w:t>
      </w:r>
    </w:p>
    <w:p>
      <w:pPr>
        <w:pStyle w:val="Compact"/>
        <w:numPr>
          <w:ilvl w:val="0"/>
          <w:numId w:val="1003"/>
        </w:numPr>
      </w:pPr>
      <w:r>
        <w:rPr>
          <w:rFonts w:hint="eastAsia"/>
        </w:rPr>
        <w:t xml:space="preserve">进一步深化改革开放，畅通国民经济循环</w:t>
      </w:r>
    </w:p>
    <w:p>
      <w:pPr>
        <w:pStyle w:val="Compact"/>
        <w:numPr>
          <w:ilvl w:val="0"/>
          <w:numId w:val="1003"/>
        </w:numPr>
      </w:pPr>
      <w:r>
        <w:rPr>
          <w:rFonts w:hint="eastAsia"/>
        </w:rPr>
        <w:t xml:space="preserve">统筹推进新型城镇化和乡村全面振兴</w:t>
      </w:r>
    </w:p>
    <w:p>
      <w:pPr>
        <w:pStyle w:val="Compact"/>
        <w:numPr>
          <w:ilvl w:val="0"/>
          <w:numId w:val="1003"/>
        </w:numPr>
      </w:pPr>
      <w:r>
        <w:rPr>
          <w:rFonts w:hint="eastAsia"/>
        </w:rPr>
        <w:t xml:space="preserve">切实抓好民生保障，积极发展社会事业</w:t>
      </w:r>
    </w:p>
    <w:p>
      <w:pPr>
        <w:pStyle w:val="Compact"/>
        <w:numPr>
          <w:ilvl w:val="0"/>
          <w:numId w:val="1003"/>
        </w:numPr>
      </w:pPr>
      <w:r>
        <w:rPr>
          <w:rFonts w:hint="eastAsia"/>
        </w:rPr>
        <w:t xml:space="preserve">加快美丽中国建设，推动绿色低碳发展</w:t>
      </w:r>
    </w:p>
    <w:p>
      <w:r>
        <w:pict>
          <v:rect style="width:0;height:1.5pt" o:hralign="center" o:hrstd="t" o:hr="t"/>
        </w:pict>
      </w:r>
    </w:p>
    <w:bookmarkEnd w:id="11"/>
    <w:bookmarkEnd w:id="12"/>
    <w:bookmarkEnd w:id="13"/>
    <w:bookmarkStart w:id="20" w:name="二科技前沿"/>
    <w:p>
      <w:pPr>
        <w:pStyle w:val="Heading2"/>
      </w:pPr>
      <w:r>
        <w:t xml:space="preserve">🤖 </w:t>
      </w:r>
      <w:r>
        <w:rPr>
          <w:rFonts w:hint="eastAsia"/>
        </w:rPr>
        <w:t xml:space="preserve">二、科技前沿</w:t>
      </w:r>
    </w:p>
    <w:bookmarkStart w:id="17" w:name="人工智能领域监管与技术双突破"/>
    <w:p>
      <w:pPr>
        <w:pStyle w:val="Heading3"/>
      </w:pPr>
      <w:r>
        <w:rPr>
          <w:rFonts w:hint="eastAsia"/>
        </w:rPr>
        <w:t xml:space="preserve">人工智能领域：监管与技术双突破</w:t>
      </w:r>
    </w:p>
    <w:bookmarkStart w:id="14" w:name="五部门联合发布-ai-拟人化互动服务管理办法"/>
    <w:p>
      <w:pPr>
        <w:pStyle w:val="Heading4"/>
      </w:pPr>
      <w:r>
        <w:t xml:space="preserve">1. </w:t>
      </w:r>
      <w:r>
        <w:rPr>
          <w:rFonts w:hint="eastAsia"/>
        </w:rPr>
        <w:t xml:space="preserve">五部门联合发布</w:t>
      </w:r>
      <w:r>
        <w:t xml:space="preserve"> AI </w:t>
      </w:r>
      <w:r>
        <w:rPr>
          <w:rFonts w:hint="eastAsia"/>
        </w:rPr>
        <w:t xml:space="preserve">拟人化互动服务管理办法</w:t>
      </w:r>
    </w:p>
    <w:p>
      <w:pPr>
        <w:pStyle w:val="FirstParagraph"/>
      </w:pPr>
      <w:r>
        <w:rPr>
          <w:rFonts w:hint="eastAsia"/>
          <w:b/>
          <w:bCs/>
        </w:rPr>
        <w:t xml:space="preserve">时间：</w:t>
      </w:r>
      <w:r>
        <w:t xml:space="preserve"> </w:t>
      </w:r>
      <w:r>
        <w:t xml:space="preserve">2026 </w:t>
      </w:r>
      <w:r>
        <w:rPr>
          <w:rFonts w:hint="eastAsia"/>
        </w:rPr>
        <w:t xml:space="preserve">年</w:t>
      </w:r>
      <w:r>
        <w:t xml:space="preserve"> 4 </w:t>
      </w:r>
      <w:r>
        <w:rPr>
          <w:rFonts w:hint="eastAsia"/>
        </w:rPr>
        <w:t xml:space="preserve">月</w:t>
      </w:r>
      <w:r>
        <w:t xml:space="preserve"> 13 </w:t>
      </w:r>
      <w:r>
        <w:rPr>
          <w:rFonts w:hint="eastAsia"/>
        </w:rPr>
        <w:t xml:space="preserve">日</w:t>
      </w:r>
      <w:r>
        <w:br/>
      </w:r>
      <w:r>
        <w:rPr>
          <w:rFonts w:hint="eastAsia"/>
          <w:b/>
          <w:bCs/>
        </w:rPr>
        <w:t xml:space="preserve">来源：</w:t>
      </w:r>
      <w:r>
        <w:t xml:space="preserve"> </w:t>
      </w:r>
      <w:r>
        <w:rPr>
          <w:rFonts w:hint="eastAsia"/>
        </w:rPr>
        <w:t xml:space="preserve">国家网信办</w:t>
      </w:r>
    </w:p>
    <w:p>
      <w:pPr>
        <w:pStyle w:val="BodyText"/>
      </w:pPr>
      <w:r>
        <w:rPr>
          <w:rFonts w:hint="eastAsia"/>
        </w:rPr>
        <w:t xml:space="preserve">国家网信办等五部门联合公布《人工智能拟人化互动服务管理暂行办法》，自</w:t>
      </w:r>
      <w:r>
        <w:t xml:space="preserve"> 2026 </w:t>
      </w:r>
      <w:r>
        <w:rPr>
          <w:rFonts w:hint="eastAsia"/>
        </w:rPr>
        <w:t xml:space="preserve">年</w:t>
      </w:r>
      <w:r>
        <w:t xml:space="preserve"> 7 </w:t>
      </w:r>
      <w:r>
        <w:rPr>
          <w:rFonts w:hint="eastAsia"/>
        </w:rPr>
        <w:t xml:space="preserve">月</w:t>
      </w:r>
      <w:r>
        <w:t xml:space="preserve"> 15 </w:t>
      </w:r>
      <w:r>
        <w:rPr>
          <w:rFonts w:hint="eastAsia"/>
        </w:rPr>
        <w:t xml:space="preserve">日起施行，对</w:t>
      </w:r>
      <w:r>
        <w:t xml:space="preserve"> AI </w:t>
      </w:r>
      <w:r>
        <w:rPr>
          <w:rFonts w:hint="eastAsia"/>
        </w:rPr>
        <w:t xml:space="preserve">拟人化互动服务实行包容审慎和分类分级监管。</w:t>
      </w:r>
    </w:p>
    <w:bookmarkEnd w:id="14"/>
    <w:bookmarkStart w:id="15" w:name="国产通用-ai-逻辑推理再获突破"/>
    <w:p>
      <w:pPr>
        <w:pStyle w:val="Heading4"/>
      </w:pPr>
      <w:r>
        <w:t xml:space="preserve">2. </w:t>
      </w:r>
      <w:r>
        <w:rPr>
          <w:rFonts w:hint="eastAsia"/>
        </w:rPr>
        <w:t xml:space="preserve">国产通用</w:t>
      </w:r>
      <w:r>
        <w:t xml:space="preserve"> AI </w:t>
      </w:r>
      <w:r>
        <w:rPr>
          <w:rFonts w:hint="eastAsia"/>
        </w:rPr>
        <w:t xml:space="preserve">逻辑推理再获突破</w:t>
      </w:r>
    </w:p>
    <w:p>
      <w:pPr>
        <w:pStyle w:val="FirstParagraph"/>
      </w:pPr>
      <w:r>
        <w:rPr>
          <w:rFonts w:hint="eastAsia"/>
        </w:rPr>
        <w:t xml:space="preserve">中国科研团队自主研发的”通矩模型”取得关键进展，成为国际首个同时具备自主出题和自动解题双重能力的通用人工智能系统，相关成果发表于《自然</w:t>
      </w:r>
      <w:r>
        <w:t xml:space="preserve"> - </w:t>
      </w:r>
      <w:r>
        <w:rPr>
          <w:rFonts w:hint="eastAsia"/>
        </w:rPr>
        <w:t xml:space="preserve">机器智能》。</w:t>
      </w:r>
    </w:p>
    <w:bookmarkEnd w:id="15"/>
    <w:bookmarkStart w:id="16" w:name="小米全球推出-mimo-token-包月套餐"/>
    <w:p>
      <w:pPr>
        <w:pStyle w:val="Heading4"/>
      </w:pPr>
      <w:r>
        <w:t xml:space="preserve">3. </w:t>
      </w:r>
      <w:r>
        <w:rPr>
          <w:rFonts w:hint="eastAsia"/>
        </w:rPr>
        <w:t xml:space="preserve">小米全球推出</w:t>
      </w:r>
      <w:r>
        <w:t xml:space="preserve"> MiMo Token </w:t>
      </w:r>
      <w:r>
        <w:rPr>
          <w:rFonts w:hint="eastAsia"/>
        </w:rPr>
        <w:t xml:space="preserve">包月套餐</w:t>
      </w:r>
    </w:p>
    <w:p>
      <w:pPr>
        <w:pStyle w:val="FirstParagraph"/>
      </w:pPr>
      <w:r>
        <w:rPr>
          <w:rFonts w:hint="eastAsia"/>
          <w:b/>
          <w:bCs/>
        </w:rPr>
        <w:t xml:space="preserve">时间：</w:t>
      </w:r>
      <w:r>
        <w:t xml:space="preserve"> </w:t>
      </w:r>
      <w:r>
        <w:t xml:space="preserve">2026 </w:t>
      </w:r>
      <w:r>
        <w:rPr>
          <w:rFonts w:hint="eastAsia"/>
        </w:rPr>
        <w:t xml:space="preserve">年</w:t>
      </w:r>
      <w:r>
        <w:t xml:space="preserve"> 4 </w:t>
      </w:r>
      <w:r>
        <w:rPr>
          <w:rFonts w:hint="eastAsia"/>
        </w:rPr>
        <w:t xml:space="preserve">月</w:t>
      </w:r>
      <w:r>
        <w:t xml:space="preserve"> 3 </w:t>
      </w:r>
      <w:r>
        <w:rPr>
          <w:rFonts w:hint="eastAsia"/>
        </w:rPr>
        <w:t xml:space="preserve">日</w:t>
      </w:r>
    </w:p>
    <w:p>
      <w:pPr>
        <w:pStyle w:val="BodyText"/>
      </w:pPr>
      <w:r>
        <w:rPr>
          <w:rFonts w:hint="eastAsia"/>
        </w:rPr>
        <w:t xml:space="preserve">小米于全球上线</w:t>
      </w:r>
      <w:r>
        <w:t xml:space="preserve"> MiMo Token </w:t>
      </w:r>
      <w:r>
        <w:rPr>
          <w:rFonts w:hint="eastAsia"/>
        </w:rPr>
        <w:t xml:space="preserve">包月套餐，通过统一</w:t>
      </w:r>
      <w:r>
        <w:t xml:space="preserve"> Credit </w:t>
      </w:r>
      <w:r>
        <w:rPr>
          <w:rFonts w:hint="eastAsia"/>
        </w:rPr>
        <w:t xml:space="preserve">点数体系整合旗下全模态</w:t>
      </w:r>
      <w:r>
        <w:t xml:space="preserve"> AI </w:t>
      </w:r>
      <w:r>
        <w:rPr>
          <w:rFonts w:hint="eastAsia"/>
        </w:rPr>
        <w:t xml:space="preserve">模型能力，提供四档订阅方案。</w:t>
      </w:r>
    </w:p>
    <w:bookmarkEnd w:id="16"/>
    <w:bookmarkEnd w:id="17"/>
    <w:bookmarkStart w:id="18" w:name="量子计算突破"/>
    <w:p>
      <w:pPr>
        <w:pStyle w:val="Heading3"/>
      </w:pPr>
      <w:r>
        <w:rPr>
          <w:rFonts w:hint="eastAsia"/>
        </w:rPr>
        <w:t xml:space="preserve">量子计算突破</w:t>
      </w:r>
    </w:p>
    <w:p>
      <w:pPr>
        <w:pStyle w:val="FirstParagraph"/>
      </w:pPr>
      <w:r>
        <w:rPr>
          <w:rFonts w:hint="eastAsia"/>
          <w:b/>
          <w:bCs/>
        </w:rPr>
        <w:t xml:space="preserve">中国科学技术大学</w:t>
      </w:r>
      <w:r>
        <w:rPr>
          <w:rFonts w:hint="eastAsia"/>
        </w:rPr>
        <w:t xml:space="preserve">发布消息，自主研发的新型量子计算原型机”九章四号”完成性能升级：</w:t>
      </w:r>
      <w:r>
        <w:t xml:space="preserve"> </w:t>
      </w:r>
      <w:r>
        <w:t xml:space="preserve">- </w:t>
      </w:r>
      <w:r>
        <w:rPr>
          <w:rFonts w:hint="eastAsia"/>
        </w:rPr>
        <w:t xml:space="preserve">处理特定问题的速度较上一代提升</w:t>
      </w:r>
      <w:r>
        <w:t xml:space="preserve"> 10 </w:t>
      </w:r>
      <w:r>
        <w:rPr>
          <w:rFonts w:hint="eastAsia"/>
        </w:rPr>
        <w:t xml:space="preserve">倍</w:t>
      </w:r>
      <w:r>
        <w:t xml:space="preserve"> </w:t>
      </w:r>
      <w:r>
        <w:t xml:space="preserve">- </w:t>
      </w:r>
      <w:r>
        <w:rPr>
          <w:rFonts w:hint="eastAsia"/>
        </w:rPr>
        <w:t xml:space="preserve">功耗降低</w:t>
      </w:r>
      <w:r>
        <w:t xml:space="preserve"> 30%</w:t>
      </w:r>
      <w:r>
        <w:t xml:space="preserve"> </w:t>
      </w:r>
      <w:r>
        <w:t xml:space="preserve">- </w:t>
      </w:r>
      <w:r>
        <w:rPr>
          <w:rFonts w:hint="eastAsia"/>
        </w:rPr>
        <w:t xml:space="preserve">成为目前全球算力领先的光量子计算设备之一</w:t>
      </w:r>
    </w:p>
    <w:bookmarkEnd w:id="18"/>
    <w:bookmarkStart w:id="19" w:name="生物科技进展"/>
    <w:p>
      <w:pPr>
        <w:pStyle w:val="Heading3"/>
      </w:pPr>
      <w:r>
        <w:rPr>
          <w:rFonts w:hint="eastAsia"/>
        </w:rPr>
        <w:t xml:space="preserve">生物科技进展</w:t>
      </w:r>
    </w:p>
    <w:p>
      <w:pPr>
        <w:pStyle w:val="FirstParagraph"/>
      </w:pPr>
      <w:r>
        <w:rPr>
          <w:rFonts w:hint="eastAsia"/>
          <w:b/>
          <w:bCs/>
        </w:rPr>
        <w:t xml:space="preserve">中科院上海生命科学研究院</w:t>
      </w:r>
      <w:r>
        <w:rPr>
          <w:rFonts w:hint="eastAsia"/>
        </w:rPr>
        <w:t xml:space="preserve">团队在《细胞研究》发表最新成果：</w:t>
      </w:r>
      <w:r>
        <w:t xml:space="preserve"> </w:t>
      </w:r>
      <w:r>
        <w:t xml:space="preserve">- </w:t>
      </w:r>
      <w:r>
        <w:rPr>
          <w:rFonts w:hint="eastAsia"/>
        </w:rPr>
        <w:t xml:space="preserve">成功研发出新型靶向治疗载体</w:t>
      </w:r>
      <w:r>
        <w:t xml:space="preserve"> </w:t>
      </w:r>
      <w:r>
        <w:t xml:space="preserve">- </w:t>
      </w:r>
      <w:r>
        <w:rPr>
          <w:rFonts w:hint="eastAsia"/>
        </w:rPr>
        <w:t xml:space="preserve">可精准识别肿瘤细胞并高效递送药物</w:t>
      </w:r>
      <w:r>
        <w:t xml:space="preserve"> </w:t>
      </w:r>
      <w:r>
        <w:t xml:space="preserve">- </w:t>
      </w:r>
      <w:r>
        <w:rPr>
          <w:rFonts w:hint="eastAsia"/>
        </w:rPr>
        <w:t xml:space="preserve">有望在</w:t>
      </w:r>
      <w:r>
        <w:t xml:space="preserve"> 3-5 </w:t>
      </w:r>
      <w:r>
        <w:rPr>
          <w:rFonts w:hint="eastAsia"/>
        </w:rPr>
        <w:t xml:space="preserve">年内实现临床应用</w:t>
      </w:r>
    </w:p>
    <w:p>
      <w:r>
        <w:pict>
          <v:rect style="width:0;height:1.5pt" o:hralign="center" o:hrstd="t" o:hr="t"/>
        </w:pict>
      </w:r>
    </w:p>
    <w:bookmarkEnd w:id="19"/>
    <w:bookmarkEnd w:id="20"/>
    <w:bookmarkStart w:id="23" w:name="三机器人领域"/>
    <w:p>
      <w:pPr>
        <w:pStyle w:val="Heading2"/>
      </w:pPr>
      <w:r>
        <w:t xml:space="preserve">🦾 </w:t>
      </w:r>
      <w:r>
        <w:rPr>
          <w:rFonts w:hint="eastAsia"/>
        </w:rPr>
        <w:t xml:space="preserve">三、机器人领域</w:t>
      </w:r>
    </w:p>
    <w:bookmarkStart w:id="21" w:name="宇树科技-h1-人形机器人百米速创纪录"/>
    <w:p>
      <w:pPr>
        <w:pStyle w:val="Heading3"/>
      </w:pPr>
      <w:r>
        <w:rPr>
          <w:rFonts w:hint="eastAsia"/>
        </w:rPr>
        <w:t xml:space="preserve">宇树科技</w:t>
      </w:r>
      <w:r>
        <w:t xml:space="preserve"> H1 </w:t>
      </w:r>
      <w:r>
        <w:rPr>
          <w:rFonts w:hint="eastAsia"/>
        </w:rPr>
        <w:t xml:space="preserve">人形机器人百米速创纪录</w:t>
      </w:r>
    </w:p>
    <w:p>
      <w:pPr>
        <w:pStyle w:val="FirstParagraph"/>
      </w:pPr>
      <w:r>
        <w:rPr>
          <w:rFonts w:hint="eastAsia"/>
          <w:b/>
          <w:bCs/>
        </w:rPr>
        <w:t xml:space="preserve">主要参数：</w:t>
      </w:r>
      <w:r>
        <w:t xml:space="preserve"> </w:t>
      </w:r>
      <w:r>
        <w:t xml:space="preserve">- </w:t>
      </w:r>
      <w:r>
        <w:rPr>
          <w:rFonts w:hint="eastAsia"/>
        </w:rPr>
        <w:t xml:space="preserve">峰值速度：每秒十米</w:t>
      </w:r>
      <w:r>
        <w:t xml:space="preserve"> </w:t>
      </w:r>
      <w:r>
        <w:t xml:space="preserve">- </w:t>
      </w:r>
      <w:r>
        <w:rPr>
          <w:rFonts w:hint="eastAsia"/>
        </w:rPr>
        <w:t xml:space="preserve">身高：180</w:t>
      </w:r>
      <w:r>
        <w:t xml:space="preserve"> </w:t>
      </w:r>
      <w:r>
        <w:rPr>
          <w:rFonts w:hint="eastAsia"/>
        </w:rPr>
        <w:t xml:space="preserve">厘米</w:t>
      </w:r>
      <w:r>
        <w:t xml:space="preserve"> </w:t>
      </w:r>
      <w:r>
        <w:t xml:space="preserve">- </w:t>
      </w:r>
      <w:r>
        <w:rPr>
          <w:rFonts w:hint="eastAsia"/>
        </w:rPr>
        <w:t xml:space="preserve">整机重量：47</w:t>
      </w:r>
      <w:r>
        <w:t xml:space="preserve"> </w:t>
      </w:r>
      <w:r>
        <w:rPr>
          <w:rFonts w:hint="eastAsia"/>
        </w:rPr>
        <w:t xml:space="preserve">千克</w:t>
      </w:r>
      <w:r>
        <w:t xml:space="preserve"> </w:t>
      </w:r>
      <w:r>
        <w:t xml:space="preserve">- </w:t>
      </w:r>
      <w:r>
        <w:rPr>
          <w:rFonts w:hint="eastAsia"/>
        </w:rPr>
        <w:t xml:space="preserve">速度已接近人类短跑极限</w:t>
      </w:r>
    </w:p>
    <w:p>
      <w:pPr>
        <w:pStyle w:val="BodyText"/>
      </w:pPr>
      <w:r>
        <w:rPr>
          <w:rFonts w:hint="eastAsia"/>
        </w:rPr>
        <w:t xml:space="preserve">预计</w:t>
      </w:r>
      <w:r>
        <w:t xml:space="preserve"> 2026 </w:t>
      </w:r>
      <w:r>
        <w:rPr>
          <w:rFonts w:hint="eastAsia"/>
        </w:rPr>
        <w:t xml:space="preserve">年年中其百米耗时有望进入十秒以内，实现对人类短跑极限的超越。</w:t>
      </w:r>
    </w:p>
    <w:bookmarkEnd w:id="21"/>
    <w:bookmarkStart w:id="22" w:name="浙江科创集群亮相消博会"/>
    <w:p>
      <w:pPr>
        <w:pStyle w:val="Heading3"/>
      </w:pPr>
      <w:r>
        <w:rPr>
          <w:rFonts w:hint="eastAsia"/>
        </w:rPr>
        <w:t xml:space="preserve">浙江科创集群亮相消博会</w:t>
      </w:r>
    </w:p>
    <w:p>
      <w:pPr>
        <w:pStyle w:val="FirstParagraph"/>
      </w:pPr>
      <w:r>
        <w:rPr>
          <w:rFonts w:hint="eastAsia"/>
        </w:rPr>
        <w:t xml:space="preserve">多款</w:t>
      </w:r>
      <w:r>
        <w:t xml:space="preserve"> AI+ </w:t>
      </w:r>
      <w:r>
        <w:rPr>
          <w:rFonts w:hint="eastAsia"/>
        </w:rPr>
        <w:t xml:space="preserve">机器人产品集中亮相：</w:t>
      </w:r>
      <w:r>
        <w:t xml:space="preserve"> </w:t>
      </w:r>
      <w:r>
        <w:t xml:space="preserve">-</w:t>
      </w:r>
      <w:r>
        <w:t xml:space="preserve"> </w:t>
      </w:r>
      <w:r>
        <w:rPr>
          <w:rFonts w:hint="eastAsia"/>
          <w:b/>
          <w:bCs/>
        </w:rPr>
        <w:t xml:space="preserve">程天科技：</w:t>
      </w:r>
      <w:r>
        <w:t xml:space="preserve"> </w:t>
      </w:r>
      <w:r>
        <w:rPr>
          <w:rFonts w:hint="eastAsia"/>
        </w:rPr>
        <w:t xml:space="preserve">新一代</w:t>
      </w:r>
      <w:r>
        <w:t xml:space="preserve"> AI </w:t>
      </w:r>
      <w:r>
        <w:rPr>
          <w:rFonts w:hint="eastAsia"/>
        </w:rPr>
        <w:t xml:space="preserve">可穿戴外骨骼</w:t>
      </w:r>
      <w:r>
        <w:t xml:space="preserve"> GoGo</w:t>
      </w:r>
      <w:r>
        <w:t xml:space="preserve"> </w:t>
      </w:r>
      <w:r>
        <w:t xml:space="preserve">-</w:t>
      </w:r>
      <w:r>
        <w:t xml:space="preserve"> </w:t>
      </w:r>
      <w:r>
        <w:rPr>
          <w:rFonts w:hint="eastAsia"/>
          <w:b/>
          <w:bCs/>
        </w:rPr>
        <w:t xml:space="preserve">万事利：</w:t>
      </w:r>
      <w:r>
        <w:t xml:space="preserve"> </w:t>
      </w:r>
      <w:r>
        <w:t xml:space="preserve">AIGC </w:t>
      </w:r>
      <w:r>
        <w:rPr>
          <w:rFonts w:hint="eastAsia"/>
        </w:rPr>
        <w:t xml:space="preserve">丝绸定制平台迭代版</w:t>
      </w:r>
      <w:r>
        <w:t xml:space="preserve"> </w:t>
      </w:r>
      <w:r>
        <w:t xml:space="preserve">-</w:t>
      </w:r>
      <w:r>
        <w:t xml:space="preserve"> </w:t>
      </w:r>
      <w:r>
        <w:rPr>
          <w:rFonts w:hint="eastAsia"/>
          <w:b/>
          <w:bCs/>
        </w:rPr>
        <w:t xml:space="preserve">易启未来：</w:t>
      </w:r>
      <w:r>
        <w:t xml:space="preserve"> </w:t>
      </w:r>
      <w:r>
        <w:rPr>
          <w:rFonts w:hint="eastAsia"/>
        </w:rPr>
        <w:t xml:space="preserve">智能按摩机器人</w:t>
      </w:r>
      <w:r>
        <w:t xml:space="preserve"> R2</w:t>
      </w:r>
    </w:p>
    <w:p>
      <w:r>
        <w:pict>
          <v:rect style="width:0;height:1.5pt" o:hralign="center" o:hrstd="t" o:hr="t"/>
        </w:pict>
      </w:r>
    </w:p>
    <w:bookmarkEnd w:id="22"/>
    <w:bookmarkEnd w:id="23"/>
    <w:bookmarkStart w:id="27" w:name="四科研探索"/>
    <w:p>
      <w:pPr>
        <w:pStyle w:val="Heading2"/>
      </w:pPr>
      <w:r>
        <w:t xml:space="preserve">🌊 </w:t>
      </w:r>
      <w:r>
        <w:rPr>
          <w:rFonts w:hint="eastAsia"/>
        </w:rPr>
        <w:t xml:space="preserve">四、科研探索</w:t>
      </w:r>
    </w:p>
    <w:bookmarkStart w:id="24" w:name="深海科考任务完成"/>
    <w:p>
      <w:pPr>
        <w:pStyle w:val="Heading3"/>
      </w:pPr>
      <w:r>
        <w:rPr>
          <w:rFonts w:hint="eastAsia"/>
        </w:rPr>
        <w:t xml:space="preserve">深海科考任务完成</w:t>
      </w:r>
    </w:p>
    <w:p>
      <w:pPr>
        <w:pStyle w:val="FirstParagraph"/>
      </w:pPr>
      <w:r>
        <w:rPr>
          <w:rFonts w:hint="eastAsia"/>
          <w:b/>
          <w:bCs/>
        </w:rPr>
        <w:t xml:space="preserve">“海洋地质二号”</w:t>
      </w:r>
      <w:r>
        <w:rPr>
          <w:rFonts w:hint="eastAsia"/>
          <w:b/>
          <w:bCs/>
        </w:rPr>
        <w:t xml:space="preserve">船</w:t>
      </w:r>
      <w:r>
        <w:rPr>
          <w:rFonts w:hint="eastAsia"/>
        </w:rPr>
        <w:t xml:space="preserve">完成</w:t>
      </w:r>
      <w:r>
        <w:t xml:space="preserve"> 2026 </w:t>
      </w:r>
      <w:r>
        <w:rPr>
          <w:rFonts w:hint="eastAsia"/>
        </w:rPr>
        <w:t xml:space="preserve">年首个深海科考任务：</w:t>
      </w:r>
      <w:r>
        <w:t xml:space="preserve"> </w:t>
      </w:r>
      <w:r>
        <w:t xml:space="preserve">- </w:t>
      </w:r>
      <w:r>
        <w:rPr>
          <w:rFonts w:hint="eastAsia"/>
        </w:rPr>
        <w:t xml:space="preserve">历时</w:t>
      </w:r>
      <w:r>
        <w:t xml:space="preserve"> 30 </w:t>
      </w:r>
      <w:r>
        <w:rPr>
          <w:rFonts w:hint="eastAsia"/>
        </w:rPr>
        <w:t xml:space="preserve">天</w:t>
      </w:r>
      <w:r>
        <w:t xml:space="preserve"> </w:t>
      </w:r>
      <w:r>
        <w:t xml:space="preserve">- 100 </w:t>
      </w:r>
      <w:r>
        <w:rPr>
          <w:rFonts w:hint="eastAsia"/>
        </w:rPr>
        <w:t xml:space="preserve">名科考人员参与</w:t>
      </w:r>
      <w:r>
        <w:t xml:space="preserve"> </w:t>
      </w:r>
      <w:r>
        <w:t xml:space="preserve">- </w:t>
      </w:r>
      <w:r>
        <w:rPr>
          <w:rFonts w:hint="eastAsia"/>
        </w:rPr>
        <w:t xml:space="preserve">利用”海马”号无人遥控潜水器等设备完成海试</w:t>
      </w:r>
    </w:p>
    <w:bookmarkEnd w:id="24"/>
    <w:bookmarkStart w:id="25" w:name="超导技术持续突破"/>
    <w:p>
      <w:pPr>
        <w:pStyle w:val="Heading3"/>
      </w:pPr>
      <w:r>
        <w:rPr>
          <w:rFonts w:hint="eastAsia"/>
        </w:rPr>
        <w:t xml:space="preserve">超导技术持续突破</w:t>
      </w:r>
    </w:p>
    <w:p>
      <w:pPr>
        <w:pStyle w:val="FirstParagraph"/>
      </w:pPr>
      <w:r>
        <w:rPr>
          <w:rFonts w:hint="eastAsia"/>
          <w:b/>
          <w:bCs/>
        </w:rPr>
        <w:t xml:space="preserve">南方科技大学</w:t>
      </w:r>
      <w:r>
        <w:rPr>
          <w:rFonts w:hint="eastAsia"/>
        </w:rPr>
        <w:t xml:space="preserve">薛其坤</w:t>
      </w:r>
      <w:r>
        <w:t xml:space="preserve"> - </w:t>
      </w:r>
      <w:r>
        <w:rPr>
          <w:rFonts w:hint="eastAsia"/>
        </w:rPr>
        <w:t xml:space="preserve">陈卓昱团队与中国科学技术大学沈大伟团队合作：</w:t>
      </w:r>
      <w:r>
        <w:t xml:space="preserve"> </w:t>
      </w:r>
      <w:r>
        <w:t xml:space="preserve">- </w:t>
      </w:r>
      <w:r>
        <w:rPr>
          <w:rFonts w:hint="eastAsia"/>
        </w:rPr>
        <w:t xml:space="preserve">创制两种全新常压镍基高温超导材料</w:t>
      </w:r>
      <w:r>
        <w:t xml:space="preserve"> </w:t>
      </w:r>
      <w:r>
        <w:t xml:space="preserve">- </w:t>
      </w:r>
      <w:r>
        <w:rPr>
          <w:rFonts w:hint="eastAsia"/>
        </w:rPr>
        <w:t xml:space="preserve">起始转变温度分别达</w:t>
      </w:r>
      <w:r>
        <w:t xml:space="preserve"> 50K </w:t>
      </w:r>
      <w:r>
        <w:rPr>
          <w:rFonts w:hint="eastAsia"/>
        </w:rPr>
        <w:t xml:space="preserve">和</w:t>
      </w:r>
      <w:r>
        <w:t xml:space="preserve"> 46K</w:t>
      </w:r>
      <w:r>
        <w:t xml:space="preserve"> </w:t>
      </w:r>
      <w:r>
        <w:t xml:space="preserve">- </w:t>
      </w:r>
      <w:r>
        <w:rPr>
          <w:rFonts w:hint="eastAsia"/>
        </w:rPr>
        <w:t xml:space="preserve">突破传统超导理论”麦克米兰极限”</w:t>
      </w:r>
    </w:p>
    <w:bookmarkEnd w:id="25"/>
    <w:bookmarkStart w:id="26" w:name="强流重离子加速器获高精度测量成果"/>
    <w:p>
      <w:pPr>
        <w:pStyle w:val="Heading3"/>
      </w:pPr>
      <w:r>
        <w:rPr>
          <w:rFonts w:hint="eastAsia"/>
        </w:rPr>
        <w:t xml:space="preserve">强流重离子加速器获高精度测量成果</w:t>
      </w:r>
    </w:p>
    <w:p>
      <w:pPr>
        <w:pStyle w:val="FirstParagraph"/>
      </w:pPr>
      <w:r>
        <w:rPr>
          <w:rFonts w:hint="eastAsia"/>
          <w:b/>
          <w:bCs/>
        </w:rPr>
        <w:t xml:space="preserve">时间：</w:t>
      </w:r>
      <w:r>
        <w:t xml:space="preserve"> </w:t>
      </w:r>
      <w:r>
        <w:t xml:space="preserve">2026 </w:t>
      </w:r>
      <w:r>
        <w:rPr>
          <w:rFonts w:hint="eastAsia"/>
        </w:rPr>
        <w:t xml:space="preserve">年</w:t>
      </w:r>
      <w:r>
        <w:t xml:space="preserve"> 4 </w:t>
      </w:r>
      <w:r>
        <w:rPr>
          <w:rFonts w:hint="eastAsia"/>
        </w:rPr>
        <w:t xml:space="preserve">月</w:t>
      </w:r>
      <w:r>
        <w:t xml:space="preserve"> 8 </w:t>
      </w:r>
      <w:r>
        <w:rPr>
          <w:rFonts w:hint="eastAsia"/>
        </w:rPr>
        <w:t xml:space="preserve">日</w:t>
      </w:r>
    </w:p>
    <w:p>
      <w:pPr>
        <w:pStyle w:val="BodyText"/>
      </w:pPr>
      <w:r>
        <w:rPr>
          <w:rFonts w:hint="eastAsia"/>
        </w:rPr>
        <w:t xml:space="preserve">短寿命原子核金</w:t>
      </w:r>
      <w:r>
        <w:t xml:space="preserve"> -202 </w:t>
      </w:r>
      <w:r>
        <w:rPr>
          <w:rFonts w:hint="eastAsia"/>
        </w:rPr>
        <w:t xml:space="preserve">的质量测量精度达</w:t>
      </w:r>
      <w:r>
        <w:t xml:space="preserve"> 11 </w:t>
      </w:r>
      <w:r>
        <w:rPr>
          <w:rFonts w:hint="eastAsia"/>
        </w:rPr>
        <w:t xml:space="preserve">千电子伏特，较此前国际最高精度提高一倍。</w:t>
      </w:r>
    </w:p>
    <w:p>
      <w:r>
        <w:pict>
          <v:rect style="width:0;height:1.5pt" o:hralign="center" o:hrstd="t" o:hr="t"/>
        </w:pict>
      </w:r>
    </w:p>
    <w:bookmarkEnd w:id="26"/>
    <w:bookmarkEnd w:id="27"/>
    <w:bookmarkStart w:id="32" w:name="五国际动态"/>
    <w:p>
      <w:pPr>
        <w:pStyle w:val="Heading2"/>
      </w:pPr>
      <w:r>
        <w:t xml:space="preserve">🌐 </w:t>
      </w:r>
      <w:r>
        <w:rPr>
          <w:rFonts w:hint="eastAsia"/>
        </w:rPr>
        <w:t xml:space="preserve">五、国际动态</w:t>
      </w:r>
    </w:p>
    <w:bookmarkStart w:id="28" w:name="世界互联网大会亚太峰会"/>
    <w:p>
      <w:pPr>
        <w:pStyle w:val="Heading3"/>
      </w:pPr>
      <w:r>
        <w:rPr>
          <w:rFonts w:hint="eastAsia"/>
        </w:rPr>
        <w:t xml:space="preserve">世界互联网大会亚太峰会</w:t>
      </w:r>
    </w:p>
    <w:p>
      <w:pPr>
        <w:pStyle w:val="FirstParagraph"/>
      </w:pPr>
      <w:r>
        <w:rPr>
          <w:rFonts w:hint="eastAsia"/>
          <w:b/>
          <w:bCs/>
        </w:rPr>
        <w:t xml:space="preserve">时间：</w:t>
      </w:r>
      <w:r>
        <w:t xml:space="preserve"> </w:t>
      </w:r>
      <w:r>
        <w:t xml:space="preserve">2026 </w:t>
      </w:r>
      <w:r>
        <w:rPr>
          <w:rFonts w:hint="eastAsia"/>
        </w:rPr>
        <w:t xml:space="preserve">年</w:t>
      </w:r>
      <w:r>
        <w:t xml:space="preserve"> 4 </w:t>
      </w:r>
      <w:r>
        <w:rPr>
          <w:rFonts w:hint="eastAsia"/>
        </w:rPr>
        <w:t xml:space="preserve">月</w:t>
      </w:r>
      <w:r>
        <w:t xml:space="preserve"> 13 </w:t>
      </w:r>
      <w:r>
        <w:rPr>
          <w:rFonts w:hint="eastAsia"/>
        </w:rPr>
        <w:t xml:space="preserve">日</w:t>
      </w:r>
      <w:r>
        <w:t xml:space="preserve"> -14 </w:t>
      </w:r>
      <w:r>
        <w:rPr>
          <w:rFonts w:hint="eastAsia"/>
        </w:rPr>
        <w:t xml:space="preserve">日</w:t>
      </w:r>
      <w:r>
        <w:br/>
      </w:r>
      <w:r>
        <w:rPr>
          <w:rFonts w:hint="eastAsia"/>
          <w:b/>
          <w:bCs/>
        </w:rPr>
        <w:t xml:space="preserve">地点：</w:t>
      </w:r>
      <w:r>
        <w:t xml:space="preserve"> </w:t>
      </w:r>
      <w:r>
        <w:rPr>
          <w:rFonts w:hint="eastAsia"/>
        </w:rPr>
        <w:t xml:space="preserve">中国香港会议展览中心</w:t>
      </w:r>
      <w:r>
        <w:br/>
      </w:r>
      <w:r>
        <w:rPr>
          <w:rFonts w:hint="eastAsia"/>
          <w:b/>
          <w:bCs/>
        </w:rPr>
        <w:t xml:space="preserve">主题：</w:t>
      </w:r>
      <w:r>
        <w:t xml:space="preserve"> </w:t>
      </w:r>
      <w:r>
        <w:rPr>
          <w:rFonts w:hint="eastAsia"/>
        </w:rPr>
        <w:t xml:space="preserve">“数智赋能创新发展，携手构建网络空间命运共同体”</w:t>
      </w:r>
    </w:p>
    <w:bookmarkEnd w:id="28"/>
    <w:bookmarkStart w:id="29" w:name="超导交通新进展"/>
    <w:p>
      <w:pPr>
        <w:pStyle w:val="Heading3"/>
      </w:pPr>
      <w:r>
        <w:rPr>
          <w:rFonts w:hint="eastAsia"/>
        </w:rPr>
        <w:t xml:space="preserve">超导交通新进展</w:t>
      </w:r>
    </w:p>
    <w:p>
      <w:pPr>
        <w:pStyle w:val="FirstParagraph"/>
      </w:pPr>
      <w:r>
        <w:rPr>
          <w:rFonts w:hint="eastAsia"/>
          <w:b/>
          <w:bCs/>
        </w:rPr>
        <w:t xml:space="preserve">日本与德国联合研发</w:t>
      </w:r>
      <w:r>
        <w:rPr>
          <w:rFonts w:hint="eastAsia"/>
        </w:rPr>
        <w:t xml:space="preserve">的全球首条高温超导磁悬浮试验线完成空载测试：</w:t>
      </w:r>
      <w:r>
        <w:t xml:space="preserve"> </w:t>
      </w:r>
      <w:r>
        <w:t xml:space="preserve">- </w:t>
      </w:r>
      <w:r>
        <w:rPr>
          <w:rFonts w:hint="eastAsia"/>
        </w:rPr>
        <w:t xml:space="preserve">列车运行速度达到</w:t>
      </w:r>
      <w:r>
        <w:t xml:space="preserve"> 600 </w:t>
      </w:r>
      <w:r>
        <w:rPr>
          <w:rFonts w:hint="eastAsia"/>
        </w:rPr>
        <w:t xml:space="preserve">公里/小时</w:t>
      </w:r>
      <w:r>
        <w:t xml:space="preserve"> </w:t>
      </w:r>
      <w:r>
        <w:t xml:space="preserve">- </w:t>
      </w:r>
      <w:r>
        <w:rPr>
          <w:rFonts w:hint="eastAsia"/>
        </w:rPr>
        <w:t xml:space="preserve">能耗较传统磁悬浮列车降低</w:t>
      </w:r>
      <w:r>
        <w:t xml:space="preserve"> 40%</w:t>
      </w:r>
      <w:r>
        <w:t xml:space="preserve"> </w:t>
      </w:r>
      <w:r>
        <w:t xml:space="preserve">- </w:t>
      </w:r>
      <w:r>
        <w:rPr>
          <w:rFonts w:hint="eastAsia"/>
        </w:rPr>
        <w:t xml:space="preserve">有望在未来</w:t>
      </w:r>
      <w:r>
        <w:t xml:space="preserve"> 10 </w:t>
      </w:r>
      <w:r>
        <w:rPr>
          <w:rFonts w:hint="eastAsia"/>
        </w:rPr>
        <w:t xml:space="preserve">年内实现商业化运营</w:t>
      </w:r>
    </w:p>
    <w:bookmarkEnd w:id="29"/>
    <w:bookmarkStart w:id="30" w:name="太空探索"/>
    <w:p>
      <w:pPr>
        <w:pStyle w:val="Heading3"/>
      </w:pPr>
      <w:r>
        <w:rPr>
          <w:rFonts w:hint="eastAsia"/>
        </w:rPr>
        <w:t xml:space="preserve">太空探索</w:t>
      </w:r>
    </w:p>
    <w:p>
      <w:pPr>
        <w:pStyle w:val="Compact"/>
        <w:numPr>
          <w:ilvl w:val="0"/>
          <w:numId w:val="1004"/>
        </w:numPr>
      </w:pPr>
      <w:r>
        <w:rPr>
          <w:b/>
          <w:bCs/>
        </w:rPr>
        <w:t xml:space="preserve">NASA </w:t>
      </w:r>
      <w:r>
        <w:rPr>
          <w:rFonts w:hint="eastAsia"/>
          <w:b/>
          <w:bCs/>
        </w:rPr>
        <w:t xml:space="preserve">阿耳忒弥斯</w:t>
      </w:r>
      <w:r>
        <w:rPr>
          <w:b/>
          <w:bCs/>
        </w:rPr>
        <w:t xml:space="preserve"> 2 </w:t>
      </w:r>
      <w:r>
        <w:rPr>
          <w:rFonts w:hint="eastAsia"/>
          <w:b/>
          <w:bCs/>
        </w:rPr>
        <w:t xml:space="preserve">号</w:t>
      </w:r>
      <w:r>
        <w:rPr>
          <w:rFonts w:hint="eastAsia"/>
        </w:rPr>
        <w:t xml:space="preserve">航天员返回休斯敦，分享飞掠月球感悟</w:t>
      </w:r>
    </w:p>
    <w:p>
      <w:pPr>
        <w:pStyle w:val="Compact"/>
        <w:numPr>
          <w:ilvl w:val="0"/>
          <w:numId w:val="1004"/>
        </w:numPr>
      </w:pPr>
      <w:r>
        <w:rPr>
          <w:rFonts w:hint="eastAsia"/>
          <w:b/>
          <w:bCs/>
        </w:rPr>
        <w:t xml:space="preserve">韦伯望远镜</w:t>
      </w:r>
      <w:r>
        <w:rPr>
          <w:rFonts w:hint="eastAsia"/>
        </w:rPr>
        <w:t xml:space="preserve">观测到”禁忌”行星成分异常，发现宇宙首批恒星迄今最强证据</w:t>
      </w:r>
    </w:p>
    <w:bookmarkEnd w:id="30"/>
    <w:bookmarkStart w:id="31" w:name="欧洲航天局"/>
    <w:p>
      <w:pPr>
        <w:pStyle w:val="Heading3"/>
      </w:pPr>
      <w:r>
        <w:rPr>
          <w:rFonts w:hint="eastAsia"/>
        </w:rPr>
        <w:t xml:space="preserve">欧洲航天局</w:t>
      </w:r>
    </w:p>
    <w:p>
      <w:pPr>
        <w:pStyle w:val="FirstParagraph"/>
      </w:pPr>
      <w:r>
        <w:rPr>
          <w:rFonts w:hint="eastAsia"/>
        </w:rPr>
        <w:t xml:space="preserve">“欧几里得”</w:t>
      </w:r>
      <w:r>
        <w:rPr>
          <w:rFonts w:hint="eastAsia"/>
        </w:rPr>
        <w:t xml:space="preserve">望远镜捕捉到迄今最清晰的宇宙暗物质分布图像，覆盖宇宙中约</w:t>
      </w:r>
      <w:r>
        <w:t xml:space="preserve"> 10 </w:t>
      </w:r>
      <w:r>
        <w:rPr>
          <w:rFonts w:hint="eastAsia"/>
        </w:rPr>
        <w:t xml:space="preserve">亿个星系。</w:t>
      </w:r>
    </w:p>
    <w:p>
      <w:r>
        <w:pict>
          <v:rect style="width:0;height:1.5pt" o:hralign="center" o:hrstd="t" o:hr="t"/>
        </w:pict>
      </w:r>
    </w:p>
    <w:bookmarkEnd w:id="31"/>
    <w:bookmarkEnd w:id="32"/>
    <w:bookmarkStart w:id="35" w:name="六产业应用"/>
    <w:p>
      <w:pPr>
        <w:pStyle w:val="Heading2"/>
      </w:pPr>
      <w:r>
        <w:t xml:space="preserve">📊 </w:t>
      </w:r>
      <w:r>
        <w:rPr>
          <w:rFonts w:hint="eastAsia"/>
        </w:rPr>
        <w:t xml:space="preserve">六、产业应用</w:t>
      </w:r>
    </w:p>
    <w:bookmarkStart w:id="33" w:name="智慧家居深度融合"/>
    <w:p>
      <w:pPr>
        <w:pStyle w:val="Heading3"/>
      </w:pPr>
      <w:r>
        <w:rPr>
          <w:rFonts w:hint="eastAsia"/>
        </w:rPr>
        <w:t xml:space="preserve">智慧家居深度融合</w:t>
      </w:r>
    </w:p>
    <w:p>
      <w:pPr>
        <w:pStyle w:val="FirstParagraph"/>
      </w:pPr>
      <w:r>
        <w:rPr>
          <w:rFonts w:hint="eastAsia"/>
        </w:rPr>
        <w:t xml:space="preserve">国内头部家电企业发布新一代智慧家居系统：</w:t>
      </w:r>
      <w:r>
        <w:t xml:space="preserve"> </w:t>
      </w:r>
      <w:r>
        <w:t xml:space="preserve">- </w:t>
      </w:r>
      <w:r>
        <w:rPr>
          <w:rFonts w:hint="eastAsia"/>
        </w:rPr>
        <w:t xml:space="preserve">搭载自研轻量化</w:t>
      </w:r>
      <w:r>
        <w:t xml:space="preserve"> AI </w:t>
      </w:r>
      <w:r>
        <w:rPr>
          <w:rFonts w:hint="eastAsia"/>
        </w:rPr>
        <w:t xml:space="preserve">芯片</w:t>
      </w:r>
      <w:r>
        <w:t xml:space="preserve"> </w:t>
      </w:r>
      <w:r>
        <w:t xml:space="preserve">- </w:t>
      </w:r>
      <w:r>
        <w:rPr>
          <w:rFonts w:hint="eastAsia"/>
        </w:rPr>
        <w:t xml:space="preserve">实现全屋设备的无缝联动与智能调控</w:t>
      </w:r>
      <w:r>
        <w:t xml:space="preserve"> </w:t>
      </w:r>
      <w:r>
        <w:t xml:space="preserve">- </w:t>
      </w:r>
      <w:r>
        <w:rPr>
          <w:rFonts w:hint="eastAsia"/>
        </w:rPr>
        <w:t xml:space="preserve">支持跨品牌兼容</w:t>
      </w:r>
      <w:r>
        <w:t xml:space="preserve"> </w:t>
      </w:r>
      <w:r>
        <w:t xml:space="preserve">- </w:t>
      </w:r>
      <w:r>
        <w:rPr>
          <w:rFonts w:hint="eastAsia"/>
        </w:rPr>
        <w:t xml:space="preserve">内置</w:t>
      </w:r>
      <w:r>
        <w:t xml:space="preserve"> AI </w:t>
      </w:r>
      <w:r>
        <w:rPr>
          <w:rFonts w:hint="eastAsia"/>
        </w:rPr>
        <w:t xml:space="preserve">安全监测功能</w:t>
      </w:r>
    </w:p>
    <w:bookmarkEnd w:id="33"/>
    <w:bookmarkStart w:id="34" w:name="钙钛矿电池技术"/>
    <w:p>
      <w:pPr>
        <w:pStyle w:val="Heading3"/>
      </w:pPr>
      <w:r>
        <w:rPr>
          <w:rFonts w:hint="eastAsia"/>
        </w:rPr>
        <w:t xml:space="preserve">钙钛矿电池技术</w:t>
      </w:r>
    </w:p>
    <w:p>
      <w:pPr>
        <w:pStyle w:val="FirstParagraph"/>
      </w:pPr>
      <w:r>
        <w:t xml:space="preserve">2026 </w:t>
      </w:r>
      <w:r>
        <w:rPr>
          <w:rFonts w:hint="eastAsia"/>
        </w:rPr>
        <w:t xml:space="preserve">年钙钛矿电池技术与应用大会召开，涉及国晟科技、大族激光等企业，推动钙钛矿电池技术产业化应用。</w:t>
      </w:r>
    </w:p>
    <w:p>
      <w:r>
        <w:pict>
          <v:rect style="width:0;height:1.5pt" o:hralign="center" o:hrstd="t" o:hr="t"/>
        </w:pict>
      </w:r>
    </w:p>
    <w:bookmarkEnd w:id="34"/>
    <w:bookmarkEnd w:id="35"/>
    <w:bookmarkStart w:id="36" w:name="本周总结"/>
    <w:p>
      <w:pPr>
        <w:pStyle w:val="Heading2"/>
      </w:pPr>
      <w:r>
        <w:t xml:space="preserve">📝 </w:t>
      </w:r>
      <w:r>
        <w:rPr>
          <w:rFonts w:hint="eastAsia"/>
        </w:rPr>
        <w:t xml:space="preserve">本周总结</w:t>
      </w:r>
    </w:p>
    <w:p>
      <w:pPr>
        <w:pStyle w:val="FirstParagraph"/>
      </w:pPr>
      <w:r>
        <w:rPr>
          <w:rFonts w:hint="eastAsia"/>
        </w:rPr>
        <w:t xml:space="preserve">本周科技新闻呈现”监管护航创新、技术突破落地、产业多元发力”的特点：</w:t>
      </w:r>
    </w:p>
    <w:p>
      <w:pPr>
        <w:pStyle w:val="Compact"/>
        <w:numPr>
          <w:ilvl w:val="0"/>
          <w:numId w:val="1005"/>
        </w:numPr>
      </w:pPr>
      <w:r>
        <w:rPr>
          <w:b/>
          <w:bCs/>
        </w:rPr>
        <w:t xml:space="preserve">AI </w:t>
      </w:r>
      <w:r>
        <w:rPr>
          <w:rFonts w:hint="eastAsia"/>
          <w:b/>
          <w:bCs/>
        </w:rPr>
        <w:t xml:space="preserve">领域</w:t>
      </w:r>
      <w:r>
        <w:rPr>
          <w:rFonts w:hint="eastAsia"/>
        </w:rPr>
        <w:t xml:space="preserve">明确监管规则的同时持续实现技术突破</w:t>
      </w:r>
    </w:p>
    <w:p>
      <w:pPr>
        <w:pStyle w:val="Compact"/>
        <w:numPr>
          <w:ilvl w:val="0"/>
          <w:numId w:val="1005"/>
        </w:numPr>
      </w:pPr>
      <w:r>
        <w:rPr>
          <w:rFonts w:hint="eastAsia"/>
          <w:b/>
          <w:bCs/>
        </w:rPr>
        <w:t xml:space="preserve">人形机器人、超导技术、深海科考</w:t>
      </w:r>
      <w:r>
        <w:rPr>
          <w:rFonts w:hint="eastAsia"/>
        </w:rPr>
        <w:t xml:space="preserve">等领域取得标志性进展</w:t>
      </w:r>
    </w:p>
    <w:p>
      <w:pPr>
        <w:pStyle w:val="Compact"/>
        <w:numPr>
          <w:ilvl w:val="0"/>
          <w:numId w:val="1005"/>
        </w:numPr>
      </w:pPr>
      <w:r>
        <w:rPr>
          <w:rFonts w:hint="eastAsia"/>
          <w:b/>
          <w:bCs/>
        </w:rPr>
        <w:t xml:space="preserve">行业盛会与前沿研究</w:t>
      </w:r>
      <w:r>
        <w:rPr>
          <w:rFonts w:hint="eastAsia"/>
        </w:rPr>
        <w:t xml:space="preserve">同步推进</w:t>
      </w:r>
    </w:p>
    <w:p>
      <w:pPr>
        <w:pStyle w:val="FirstParagraph"/>
      </w:pPr>
      <w:r>
        <w:rPr>
          <w:rFonts w:hint="eastAsia"/>
        </w:rPr>
        <w:t xml:space="preserve">未来，随着技术不断成熟，AI、智能制造、新材料等领域将加速融合，为全球科技发展与产业升级注入更强动力。</w:t>
      </w:r>
    </w:p>
    <w:p>
      <w:r>
        <w:pict>
          <v:rect style="width:0;height:1.5pt" o:hralign="center" o:hrstd="t" o:hr="t"/>
        </w:pict>
      </w:r>
    </w:p>
    <w:p>
      <w:pPr>
        <w:pStyle w:val="FirstParagraph"/>
      </w:pPr>
      <w:r>
        <w:rPr>
          <w:rFonts w:hint="eastAsia"/>
          <w:i/>
          <w:iCs/>
        </w:rPr>
        <w:t xml:space="preserve">本报告由</w:t>
      </w:r>
      <w:r>
        <w:rPr>
          <w:i/>
          <w:iCs/>
        </w:rPr>
        <w:t xml:space="preserve"> OpenClaw </w:t>
      </w:r>
      <w:r>
        <w:rPr>
          <w:rFonts w:hint="eastAsia"/>
          <w:i/>
          <w:iCs/>
        </w:rPr>
        <w:t xml:space="preserve">智能生成</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2026-04-18T07:40:09Z</dcterms:created>
  <dcterms:modified xsi:type="dcterms:W3CDTF">2026-04-18T07:40:09Z</dcterms:modified>
</cp:coreProperties>
</file>

<file path=docProps/custom.xml><?xml version="1.0" encoding="utf-8"?>
<Properties xmlns="http://schemas.openxmlformats.org/officeDocument/2006/custom-properties" xmlns:vt="http://schemas.openxmlformats.org/officeDocument/2006/docPropsVTypes"/>
</file>