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00"/>
        <w:jc w:val="center"/>
      </w:pPr>
      <w:r>
        <w:rPr>
          <w:rFonts w:ascii="黑体" w:hAnsi="黑体" w:eastAsia="黑体"/>
          <w:b/>
        </w:rPr>
        <w:t>基于研究型学习发展初中生"工程思维"</w:t>
        <w:br/>
        <w:t>的学习路径研究历程</w:t>
      </w:r>
    </w:p>
    <w:p/>
    <w:p>
      <w:pPr>
        <w:jc w:val="center"/>
      </w:pPr>
      <w:r>
        <w:rPr>
          <w:rFonts w:ascii="楷体" w:hAnsi="楷体" w:eastAsia="楷体"/>
          <w:b w:val="0"/>
        </w:rPr>
        <w:t>课题组</w:t>
      </w:r>
    </w:p>
    <w:p>
      <w:pPr>
        <w:spacing w:before="240"/>
        <w:jc w:val="center"/>
      </w:pPr>
      <w:r>
        <w:rPr>
          <w:rFonts w:ascii="楷体" w:hAnsi="楷体" w:eastAsia="楷体"/>
          <w:b w:val="0"/>
        </w:rPr>
        <w:t>二〇二六年六月</w:t>
      </w:r>
    </w:p>
    <w:p>
      <w:r>
        <w:br w:type="page"/>
      </w:r>
    </w:p>
    <w:p>
      <w:pPr>
        <w:pStyle w:val="Heading1"/>
      </w:pPr>
      <w:r>
        <w:t>一、研究背景与缘起</w:t>
      </w:r>
    </w:p>
    <w:p>
      <w:pPr>
        <w:spacing w:line="480" w:lineRule="exact" w:after="120"/>
        <w:ind w:firstLine="420"/>
        <w:jc w:val="both"/>
      </w:pPr>
      <w:r>
        <w:rPr>
          <w:rFonts w:ascii="宋体" w:hAnsi="宋体" w:eastAsia="宋体"/>
          <w:b w:val="0"/>
        </w:rPr>
        <w:t>在国家实施"中国制造2025"的宏观背景下，工程思维培养日益成为基础教育改革的重要方向。《义务教育科学课程标准（2022年版）》将"工程设计与物化"列为科学课程的13个学科核心概念之一，明确将培养学生技术与工程实践能力作为科学核心素养目标的重要指标。这一政策导向为本课题的提出提供了坚实的时代背景和现实依据。</w:t>
      </w:r>
    </w:p>
    <w:p>
      <w:pPr>
        <w:spacing w:line="480" w:lineRule="exact" w:after="120"/>
        <w:ind w:firstLine="420"/>
        <w:jc w:val="both"/>
      </w:pPr>
      <w:r>
        <w:rPr>
          <w:rFonts w:ascii="宋体" w:hAnsi="宋体" w:eastAsia="宋体"/>
          <w:b w:val="0"/>
        </w:rPr>
        <w:t>然而，课题组成员在一线教学实践中发现，当前初中生的工程思维发展存在明显薄弱环节，主要表现为四个方面：受被动学习方式限制，学生规划性思维不够清晰；受探究深度不足限制，学生创造性思维不够活跃；受实践操作缺失限制，学生系统性思维不够开阔；受评价维度单一限制，学生权衡性思维不够果断。这些问题成为制约学生工程思维发展的关键瓶颈。</w:t>
      </w:r>
    </w:p>
    <w:p>
      <w:pPr>
        <w:spacing w:line="480" w:lineRule="exact" w:after="120"/>
        <w:ind w:firstLine="420"/>
        <w:jc w:val="both"/>
      </w:pPr>
      <w:r>
        <w:rPr>
          <w:rFonts w:ascii="宋体" w:hAnsi="宋体" w:eastAsia="宋体"/>
          <w:b w:val="0"/>
        </w:rPr>
        <w:t>基于以上现实困境，课题组经过反复论证，确立了"基于研究型学习发展初中生"工程思维"的学习路径研究"这一课题方向，期望通过研究型学习方式的引入，探索一条适合初中科学课堂教学的工程思维培养路径。</w:t>
      </w:r>
    </w:p>
    <w:p>
      <w:pPr>
        <w:pStyle w:val="Heading1"/>
      </w:pPr>
      <w:r>
        <w:t>二、研究整体框架</w:t>
      </w:r>
    </w:p>
    <w:p>
      <w:pPr>
        <w:spacing w:line="480" w:lineRule="exact" w:after="120"/>
        <w:ind w:firstLine="420"/>
        <w:jc w:val="both"/>
      </w:pPr>
      <w:r>
        <w:rPr>
          <w:rFonts w:ascii="宋体" w:hAnsi="宋体" w:eastAsia="宋体"/>
          <w:b w:val="0"/>
        </w:rPr>
        <w:t>本课题以研究型学习理论为基础，构建了"主动发现（工程决策）→深度探究（工程设计）→创意物化（工程实施）→多元评价（工程评价）"四个学习环节的学习路径，对应发展学生的规则性思维、创造性思维、系统性思维和权衡性思维。研究采用"理论建构—实践验证—反思优化"的行动研究范式，在真实课堂中反复检验和完善学习路径。</w:t>
      </w:r>
    </w:p>
    <w:p>
      <w:pPr>
        <w:spacing w:line="480" w:lineRule="exact" w:after="120"/>
        <w:ind w:firstLine="420"/>
        <w:jc w:val="both"/>
      </w:pPr>
      <w:r>
        <w:rPr>
          <w:rFonts w:ascii="宋体" w:hAnsi="宋体" w:eastAsia="宋体"/>
          <w:b w:val="0"/>
        </w:rPr>
        <w:t>同时，课题组在学习路径研究过程中发现，支架搭建是突破工程实践困境的关键策略，由此衍生出对情境型、策略型、技术型、评价型四类学习支架的系统研究，形成了课题研究的另一条重要线索。</w:t>
      </w:r>
    </w:p>
    <w:p>
      <w:pPr>
        <w:pStyle w:val="Heading1"/>
      </w:pPr>
      <w:r>
        <w:t>三、研究历程</w:t>
      </w:r>
    </w:p>
    <w:p>
      <w:pPr>
        <w:pStyle w:val="Heading2"/>
      </w:pPr>
      <w:r>
        <w:t>（一）研究准备阶段（2025年4月—2025年6月）</w:t>
      </w:r>
    </w:p>
    <w:p>
      <w:pPr>
        <w:spacing w:line="480" w:lineRule="exact" w:after="120"/>
        <w:ind w:firstLine="420"/>
        <w:jc w:val="both"/>
      </w:pPr>
      <w:r>
        <w:rPr>
          <w:rFonts w:ascii="宋体" w:hAnsi="宋体" w:eastAsia="宋体"/>
          <w:b/>
        </w:rPr>
        <w:t>1. 文献搜集与理论准备。</w:t>
      </w:r>
      <w:r>
        <w:rPr>
          <w:rFonts w:ascii="宋体" w:hAnsi="宋体" w:eastAsia="宋体"/>
          <w:b w:val="0"/>
        </w:rPr>
        <w:t>课题组广泛搜集国内外关于工程思维培养、研究型学习、学习支架理论等方面的文献资料，重点研读了《义务教育科学课程标准（2022年版）》、滕冬冬《基于工程思维培养的项目式教学实践研究》、陆庭銮《刍论在化学教学设计型学习中培养工程思维》等核心文献。同时，向相关领域专家咨询，对课题研究的理论基础进行深入思考和论证。</w:t>
      </w:r>
    </w:p>
    <w:p>
      <w:pPr>
        <w:spacing w:line="480" w:lineRule="exact" w:after="120"/>
        <w:ind w:firstLine="420"/>
        <w:jc w:val="both"/>
      </w:pPr>
      <w:r>
        <w:rPr>
          <w:rFonts w:ascii="宋体" w:hAnsi="宋体" w:eastAsia="宋体"/>
          <w:b/>
        </w:rPr>
        <w:t>2. 学情调查与问题确认。</w:t>
      </w:r>
      <w:r>
        <w:rPr>
          <w:rFonts w:ascii="宋体" w:hAnsi="宋体" w:eastAsia="宋体"/>
          <w:b w:val="0"/>
        </w:rPr>
        <w:t>课题组编制学生调查问卷，开展前期学情调查，了解当前初中生工程思维发展的实际水平，确认了"工程问题界定模糊、方案设计创新不足、工程物化技能薄弱、检验评价主观片面"四大核心困境，为后续研究找准了切入点。</w:t>
      </w:r>
    </w:p>
    <w:p>
      <w:pPr>
        <w:spacing w:line="480" w:lineRule="exact" w:after="120"/>
        <w:ind w:firstLine="420"/>
        <w:jc w:val="both"/>
      </w:pPr>
      <w:r>
        <w:rPr>
          <w:rFonts w:ascii="宋体" w:hAnsi="宋体" w:eastAsia="宋体"/>
          <w:b/>
        </w:rPr>
        <w:t>3. 课题申报与方案论证。</w:t>
      </w:r>
      <w:r>
        <w:rPr>
          <w:rFonts w:ascii="宋体" w:hAnsi="宋体" w:eastAsia="宋体"/>
          <w:b w:val="0"/>
        </w:rPr>
        <w:t>在完成文献研究和学情调查的基础上，课题组完成了课题申报工作，明确了研究目标、研究内容、研究步骤和人员分工，正式开启了课题研究。</w:t>
      </w:r>
    </w:p>
    <w:p>
      <w:pPr>
        <w:pStyle w:val="Heading2"/>
      </w:pPr>
      <w:r>
        <w:t>（二）研究实施阶段（2025年7月—2026年4月）</w:t>
      </w:r>
    </w:p>
    <w:p>
      <w:pPr>
        <w:spacing w:line="480" w:lineRule="exact" w:after="120"/>
        <w:ind w:firstLine="420"/>
        <w:jc w:val="both"/>
      </w:pPr>
      <w:r>
        <w:rPr>
          <w:rFonts w:ascii="宋体" w:hAnsi="宋体" w:eastAsia="宋体"/>
          <w:b/>
        </w:rPr>
        <w:t>1. 开题论证，完善研究方案。</w:t>
      </w:r>
      <w:r>
        <w:rPr>
          <w:rFonts w:ascii="宋体" w:hAnsi="宋体" w:eastAsia="宋体"/>
          <w:b w:val="0"/>
        </w:rPr>
        <w:t>课题组进行了开题论证，根据专家意见进一步完善课题方案，细化了四个学习环节的具体实施策略，明确了每个环节对应发展的思维类型和操作路径。</w:t>
      </w:r>
    </w:p>
    <w:p>
      <w:pPr>
        <w:spacing w:line="480" w:lineRule="exact" w:after="120"/>
        <w:ind w:firstLine="420"/>
        <w:jc w:val="both"/>
      </w:pPr>
      <w:r>
        <w:rPr>
          <w:rFonts w:ascii="宋体" w:hAnsi="宋体" w:eastAsia="宋体"/>
          <w:b/>
        </w:rPr>
        <w:t>2. 支架策略研究——海宁市一等奖论文的形成。</w:t>
      </w:r>
      <w:r>
        <w:rPr>
          <w:rFonts w:ascii="宋体" w:hAnsi="宋体" w:eastAsia="宋体"/>
          <w:b w:val="0"/>
        </w:rPr>
        <w:t>课题组聚焦工程实践困境，以"蔬菜大棚自动控温装置的设计"为典型案例，系统研究了情境型支架、策略型支架、技术型支架和评价型支架的搭建策略。情境型支架通过创设真实生活情境、范例对比、导图梳理和评价引领，帮助学生破解问题界定模糊的难题；策略型支架通过实验演示、跨学科资源拓展、分层问题链和流程图检验，突破方案创新不足的瓶颈；技术型支架通过前置训练、精选材料和帮扶小组，弥补学生实践操作技能短板；评价型支架通过制定进阶式评价标准、采用多元化评价方式和凭评馈完善设计方案，有效解决评价忽视难题。基于此项研究撰写的论文《突破初中科学工程实践困境的支架搭建策略研究》获海宁市论文评比一等奖。</w:t>
      </w:r>
    </w:p>
    <w:p>
      <w:pPr>
        <w:spacing w:line="480" w:lineRule="exact" w:after="120"/>
        <w:ind w:firstLine="420"/>
        <w:jc w:val="both"/>
      </w:pPr>
      <w:r>
        <w:rPr>
          <w:rFonts w:ascii="宋体" w:hAnsi="宋体" w:eastAsia="宋体"/>
          <w:b/>
        </w:rPr>
        <w:t>3. 学习路径研究——嘉兴市二等奖论文的形成。</w:t>
      </w:r>
      <w:r>
        <w:rPr>
          <w:rFonts w:ascii="宋体" w:hAnsi="宋体" w:eastAsia="宋体"/>
          <w:b w:val="0"/>
        </w:rPr>
        <w:t>在支架研究的基础上，课题组进一步聚焦研究型学习理论的深度应用，将学习路径细化为四个环节：主动发现、合理规划（发展规则性思维）；深度探究、系统设计（发展创造性思维）；创意物化、实践检验（发展系统性思维）；多元评价、优化迭代（发展权衡性思维）。每个环节均以真实案例（如"熬胶锅"设计）为载体，呈现了从问题发现到设计优化、从理论到实践的完整闭环。基于此项研究撰写的论文《研究型学习：初中生"工程思维"发展的学习路径研究》获嘉兴市论文评比二等奖。</w:t>
      </w:r>
    </w:p>
    <w:p>
      <w:pPr>
        <w:spacing w:line="480" w:lineRule="exact" w:after="120"/>
        <w:ind w:firstLine="420"/>
        <w:jc w:val="both"/>
      </w:pPr>
      <w:r>
        <w:rPr>
          <w:rFonts w:ascii="宋体" w:hAnsi="宋体" w:eastAsia="宋体"/>
          <w:b/>
        </w:rPr>
        <w:t>4. 教学实践——生态瓶净水装置项目。</w:t>
      </w:r>
      <w:r>
        <w:rPr>
          <w:rFonts w:ascii="宋体" w:hAnsi="宋体" w:eastAsia="宋体"/>
          <w:b w:val="0"/>
        </w:rPr>
        <w:t>课题组将研究成果直接应用于课堂教学，设计了《自制生态瓶净水装置——"物质的分离"》教学案例。该案例完整呈现了"创设真实情景→设计解决方案→实施与制作→迭代优化模型"四个教学阶段，学生在真实问题解决中体验了工程决策、设计、实施和评价的全过程，有效提升了科学素养、创新思维和团队合作能力。这一教学实践既是学习路径和支架策略的综合应用，也为后续研究提供了丰富的课堂数据和改进方向。</w:t>
      </w:r>
    </w:p>
    <w:p>
      <w:pPr>
        <w:spacing w:line="480" w:lineRule="exact" w:after="120"/>
        <w:ind w:firstLine="420"/>
        <w:jc w:val="both"/>
      </w:pPr>
      <w:r>
        <w:rPr>
          <w:rFonts w:ascii="宋体" w:hAnsi="宋体" w:eastAsia="宋体"/>
          <w:b/>
        </w:rPr>
        <w:t>5. 课题组学习研讨。</w:t>
      </w:r>
      <w:r>
        <w:rPr>
          <w:rFonts w:ascii="宋体" w:hAnsi="宋体" w:eastAsia="宋体"/>
          <w:b w:val="0"/>
        </w:rPr>
        <w:t>研究实施期间，课题组定期组织学习研讨，分享课例研究经验和资料收集成果。课题组成员分工协作：组长负责课题撰写与协调，组员分别聚焦学习路径课例研究、教师支持策略课例研究以及教学内容体系开发，形成了研究合力。</w:t>
      </w:r>
    </w:p>
    <w:p>
      <w:pPr>
        <w:pStyle w:val="Heading2"/>
      </w:pPr>
      <w:r>
        <w:t>（三）结题鉴定阶段（2026年5月—2026年8月）</w:t>
      </w:r>
    </w:p>
    <w:p>
      <w:pPr>
        <w:spacing w:line="480" w:lineRule="exact" w:after="120"/>
        <w:ind w:firstLine="420"/>
        <w:jc w:val="both"/>
      </w:pPr>
      <w:r>
        <w:rPr>
          <w:rFonts w:ascii="宋体" w:hAnsi="宋体" w:eastAsia="宋体"/>
          <w:b/>
        </w:rPr>
        <w:t>1. 目标体系与研究结果的整调完善。</w:t>
      </w:r>
      <w:r>
        <w:rPr>
          <w:rFonts w:ascii="宋体" w:hAnsi="宋体" w:eastAsia="宋体"/>
          <w:b w:val="0"/>
        </w:rPr>
        <w:t>课题组根据实施阶段的实际情况，对学习路径的四个环节进行了微调和优化，使每个环节的操作要点更加清晰、更具可操作性。同时，整合支架策略研究与学习路径研究的成果，形成了完整的研究框架。</w:t>
      </w:r>
    </w:p>
    <w:p>
      <w:pPr>
        <w:spacing w:line="480" w:lineRule="exact" w:after="120"/>
        <w:ind w:firstLine="420"/>
        <w:jc w:val="both"/>
      </w:pPr>
      <w:r>
        <w:rPr>
          <w:rFonts w:ascii="宋体" w:hAnsi="宋体" w:eastAsia="宋体"/>
          <w:b/>
        </w:rPr>
        <w:t>2. 研究成果的系统梳理。</w:t>
      </w:r>
      <w:r>
        <w:rPr>
          <w:rFonts w:ascii="宋体" w:hAnsi="宋体" w:eastAsia="宋体"/>
          <w:b w:val="0"/>
        </w:rPr>
        <w:t>课题组将前期研究中积累的现象、事实、数据和经验进行定量和定性分析，升华为理性认识。主要成果包括：海宁市一等奖论文一篇、嘉兴市二等奖论文一篇、教学设计案例一份，以及配套的课堂教学实录、学生作品、评价量表等过程性资料。</w:t>
      </w:r>
    </w:p>
    <w:p>
      <w:pPr>
        <w:spacing w:line="480" w:lineRule="exact" w:after="120"/>
        <w:ind w:firstLine="420"/>
        <w:jc w:val="both"/>
      </w:pPr>
      <w:r>
        <w:rPr>
          <w:rFonts w:ascii="宋体" w:hAnsi="宋体" w:eastAsia="宋体"/>
          <w:b/>
        </w:rPr>
        <w:t>3. 教师资料库建设。</w:t>
      </w:r>
      <w:r>
        <w:rPr>
          <w:rFonts w:ascii="宋体" w:hAnsi="宋体" w:eastAsia="宋体"/>
          <w:b w:val="0"/>
        </w:rPr>
        <w:t>课题组系统整理了研究过程中形成的案例研究、论文成果、教研组建设经验和教师专业成长记录，初步建成了以"工程思维培养"为主题的教师资料库，为后续教学实践和校本教研提供了资源支撑。</w:t>
      </w:r>
    </w:p>
    <w:p>
      <w:pPr>
        <w:pStyle w:val="Heading1"/>
      </w:pPr>
      <w:r>
        <w:t>四、研究成效与展望</w:t>
      </w:r>
    </w:p>
    <w:p>
      <w:pPr>
        <w:spacing w:line="480" w:lineRule="exact" w:after="120"/>
        <w:ind w:firstLine="420"/>
        <w:jc w:val="both"/>
      </w:pPr>
      <w:r>
        <w:rPr>
          <w:rFonts w:ascii="宋体" w:hAnsi="宋体" w:eastAsia="宋体"/>
          <w:b/>
        </w:rPr>
        <w:t>研究成效：</w:t>
      </w:r>
      <w:r>
        <w:rPr>
          <w:rFonts w:ascii="宋体" w:hAnsi="宋体" w:eastAsia="宋体"/>
          <w:b w:val="0"/>
        </w:rPr>
      </w:r>
    </w:p>
    <w:p>
      <w:pPr>
        <w:spacing w:line="480" w:lineRule="exact" w:after="80"/>
        <w:ind w:left="420" w:firstLine="0"/>
        <w:jc w:val="both"/>
      </w:pPr>
      <w:r>
        <w:rPr>
          <w:rFonts w:ascii="宋体" w:hAnsi="宋体" w:eastAsia="宋体"/>
          <w:b w:val="0"/>
        </w:rPr>
        <w:t>● 理论建构层面：形成了"基于研究型学习的初中工程思维学习路径"理论框架，为初中科学课堂中工程思维培养提供了可借鉴的理论模型。</w:t>
      </w:r>
    </w:p>
    <w:p>
      <w:pPr>
        <w:spacing w:line="480" w:lineRule="exact" w:after="80"/>
        <w:ind w:left="420" w:firstLine="0"/>
        <w:jc w:val="both"/>
      </w:pPr>
      <w:r>
        <w:rPr>
          <w:rFonts w:ascii="宋体" w:hAnsi="宋体" w:eastAsia="宋体"/>
          <w:b w:val="0"/>
        </w:rPr>
        <w:t>● 实践操作层面：提炼了四类学习支架（情境型、策略型、技术型、评价型）的搭建策略，为一线教师开展工程实践教学提供了具体操作指南。</w:t>
      </w:r>
    </w:p>
    <w:p>
      <w:pPr>
        <w:spacing w:line="480" w:lineRule="exact" w:after="80"/>
        <w:ind w:left="420" w:firstLine="0"/>
        <w:jc w:val="both"/>
      </w:pPr>
      <w:r>
        <w:rPr>
          <w:rFonts w:ascii="宋体" w:hAnsi="宋体" w:eastAsia="宋体"/>
          <w:b w:val="0"/>
        </w:rPr>
        <w:t>● 教师发展层面：课题组成员的教学组织能力、指导能力和科研水平得到显著提升，初步建成教师资料库。</w:t>
      </w:r>
    </w:p>
    <w:p>
      <w:pPr>
        <w:spacing w:line="480" w:lineRule="exact" w:after="80"/>
        <w:ind w:left="420" w:firstLine="0"/>
        <w:jc w:val="both"/>
      </w:pPr>
      <w:r>
        <w:rPr>
          <w:rFonts w:ascii="宋体" w:hAnsi="宋体" w:eastAsia="宋体"/>
          <w:b w:val="0"/>
        </w:rPr>
        <w:t>● 学生发展层面：学生在真实问题解决中的工程思维水平明显提升，规则性、创造性、系统性、权衡性思维均得到不同程度的发展。</w:t>
      </w:r>
    </w:p>
    <w:p>
      <w:pPr>
        <w:spacing w:line="480" w:lineRule="exact" w:after="120"/>
        <w:ind w:firstLine="420"/>
        <w:jc w:val="both"/>
      </w:pPr>
      <w:r>
        <w:rPr>
          <w:rFonts w:ascii="宋体" w:hAnsi="宋体" w:eastAsia="宋体"/>
          <w:b/>
        </w:rPr>
        <w:t>研究展望：</w:t>
      </w:r>
      <w:r>
        <w:rPr>
          <w:rFonts w:ascii="宋体" w:hAnsi="宋体" w:eastAsia="宋体"/>
          <w:b w:val="0"/>
        </w:rPr>
      </w:r>
    </w:p>
    <w:p>
      <w:pPr>
        <w:spacing w:line="480" w:lineRule="exact" w:after="80"/>
        <w:ind w:left="420" w:firstLine="0"/>
        <w:jc w:val="both"/>
      </w:pPr>
      <w:r>
        <w:rPr>
          <w:rFonts w:ascii="宋体" w:hAnsi="宋体" w:eastAsia="宋体"/>
          <w:b w:val="0"/>
        </w:rPr>
        <w:t>● 学习路径的普适性验证——在不同学校、不同年级、不同学科领域进一步检验学习路径的适用性。</w:t>
      </w:r>
    </w:p>
    <w:p>
      <w:pPr>
        <w:spacing w:line="480" w:lineRule="exact" w:after="80"/>
        <w:ind w:left="420" w:firstLine="0"/>
        <w:jc w:val="both"/>
      </w:pPr>
      <w:r>
        <w:rPr>
          <w:rFonts w:ascii="宋体" w:hAnsi="宋体" w:eastAsia="宋体"/>
          <w:b w:val="0"/>
        </w:rPr>
        <w:t>● 支架策略的数字化升级——探索利用信息技术手段实现支架的个性化推送和动态调整。</w:t>
      </w:r>
    </w:p>
    <w:p>
      <w:pPr>
        <w:spacing w:line="480" w:lineRule="exact" w:after="80"/>
        <w:ind w:left="420" w:firstLine="0"/>
        <w:jc w:val="both"/>
      </w:pPr>
      <w:r>
        <w:rPr>
          <w:rFonts w:ascii="宋体" w:hAnsi="宋体" w:eastAsia="宋体"/>
          <w:b w:val="0"/>
        </w:rPr>
        <w:t>● 评价体系的持续完善——开发更加科学、可操作的工程思维评价工具，为工程实践教学提供精准的诊断和反馈。</w:t>
      </w:r>
    </w:p>
    <w:p>
      <w:r>
        <w:br w:type="page"/>
      </w:r>
    </w:p>
    <w:p>
      <w:pPr>
        <w:pStyle w:val="Heading1"/>
      </w:pPr>
      <w:r>
        <w:t>附录：研究成果清单</w:t>
      </w:r>
    </w:p>
    <w:p>
      <w:pPr>
        <w:spacing w:line="480" w:lineRule="exact" w:after="120"/>
        <w:ind w:firstLine="420"/>
        <w:jc w:val="both"/>
      </w:pPr>
      <w:r>
        <w:rPr>
          <w:rFonts w:ascii="宋体" w:hAnsi="宋体" w:eastAsia="宋体"/>
          <w:b w:val="0"/>
        </w:rPr>
        <w:t>1. 论文《突破初中科学工程实践困境的支架搭建策略研究》——海宁市一等奖</w:t>
      </w:r>
    </w:p>
    <w:p>
      <w:pPr>
        <w:spacing w:line="480" w:lineRule="exact" w:after="120"/>
        <w:ind w:firstLine="420"/>
        <w:jc w:val="both"/>
      </w:pPr>
      <w:r>
        <w:rPr>
          <w:rFonts w:ascii="宋体" w:hAnsi="宋体" w:eastAsia="宋体"/>
          <w:b w:val="0"/>
        </w:rPr>
        <w:t>2. 论文《研究型学习：初中生"工程思维"发展的学习路径研究》——嘉兴市二等奖</w:t>
      </w:r>
    </w:p>
    <w:p>
      <w:pPr>
        <w:spacing w:line="480" w:lineRule="exact" w:after="120"/>
        <w:ind w:firstLine="420"/>
        <w:jc w:val="both"/>
      </w:pPr>
      <w:r>
        <w:rPr>
          <w:rFonts w:ascii="宋体" w:hAnsi="宋体" w:eastAsia="宋体"/>
          <w:b w:val="0"/>
        </w:rPr>
        <w:t>3. 教学设计《自制生态瓶净水装置——"物质的分离"》</w:t>
      </w:r>
    </w:p>
    <w:p>
      <w:pPr>
        <w:spacing w:line="480" w:lineRule="exact" w:after="120"/>
        <w:ind w:firstLine="420"/>
        <w:jc w:val="both"/>
      </w:pPr>
      <w:r>
        <w:rPr>
          <w:rFonts w:ascii="宋体" w:hAnsi="宋体" w:eastAsia="宋体"/>
          <w:b w:val="0"/>
        </w:rPr>
        <w:t>4. 课题申报材料与结题报告</w:t>
      </w:r>
    </w:p>
    <w:p>
      <w:pPr>
        <w:spacing w:line="480" w:lineRule="exact" w:after="120"/>
        <w:ind w:firstLine="420"/>
        <w:jc w:val="both"/>
      </w:pPr>
      <w:r>
        <w:rPr>
          <w:rFonts w:ascii="宋体" w:hAnsi="宋体" w:eastAsia="宋体"/>
          <w:b w:val="0"/>
        </w:rPr>
        <w:t>5. 配套课堂实录、学生作品、评价量表等过程性资料</w:t>
      </w:r>
    </w:p>
    <w:p>
      <w:pPr>
        <w:spacing w:line="480" w:lineRule="exact" w:after="120"/>
        <w:ind w:firstLine="420"/>
        <w:jc w:val="both"/>
      </w:pPr>
      <w:r>
        <w:rPr>
          <w:rFonts w:ascii="宋体" w:hAnsi="宋体" w:eastAsia="宋体"/>
          <w:b w:val="0"/>
        </w:rPr>
        <w:t>6. 教师资料库（案例研究、论文成果、教研组建设记录）</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120" w:before="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560" w:lineRule="exact"/>
      <w:outlineLvl w:val="0"/>
    </w:pPr>
    <w:rPr>
      <w:rFonts w:asciiTheme="majorHAnsi" w:eastAsiaTheme="majorEastAsia" w:hAnsiTheme="majorHAnsi" w:cstheme="majorBidi" w:ascii="黑体" w:hAnsi="黑体"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20" w:line="560" w:lineRule="exact"/>
      <w:outlineLvl w:val="1"/>
    </w:pPr>
    <w:rPr>
      <w:rFonts w:asciiTheme="majorHAnsi" w:eastAsiaTheme="majorEastAsia" w:hAnsiTheme="majorHAnsi" w:cstheme="majorBidi" w:ascii="黑体" w:hAnsi="黑体"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20" w:line="560" w:lineRule="exact"/>
      <w:outlineLvl w:val="2"/>
    </w:pPr>
    <w:rPr>
      <w:rFonts w:asciiTheme="majorHAnsi" w:eastAsiaTheme="majorEastAsia" w:hAnsiTheme="majorHAnsi" w:cstheme="majorBidi" w:ascii="黑体" w:hAnsi="黑体"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