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workbuddycodebuddy-research-report"/>
    <w:p>
      <w:pPr>
        <w:pStyle w:val="Heading1"/>
      </w:pPr>
      <w:r>
        <w:t xml:space="preserve">WorkBuddy/CodeBuddy Research Report</w:t>
      </w:r>
    </w:p>
    <w:bookmarkStart w:id="10" w:name="product-positioning-and-publisher"/>
    <w:p>
      <w:pPr>
        <w:pStyle w:val="Heading2"/>
      </w:pPr>
      <w:r>
        <w:t xml:space="preserve">1. Product Positioning and Publisher</w:t>
      </w:r>
    </w:p>
    <w:bookmarkStart w:id="9" w:name="tencent-claw-trio-relationship"/>
    <w:p>
      <w:pPr>
        <w:pStyle w:val="Heading3"/>
      </w:pPr>
      <w:r>
        <w:t xml:space="preserve">Tencent Claw Trio Relationship: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CodeBuddy</w:t>
      </w:r>
      <w:r>
        <w:t xml:space="preserve">: Technical foundation (launched earliest in 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WorkBuddy</w:t>
      </w:r>
      <w:r>
        <w:t xml:space="preserve">: Based on CodeBuddy architecture, oriented towards enterprise office scenarios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QClaw</w:t>
      </w:r>
      <w:r>
        <w:t xml:space="preserve">: Oriented towards individual users, WeChat direct connection to control computer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pricing-and-costs"/>
    <w:p>
      <w:pPr>
        <w:pStyle w:val="Heading2"/>
      </w:pPr>
      <w:r>
        <w:t xml:space="preserve">2. Pricing and Costs</w:t>
      </w:r>
    </w:p>
    <w:bookmarkStart w:id="11" w:name="codebuddy-pricing"/>
    <w:p>
      <w:pPr>
        <w:pStyle w:val="Heading3"/>
      </w:pPr>
      <w:r>
        <w:t xml:space="preserve">CodeBuddy Pricing: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¥0</w:t>
            </w:r>
          </w:p>
        </w:tc>
        <w:tc>
          <w:tcPr/>
          <w:p>
            <w:pPr>
              <w:pStyle w:val="Compact"/>
            </w:pPr>
            <w:r>
              <w:t xml:space="preserve">Basic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¥68/month</w:t>
            </w:r>
          </w:p>
        </w:tc>
        <w:tc>
          <w:tcPr/>
          <w:p>
            <w:pPr>
              <w:pStyle w:val="Compact"/>
            </w:pPr>
            <w:r>
              <w:t xml:space="preserve">Full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Contact consultant</w:t>
            </w:r>
          </w:p>
        </w:tc>
      </w:tr>
    </w:tbl>
    <w:bookmarkEnd w:id="11"/>
    <w:bookmarkStart w:id="12" w:name="workbuddy"/>
    <w:p>
      <w:pPr>
        <w:pStyle w:val="Heading3"/>
      </w:pPr>
      <w:r>
        <w:t xml:space="preserve">WorkBuddy:</w:t>
      </w:r>
    </w:p>
    <w:p>
      <w:pPr>
        <w:pStyle w:val="Compact"/>
        <w:numPr>
          <w:ilvl w:val="0"/>
          <w:numId w:val="1002"/>
        </w:numPr>
      </w:pPr>
      <w:r>
        <w:t xml:space="preserve">Currently in public beta, specific pricing not disclosed</w:t>
      </w:r>
    </w:p>
    <w:p>
      <w:pPr>
        <w:pStyle w:val="Compact"/>
        <w:numPr>
          <w:ilvl w:val="0"/>
          <w:numId w:val="1002"/>
        </w:numPr>
      </w:pPr>
      <w:r>
        <w:t xml:space="preserve">Enterprise paid model, contact exclusive consultant (400-070-0132)</w:t>
      </w:r>
    </w:p>
    <w:bookmarkEnd w:id="12"/>
    <w:bookmarkStart w:id="13" w:name="qclaw"/>
    <w:p>
      <w:pPr>
        <w:pStyle w:val="Heading3"/>
      </w:pPr>
      <w:r>
        <w:t xml:space="preserve">QClaw:</w:t>
      </w:r>
    </w:p>
    <w:p>
      <w:pPr>
        <w:pStyle w:val="Compact"/>
        <w:numPr>
          <w:ilvl w:val="0"/>
          <w:numId w:val="1003"/>
        </w:numPr>
      </w:pPr>
      <w:r>
        <w:t xml:space="preserve">Completely free (public beta phase)</w:t>
      </w:r>
    </w:p>
    <w:p>
      <w:pPr>
        <w:pStyle w:val="Compact"/>
        <w:numPr>
          <w:ilvl w:val="0"/>
          <w:numId w:val="1003"/>
        </w:numPr>
      </w:pPr>
      <w:r>
        <w:t xml:space="preserve">No threshold to use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feature-highlights"/>
    <w:p>
      <w:pPr>
        <w:pStyle w:val="Heading2"/>
      </w:pPr>
      <w:r>
        <w:t xml:space="preserve">3. Feature Highlights</w:t>
      </w:r>
    </w:p>
    <w:bookmarkStart w:id="15" w:name="workbuddy-core-capabilities"/>
    <w:p>
      <w:pPr>
        <w:pStyle w:val="Heading3"/>
      </w:pPr>
      <w:r>
        <w:t xml:space="preserve">WorkBuddy Core Capabilities: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 Deployment Required</w:t>
      </w:r>
      <w:r>
        <w:t xml:space="preserve"> </w:t>
      </w:r>
      <w:r>
        <w:t xml:space="preserve">- Download package, ready in 20 seconds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Multi-platform Remote Control</w:t>
      </w:r>
      <w:r>
        <w:t xml:space="preserve"> </w:t>
      </w:r>
      <w:r>
        <w:t xml:space="preserve">- Control computer via WeCom/QQ/Feishu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Pre-integrated Models</w:t>
      </w:r>
      <w:r>
        <w:t xml:space="preserve"> </w:t>
      </w:r>
      <w:r>
        <w:t xml:space="preserve">- Built-in Tencent HunYuan large model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Security Audit</w:t>
      </w:r>
      <w:r>
        <w:t xml:space="preserve"> </w:t>
      </w:r>
      <w:r>
        <w:t xml:space="preserve">- Tencent security gateway, enterprise-level data protection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20+ Built-in Skills</w:t>
      </w:r>
      <w:r>
        <w:t xml:space="preserve"> </w:t>
      </w:r>
      <w:r>
        <w:t xml:space="preserve">- Write reports, create PPT, analyze data</w:t>
      </w:r>
    </w:p>
    <w:bookmarkEnd w:id="15"/>
    <w:bookmarkStart w:id="16" w:name="functional-modules"/>
    <w:p>
      <w:pPr>
        <w:pStyle w:val="Heading3"/>
      </w:pPr>
      <w:r>
        <w:t xml:space="preserve">Functional Modules: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Claw</w:t>
      </w:r>
      <w:r>
        <w:t xml:space="preserve"> </w:t>
      </w:r>
      <w:r>
        <w:t xml:space="preserve">- Core AI engine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Expert</w:t>
      </w:r>
      <w:r>
        <w:t xml:space="preserve"> </w:t>
      </w:r>
      <w:r>
        <w:t xml:space="preserve">- Domain expert knowledge base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Skills</w:t>
      </w:r>
      <w:r>
        <w:t xml:space="preserve"> </w:t>
      </w:r>
      <w:r>
        <w:t xml:space="preserve">- Skills extension ecosystem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Plugins</w:t>
      </w:r>
      <w:r>
        <w:t xml:space="preserve"> </w:t>
      </w:r>
      <w:r>
        <w:t xml:space="preserve">- Third-party plugin integration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Automation</w:t>
      </w:r>
      <w:r>
        <w:t xml:space="preserve"> </w:t>
      </w:r>
      <w:r>
        <w:t xml:space="preserve">- Workflow automation</w:t>
      </w:r>
    </w:p>
    <w:bookmarkEnd w:id="16"/>
    <w:bookmarkStart w:id="17" w:name="codebuddy-core-capabilities"/>
    <w:p>
      <w:pPr>
        <w:pStyle w:val="Heading3"/>
      </w:pPr>
      <w:r>
        <w:t xml:space="preserve">CodeBuddy Core Capabilities: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Conversational Programming</w:t>
      </w:r>
      <w:r>
        <w:t xml:space="preserve"> </w:t>
      </w:r>
      <w:r>
        <w:t xml:space="preserve">- Describe requirements in natural language, AI writes code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Craft Mode</w:t>
      </w:r>
      <w:r>
        <w:t xml:space="preserve"> </w:t>
      </w:r>
      <w:r>
        <w:t xml:space="preserve">- Generate complete runnable applications in one sentence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IDE Plugins</w:t>
      </w:r>
      <w:r>
        <w:t xml:space="preserve"> </w:t>
      </w:r>
      <w:r>
        <w:t xml:space="preserve">- Full coverage of VS Code + JetBrains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Full Process Coverage</w:t>
      </w:r>
      <w:r>
        <w:t xml:space="preserve"> </w:t>
      </w:r>
      <w:r>
        <w:t xml:space="preserve">- Design → Development → Testing → Deployment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Cross-file Understanding</w:t>
      </w:r>
      <w:r>
        <w:t xml:space="preserve"> </w:t>
      </w:r>
      <w:r>
        <w:t xml:space="preserve">- Project-level code understanding</w:t>
      </w:r>
    </w:p>
    <w:bookmarkEnd w:id="17"/>
    <w:bookmarkStart w:id="18" w:name="qclaw-core-capabilities"/>
    <w:p>
      <w:pPr>
        <w:pStyle w:val="Heading3"/>
      </w:pPr>
      <w:r>
        <w:t xml:space="preserve">QClaw Core Capabilities: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WeChat Direct Connection</w:t>
      </w:r>
      <w:r>
        <w:t xml:space="preserve"> </w:t>
      </w:r>
      <w:r>
        <w:t xml:space="preserve">- Scan code to bind, control computer via chat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Multi-model Switching</w:t>
      </w:r>
      <w:r>
        <w:t xml:space="preserve"> </w:t>
      </w:r>
      <w:r>
        <w:t xml:space="preserve">- Kimi/MiniMax/GLM/DeepSeek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5000+ Skills</w:t>
      </w:r>
      <w:r>
        <w:t xml:space="preserve"> </w:t>
      </w:r>
      <w:r>
        <w:t xml:space="preserve">- Access to ClawHub + GitHub skills market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Memory Function</w:t>
      </w:r>
      <w:r>
        <w:t xml:space="preserve"> </w:t>
      </w:r>
      <w:r>
        <w:t xml:space="preserve">- Continuously remembers user preferences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ompetitor-comparison"/>
    <w:p>
      <w:pPr>
        <w:pStyle w:val="Heading2"/>
      </w:pPr>
      <w:r>
        <w:t xml:space="preserve">4. Competitor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247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Target Users</w:t>
            </w:r>
          </w:p>
        </w:tc>
        <w:tc>
          <w:tcPr/>
          <w:p>
            <w:pPr>
              <w:pStyle w:val="Compact"/>
            </w:pPr>
            <w:r>
              <w:t xml:space="preserve">Core Advantages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t xml:space="preserve">Enterprise users</w:t>
            </w:r>
          </w:p>
        </w:tc>
        <w:tc>
          <w:tcPr/>
          <w:p>
            <w:pPr>
              <w:pStyle w:val="Compact"/>
            </w:pPr>
            <w:r>
              <w:t xml:space="preserve">Security gateway, enterprise-level protection</w:t>
            </w:r>
          </w:p>
        </w:tc>
        <w:tc>
          <w:tcPr/>
          <w:p>
            <w:pPr>
              <w:pStyle w:val="Compact"/>
            </w:pPr>
            <w:r>
              <w:t xml:space="preserve">Enterprise custom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CodeBuddy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  <w:tc>
          <w:tcPr/>
          <w:p>
            <w:pPr>
              <w:pStyle w:val="Compact"/>
            </w:pPr>
            <w:r>
              <w:t xml:space="preserve">Full IDE plugin support, full process coverage</w:t>
            </w:r>
          </w:p>
        </w:tc>
        <w:tc>
          <w:tcPr/>
          <w:p>
            <w:pPr>
              <w:pStyle w:val="Compact"/>
            </w:pPr>
            <w:r>
              <w:t xml:space="preserve">¥68/month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t xml:space="preserve">Individual users</w:t>
            </w:r>
          </w:p>
        </w:tc>
        <w:tc>
          <w:tcPr/>
          <w:p>
            <w:pPr>
              <w:pStyle w:val="Compact"/>
            </w:pPr>
            <w:r>
              <w:t xml:space="preserve">WeChat direct connection, free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Competitor A</w:t>
            </w:r>
          </w:p>
        </w:tc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Comprehensive features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Competitor B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Complex deployment</w:t>
            </w:r>
          </w:p>
        </w:tc>
        <w:tc>
          <w:tcPr/>
          <w:p>
            <w:pPr>
              <w:pStyle w:val="Compact"/>
            </w:pPr>
            <w:r>
              <w:t xml:space="preserve">Expensive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selection-recommendations"/>
    <w:p>
      <w:pPr>
        <w:pStyle w:val="Heading2"/>
      </w:pPr>
      <w:r>
        <w:t xml:space="preserve">5. Selection Recommendations</w:t>
      </w:r>
    </w:p>
    <w:bookmarkStart w:id="21" w:name="enterprise-users"/>
    <w:p>
      <w:pPr>
        <w:pStyle w:val="Heading3"/>
      </w:pPr>
      <w:r>
        <w:t xml:space="preserve">Enterprise Users:</w:t>
      </w:r>
    </w:p>
    <w:p>
      <w:pPr>
        <w:pStyle w:val="Compact"/>
        <w:numPr>
          <w:ilvl w:val="0"/>
          <w:numId w:val="1008"/>
        </w:numPr>
      </w:pPr>
      <w:r>
        <w:t xml:space="preserve">Recommend</w:t>
      </w:r>
      <w:r>
        <w:t xml:space="preserve"> </w:t>
      </w:r>
      <w:r>
        <w:rPr>
          <w:b/>
          <w:bCs/>
        </w:rPr>
        <w:t xml:space="preserve">WorkBuddy</w:t>
      </w:r>
    </w:p>
    <w:p>
      <w:pPr>
        <w:pStyle w:val="Compact"/>
        <w:numPr>
          <w:ilvl w:val="0"/>
          <w:numId w:val="1008"/>
        </w:numPr>
      </w:pPr>
      <w:r>
        <w:t xml:space="preserve">Reason: Security gateway, enterprise-level data protection, no deployment required</w:t>
      </w:r>
    </w:p>
    <w:bookmarkEnd w:id="21"/>
    <w:bookmarkStart w:id="22" w:name="developers"/>
    <w:p>
      <w:pPr>
        <w:pStyle w:val="Heading3"/>
      </w:pPr>
      <w:r>
        <w:t xml:space="preserve">Developers:</w:t>
      </w:r>
    </w:p>
    <w:p>
      <w:pPr>
        <w:pStyle w:val="Compact"/>
        <w:numPr>
          <w:ilvl w:val="0"/>
          <w:numId w:val="1009"/>
        </w:numPr>
      </w:pPr>
      <w:r>
        <w:t xml:space="preserve">Recommend</w:t>
      </w:r>
      <w:r>
        <w:t xml:space="preserve"> </w:t>
      </w:r>
      <w:r>
        <w:rPr>
          <w:b/>
          <w:bCs/>
        </w:rPr>
        <w:t xml:space="preserve">CodeBuddy</w:t>
      </w:r>
    </w:p>
    <w:p>
      <w:pPr>
        <w:pStyle w:val="Compact"/>
        <w:numPr>
          <w:ilvl w:val="0"/>
          <w:numId w:val="1009"/>
        </w:numPr>
      </w:pPr>
      <w:r>
        <w:t xml:space="preserve">Reason: Complete IDE plugins, full process coverage, cross-file understanding</w:t>
      </w:r>
    </w:p>
    <w:bookmarkEnd w:id="22"/>
    <w:bookmarkStart w:id="23" w:name="individual-users"/>
    <w:p>
      <w:pPr>
        <w:pStyle w:val="Heading3"/>
      </w:pPr>
      <w:r>
        <w:t xml:space="preserve">Individual Users:</w:t>
      </w:r>
    </w:p>
    <w:p>
      <w:pPr>
        <w:pStyle w:val="Compact"/>
        <w:numPr>
          <w:ilvl w:val="0"/>
          <w:numId w:val="1010"/>
        </w:numPr>
      </w:pPr>
      <w:r>
        <w:t xml:space="preserve">Recommend</w:t>
      </w:r>
      <w:r>
        <w:t xml:space="preserve"> </w:t>
      </w:r>
      <w:r>
        <w:rPr>
          <w:b/>
          <w:bCs/>
        </w:rPr>
        <w:t xml:space="preserve">QClaw</w:t>
      </w:r>
    </w:p>
    <w:p>
      <w:pPr>
        <w:pStyle w:val="Compact"/>
        <w:numPr>
          <w:ilvl w:val="0"/>
          <w:numId w:val="1010"/>
        </w:numPr>
      </w:pPr>
      <w:r>
        <w:t xml:space="preserve">Reason: Completely free, WeChat direct connection, rich skills ecosystem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key-findings"/>
    <w:p>
      <w:pPr>
        <w:pStyle w:val="Heading2"/>
      </w:pPr>
      <w:r>
        <w:t xml:space="preserve">6. Key Findings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Tencent Strategy</w:t>
      </w:r>
      <w:r>
        <w:t xml:space="preserve">: Not making a</w:t>
      </w:r>
      <w:r>
        <w:t xml:space="preserve"> </w:t>
      </w:r>
      <w:r>
        <w:t xml:space="preserve">“universal lobster”</w:t>
      </w:r>
      <w:r>
        <w:t xml:space="preserve">, but creating differentiated products for three groups: enterprise users, ordinary users, and programmers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Technical Relationship</w:t>
      </w:r>
      <w:r>
        <w:t xml:space="preserve">: CodeBuddy → WorkBuddy → Enterprise AI Middle Platform (progressive layers)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Ecosystem Competition</w:t>
      </w:r>
      <w:r>
        <w:t xml:space="preserve">: QClaw has accessed 5000+ Skills, richest ecosystem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Security Reminder</w:t>
      </w:r>
      <w:r>
        <w:t xml:space="preserve">: QClaw all operations based on local running, enterprise scenarios recommended to use WorkBuddy’s security gateway</w:t>
      </w:r>
    </w:p>
    <w:p>
      <w:r>
        <w:pict>
          <v:rect style="width:0;height:1.5pt" o:hralign="center" o:hrstd="t" o:hr="t"/>
        </w:pict>
      </w:r>
    </w:p>
    <w:bookmarkEnd w:id="25"/>
    <w:bookmarkStart w:id="26" w:name="official-links"/>
    <w:p>
      <w:pPr>
        <w:pStyle w:val="Heading2"/>
      </w:pPr>
      <w:r>
        <w:t xml:space="preserve">Official Links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WorkBuddy</w:t>
      </w:r>
      <w:r>
        <w:t xml:space="preserve">: https://copilot.tencent.com/work/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CodeBuddy</w:t>
      </w:r>
      <w:r>
        <w:t xml:space="preserve">: https://www.codebuddy.cn/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QClaw</w:t>
      </w:r>
      <w:r>
        <w:t xml:space="preserve">: https://qclaw.qq.com/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Research Date: April 5, 2026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2026-04-05T07:45:56Z</dcterms:created>
  <dcterms:modified xsi:type="dcterms:W3CDTF">2026-04-05T07:45:56Z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