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科学传播与成果文化中心党支部第一党小组学习会议"/>
    <w:p>
      <w:pPr>
        <w:pStyle w:val="Heading1"/>
      </w:pPr>
      <w:r>
        <w:rPr>
          <w:rFonts w:hint="eastAsia"/>
        </w:rPr>
        <w:t xml:space="preserve">科学传播与成果文化中心党支部第一党小组学习会议</w:t>
      </w:r>
    </w:p>
    <w:p>
      <w:pPr>
        <w:pStyle w:val="FirstParagraph"/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2025.12.29</w:t>
      </w:r>
      <w:r>
        <w:br/>
      </w:r>
      <w:r>
        <w:rPr>
          <w:rFonts w:hint="eastAsia"/>
          <w:b/>
          <w:bCs/>
        </w:rPr>
        <w:t xml:space="preserve">地点：</w:t>
      </w:r>
      <w:r>
        <w:t xml:space="preserve"> </w:t>
      </w:r>
      <w:r>
        <w:t xml:space="preserve">X216</w:t>
      </w:r>
      <w:r>
        <w:br/>
      </w:r>
      <w:r>
        <w:rPr>
          <w:rFonts w:hint="eastAsia"/>
          <w:b/>
          <w:bCs/>
        </w:rPr>
        <w:t xml:space="preserve">主持人：</w:t>
      </w:r>
      <w:r>
        <w:t xml:space="preserve"> </w:t>
      </w:r>
      <w:r>
        <w:rPr>
          <w:rFonts w:hint="eastAsia"/>
        </w:rPr>
        <w:t xml:space="preserve">高天晓</w:t>
      </w:r>
      <w:r>
        <w:br/>
      </w:r>
      <w:r>
        <w:rPr>
          <w:rFonts w:hint="eastAsia"/>
          <w:b/>
          <w:bCs/>
        </w:rPr>
        <w:t xml:space="preserve">记录人：</w:t>
      </w:r>
      <w:r>
        <w:t xml:space="preserve"> </w:t>
      </w:r>
      <w:r>
        <w:rPr>
          <w:rFonts w:hint="eastAsia"/>
        </w:rPr>
        <w:t xml:space="preserve">张子元</w:t>
      </w:r>
    </w:p>
    <w:p>
      <w:pPr>
        <w:pStyle w:val="BodyText"/>
      </w:pPr>
      <w:r>
        <w:rPr>
          <w:rFonts w:hint="eastAsia"/>
          <w:b/>
          <w:bCs/>
        </w:rPr>
        <w:t xml:space="preserve">应出席人数：</w:t>
      </w:r>
      <w:r>
        <w:t xml:space="preserve"> </w:t>
      </w:r>
      <w:r>
        <w:t xml:space="preserve">23</w:t>
      </w:r>
      <w:r>
        <w:br/>
      </w:r>
      <w:r>
        <w:rPr>
          <w:rFonts w:hint="eastAsia"/>
          <w:b/>
          <w:bCs/>
        </w:rPr>
        <w:t xml:space="preserve">实出席人数：</w:t>
      </w:r>
      <w:r>
        <w:t xml:space="preserve"> </w:t>
      </w:r>
      <w:r>
        <w:t xml:space="preserve">17</w:t>
      </w:r>
      <w:r>
        <w:br/>
      </w:r>
      <w:r>
        <w:rPr>
          <w:rFonts w:hint="eastAsia"/>
          <w:b/>
          <w:bCs/>
        </w:rPr>
        <w:t xml:space="preserve">缺席人员：</w:t>
      </w:r>
      <w:r>
        <w:t xml:space="preserve"> </w:t>
      </w:r>
      <w:r>
        <w:rPr>
          <w:rFonts w:hint="eastAsia"/>
        </w:rPr>
        <w:t xml:space="preserve">林静、刘壮沃、陈靖、叶亦心、冯敏、李慧、杨思思</w:t>
      </w:r>
    </w:p>
    <w:p>
      <w:r>
        <w:pict>
          <v:rect style="width:0;height:1.5pt" o:hralign="center" o:hrstd="t" o:hr="t"/>
        </w:pict>
      </w:r>
    </w:p>
    <w:bookmarkStart w:id="9" w:name="会议内容"/>
    <w:p>
      <w:pPr>
        <w:pStyle w:val="Heading2"/>
      </w:pPr>
      <w:r>
        <w:rPr>
          <w:rFonts w:hint="eastAsia"/>
        </w:rPr>
        <w:t xml:space="preserve">会议内容</w:t>
      </w:r>
    </w:p>
    <w:p>
      <w:pPr>
        <w:pStyle w:val="FirstParagraph"/>
      </w:pPr>
      <w:r>
        <w:rPr>
          <w:rFonts w:hint="eastAsia"/>
        </w:rPr>
        <w:t xml:space="preserve">一、高天晓同志选取中共中央”十五五”规划建议中”十五五”时期是基本实现社会主义现代化的关键时期”，</w:t>
      </w:r>
      <w:r>
        <w:rPr>
          <w:rFonts w:hint="eastAsia"/>
        </w:rPr>
        <w:t xml:space="preserve">“十五五”</w:t>
      </w:r>
      <w:r>
        <w:rPr>
          <w:rFonts w:hint="eastAsia"/>
        </w:rPr>
        <w:t xml:space="preserve">时期经济社会发展的指导方针和主要目标，等几个议题进行了领学和解读。</w:t>
      </w:r>
    </w:p>
    <w:p>
      <w:pPr>
        <w:pStyle w:val="BodyText"/>
      </w:pPr>
      <w:r>
        <w:rPr>
          <w:rFonts w:hint="eastAsia"/>
        </w:rPr>
        <w:t xml:space="preserve">二、杨思怡同志选取党的二十届四中全会《建议》学习辅导百问中”中央’十五五’规划建议辅导读本中’深入实施数字中国建设’“进行了领学并分享了心得体会。</w:t>
      </w:r>
    </w:p>
    <w:p>
      <w:pPr>
        <w:pStyle w:val="BodyText"/>
      </w:pPr>
      <w:r>
        <w:rPr>
          <w:rFonts w:hint="eastAsia"/>
        </w:rPr>
        <w:t xml:space="preserve">三、万志江同志选取党的二十届四中全会《建议》学习辅导百问”为什么要全面发展人工智能</w:t>
      </w:r>
      <w:r>
        <w:t xml:space="preserve"> + </w:t>
      </w:r>
      <w:r>
        <w:rPr>
          <w:rFonts w:hint="eastAsia"/>
        </w:rPr>
        <w:t xml:space="preserve">行动？“进行了领学并介绍了自己对于人工智能技术的应用案例和心得体会。</w:t>
      </w:r>
    </w:p>
    <w:p>
      <w:pPr>
        <w:pStyle w:val="BodyText"/>
      </w:pPr>
      <w:r>
        <w:rPr>
          <w:rFonts w:hint="eastAsia"/>
        </w:rPr>
        <w:t xml:space="preserve">四、张云晓同志领学《习近平谈治国理政》第五卷第九篇”坚持以人民为中心的发展思想，不断保障人民幸福生活”。</w:t>
      </w:r>
    </w:p>
    <w:p>
      <w:pPr>
        <w:pStyle w:val="BodyText"/>
      </w:pPr>
      <w:r>
        <w:rPr>
          <w:rFonts w:hint="eastAsia"/>
        </w:rPr>
        <w:t xml:space="preserve">五、高天晓同志领学《习近平谈治国理政》第五卷第十章”全面推进美丽中国建设”。</w:t>
      </w:r>
    </w:p>
    <w:p>
      <w:pPr>
        <w:pStyle w:val="BodyText"/>
      </w:pPr>
      <w:r>
        <w:rPr>
          <w:rFonts w:hint="eastAsia"/>
        </w:rPr>
        <w:t xml:space="preserve">六、王富亮同志领学《习近平谈治国理政》第五卷第十一章”推进国家安全体系和能力现代化”。</w:t>
      </w:r>
    </w:p>
    <w:p>
      <w:pPr>
        <w:pStyle w:val="BodyText"/>
      </w:pPr>
      <w:r>
        <w:rPr>
          <w:rFonts w:hint="eastAsia"/>
        </w:rPr>
        <w:t xml:space="preserve">七、李杰主任对党小组学习会议进行了总结和点评，并结合自身经历深入探讨了对人工智能技术未来发展的思考。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2026-04-13T03:14:00Z</dcterms:created>
  <dcterms:modified xsi:type="dcterms:W3CDTF">2026-04-13T03:14:00Z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