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应用开发核心概念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1000"/>
          </w:tcPr>
          <w:p>
            <w:pPr>
              <w:jc w:val="center"/>
            </w:pPr>
            <w:r>
              <w:t xml:space="preserve">需求分析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t xml:space="preserve">系统设计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t xml:space="preserve">数据库设计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t xml:space="preserve">API 开发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t xml:space="preserve">前端开发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t xml:space="preserve">后端开发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t xml:space="preserve">代码审查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t xml:space="preserve">单元测试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t xml:space="preserve">集成测试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t xml:space="preserve">性能优化</w:t>
            </w:r>
          </w:p>
        </w:tc>
      </w:tr>
      <w:tr>
        <w:tc>
          <w:tcPr>
            <w:tcW w:type="dxa" w:w="1000"/>
          </w:tcPr>
          <w:p>
            <w:pPr>
              <w:jc w:val="center"/>
            </w:pPr>
            <w:r>
              <w:t xml:space="preserve">版本控制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t xml:space="preserve">持续集成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t xml:space="preserve">持续部署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t xml:space="preserve">容器化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t xml:space="preserve">微服务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t xml:space="preserve">RESTful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t xml:space="preserve">GraphQL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t xml:space="preserve">WebSocket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t xml:space="preserve">消息队列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t xml:space="preserve">缓存策略</w:t>
            </w:r>
          </w:p>
        </w:tc>
      </w:tr>
      <w:tr>
        <w:tc>
          <w:tcPr>
            <w:tcW w:type="dxa" w:w="1000"/>
          </w:tcPr>
          <w:p>
            <w:pPr>
              <w:jc w:val="center"/>
            </w:pPr>
            <w:r>
              <w:t xml:space="preserve">负载均衡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t xml:space="preserve">高可用性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t xml:space="preserve">故障恢复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t xml:space="preserve">安全加固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t xml:space="preserve">数据加密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t xml:space="preserve">用户认证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t xml:space="preserve">权限管理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t xml:space="preserve">日志记录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t xml:space="preserve">监控告警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t xml:space="preserve">链路追踪</w:t>
            </w:r>
          </w:p>
        </w:tc>
      </w:tr>
      <w:tr>
        <w:tc>
          <w:tcPr>
            <w:tcW w:type="dxa" w:w="1000"/>
          </w:tcPr>
          <w:p>
            <w:pPr>
              <w:jc w:val="center"/>
            </w:pPr>
            <w:r>
              <w:t xml:space="preserve">敏捷开发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t xml:space="preserve">Scrum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t xml:space="preserve">看板方法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t xml:space="preserve">DevOps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t xml:space="preserve">CI/CD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t xml:space="preserve">代码重构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t xml:space="preserve">设计模式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t xml:space="preserve">架构模式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t xml:space="preserve">领域驱动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t xml:space="preserve">事件驱动</w:t>
            </w:r>
          </w:p>
        </w:tc>
      </w:tr>
      <w:tr>
        <w:tc>
          <w:tcPr>
            <w:tcW w:type="dxa" w:w="1000"/>
          </w:tcPr>
          <w:p>
            <w:pPr>
              <w:jc w:val="center"/>
            </w:pPr>
            <w:r>
              <w:t xml:space="preserve">响应式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t xml:space="preserve">移动端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t xml:space="preserve">跨平台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t xml:space="preserve">PWA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t xml:space="preserve">小程序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t xml:space="preserve">云计算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t xml:space="preserve">Serverless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t xml:space="preserve">边缘计算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t xml:space="preserve">大数据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t xml:space="preserve">人工智能</w:t>
            </w:r>
          </w:p>
        </w:tc>
      </w:tr>
      <w:tr>
        <w:tc>
          <w:tcPr>
            <w:tcW w:type="dxa" w:w="1000"/>
          </w:tcPr>
          <w:p>
            <w:pPr>
              <w:jc w:val="center"/>
            </w:pPr>
            <w:r>
              <w:t xml:space="preserve">机器学习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t xml:space="preserve">深度学习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t xml:space="preserve">自然语言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t xml:space="preserve">计算机视觉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t xml:space="preserve">推荐系统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t xml:space="preserve">区块链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t xml:space="preserve">智能合约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t xml:space="preserve">分布式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t xml:space="preserve">共识算法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t xml:space="preserve">去中心化</w:t>
            </w:r>
          </w:p>
        </w:tc>
      </w:tr>
      <w:tr>
        <w:tc>
          <w:tcPr>
            <w:tcW w:type="dxa" w:w="1000"/>
          </w:tcPr>
          <w:p>
            <w:pPr>
              <w:jc w:val="center"/>
            </w:pPr>
            <w:r>
              <w:t xml:space="preserve">物联网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t xml:space="preserve">嵌入式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t xml:space="preserve">硬件接口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t xml:space="preserve">传感器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t xml:space="preserve">实时系统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t xml:space="preserve">游戏开发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t xml:space="preserve">图形渲染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t xml:space="preserve">物理引擎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t xml:space="preserve">动画系统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t xml:space="preserve">音效处理</w:t>
            </w:r>
          </w:p>
        </w:tc>
      </w:tr>
      <w:tr>
        <w:tc>
          <w:tcPr>
            <w:tcW w:type="dxa" w:w="1000"/>
          </w:tcPr>
          <w:p>
            <w:pPr>
              <w:jc w:val="center"/>
            </w:pPr>
            <w:r>
              <w:t xml:space="preserve">数据分析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t xml:space="preserve">数据可视化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t xml:space="preserve">商业智能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t xml:space="preserve">数据挖掘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t xml:space="preserve">预测分析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t xml:space="preserve">用户体验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t xml:space="preserve">界面设计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t xml:space="preserve">交互设计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t xml:space="preserve">可用性测试</w:t>
            </w:r>
          </w:p>
        </w:tc>
        <w:tc>
          <w:tcPr>
            <w:tcW w:type="dxa" w:w="1000"/>
          </w:tcPr>
          <w:p>
            <w:pPr>
              <w:jc w:val="center"/>
            </w:pPr>
            <w:r>
              <w:t xml:space="preserve">A/B 测试</w:t>
            </w:r>
          </w:p>
        </w:tc>
      </w:tr>
      <w:tr>
        <w:tc>
          <w:tcPr>
            <w:tcW w:type="dxa" w:w="1000"/>
          </w:tcPr>
          <w:p>
            <w:pPr>
              <w:jc w:val="center"/>
            </w:pPr>
          </w:p>
        </w:tc>
        <w:tc>
          <w:tcPr>
            <w:tcW w:type="dxa" w:w="1000"/>
          </w:tcPr>
          <w:p>
            <w:pPr>
              <w:jc w:val="center"/>
            </w:pPr>
          </w:p>
        </w:tc>
        <w:tc>
          <w:tcPr>
            <w:tcW w:type="dxa" w:w="1000"/>
          </w:tcPr>
          <w:p>
            <w:pPr>
              <w:jc w:val="center"/>
            </w:pPr>
          </w:p>
        </w:tc>
        <w:tc>
          <w:tcPr>
            <w:tcW w:type="dxa" w:w="1000"/>
          </w:tcPr>
          <w:p>
            <w:pPr>
              <w:jc w:val="center"/>
            </w:pPr>
          </w:p>
        </w:tc>
        <w:tc>
          <w:tcPr>
            <w:tcW w:type="dxa" w:w="1000"/>
          </w:tcPr>
          <w:p>
            <w:pPr>
              <w:jc w:val="center"/>
            </w:pPr>
          </w:p>
        </w:tc>
        <w:tc>
          <w:tcPr>
            <w:tcW w:type="dxa" w:w="1000"/>
          </w:tcPr>
          <w:p>
            <w:pPr>
              <w:jc w:val="center"/>
            </w:pPr>
          </w:p>
        </w:tc>
        <w:tc>
          <w:tcPr>
            <w:tcW w:type="dxa" w:w="1000"/>
          </w:tcPr>
          <w:p>
            <w:pPr>
              <w:jc w:val="center"/>
            </w:pPr>
          </w:p>
        </w:tc>
        <w:tc>
          <w:tcPr>
            <w:tcW w:type="dxa" w:w="1000"/>
          </w:tcPr>
          <w:p>
            <w:pPr>
              <w:jc w:val="center"/>
            </w:pPr>
          </w:p>
        </w:tc>
        <w:tc>
          <w:tcPr>
            <w:tcW w:type="dxa" w:w="1000"/>
          </w:tcPr>
          <w:p>
            <w:pPr>
              <w:jc w:val="center"/>
            </w:pPr>
          </w:p>
        </w:tc>
        <w:tc>
          <w:tcPr>
            <w:tcW w:type="dxa" w:w="1000"/>
          </w:tcPr>
          <w:p>
            <w:pPr>
              <w:jc w:val="center"/>
            </w:pPr>
          </w:p>
        </w:tc>
      </w:tr>
      <w:tr>
        <w:tc>
          <w:tcPr>
            <w:tcW w:type="dxa" w:w="1000"/>
          </w:tcPr>
          <w:p>
            <w:pPr>
              <w:jc w:val="center"/>
            </w:pPr>
          </w:p>
        </w:tc>
        <w:tc>
          <w:tcPr>
            <w:tcW w:type="dxa" w:w="1000"/>
          </w:tcPr>
          <w:p>
            <w:pPr>
              <w:jc w:val="center"/>
            </w:pPr>
          </w:p>
        </w:tc>
        <w:tc>
          <w:tcPr>
            <w:tcW w:type="dxa" w:w="1000"/>
          </w:tcPr>
          <w:p>
            <w:pPr>
              <w:jc w:val="center"/>
            </w:pPr>
          </w:p>
        </w:tc>
        <w:tc>
          <w:tcPr>
            <w:tcW w:type="dxa" w:w="1000"/>
          </w:tcPr>
          <w:p>
            <w:pPr>
              <w:jc w:val="center"/>
            </w:pPr>
          </w:p>
        </w:tc>
        <w:tc>
          <w:tcPr>
            <w:tcW w:type="dxa" w:w="1000"/>
          </w:tcPr>
          <w:p>
            <w:pPr>
              <w:jc w:val="center"/>
            </w:pPr>
          </w:p>
        </w:tc>
        <w:tc>
          <w:tcPr>
            <w:tcW w:type="dxa" w:w="1000"/>
          </w:tcPr>
          <w:p>
            <w:pPr>
              <w:jc w:val="center"/>
            </w:pPr>
          </w:p>
        </w:tc>
        <w:tc>
          <w:tcPr>
            <w:tcW w:type="dxa" w:w="1000"/>
          </w:tcPr>
          <w:p>
            <w:pPr>
              <w:jc w:val="center"/>
            </w:pPr>
          </w:p>
        </w:tc>
        <w:tc>
          <w:tcPr>
            <w:tcW w:type="dxa" w:w="1000"/>
          </w:tcPr>
          <w:p>
            <w:pPr>
              <w:jc w:val="center"/>
            </w:pPr>
          </w:p>
        </w:tc>
        <w:tc>
          <w:tcPr>
            <w:tcW w:type="dxa" w:w="1000"/>
          </w:tcPr>
          <w:p>
            <w:pPr>
              <w:jc w:val="center"/>
            </w:pPr>
          </w:p>
        </w:tc>
        <w:tc>
          <w:tcPr>
            <w:tcW w:type="dxa" w:w="1000"/>
          </w:tcPr>
          <w:p>
            <w:pPr>
              <w:jc w:val="center"/>
            </w:pP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2026-04-06T14:03:52.219Z</dcterms:created>
  <dcterms:modified xsi:type="dcterms:W3CDTF">2026-04-06T14:03:52.220Z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