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个人房贷计算和分析微型案例报告"/>
    <w:p>
      <w:pPr>
        <w:pStyle w:val="Heading1"/>
      </w:pPr>
      <w:r>
        <w:rPr>
          <w:rFonts w:hint="eastAsia"/>
        </w:rPr>
        <w:t xml:space="preserve">个人房贷计算和分析微型案例报告</w:t>
      </w:r>
    </w:p>
    <w:p>
      <w:pPr>
        <w:pStyle w:val="FirstParagraph"/>
      </w:pP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班级</w:t>
      </w:r>
      <w:r>
        <w:rPr>
          <w:rFonts w:hint="eastAsia"/>
        </w:rPr>
        <w:t xml:space="preserve">：_____________</w:t>
      </w:r>
      <w:r>
        <w:br/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作业截止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</w:t>
      </w:r>
      <w:r>
        <w:t xml:space="preserve"> 23:00</w:t>
      </w:r>
    </w:p>
    <w:p>
      <w:r>
        <w:pict>
          <v:rect style="width:0;height:1.5pt" o:hralign="center" o:hrstd="t" o:hr="t"/>
        </w:pict>
      </w:r>
    </w:p>
    <w:bookmarkStart w:id="11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bookmarkStart w:id="9" w:name="案例描述"/>
    <w:p>
      <w:pPr>
        <w:pStyle w:val="Heading3"/>
      </w:pPr>
      <w:r>
        <w:t xml:space="preserve">1.1 </w:t>
      </w:r>
      <w:r>
        <w:rPr>
          <w:rFonts w:hint="eastAsia"/>
        </w:rPr>
        <w:t xml:space="preserve">案例描述</w:t>
      </w:r>
    </w:p>
    <w:p>
      <w:pPr>
        <w:pStyle w:val="FirstParagraph"/>
      </w:pPr>
      <w:r>
        <w:rPr>
          <w:rFonts w:hint="eastAsia"/>
        </w:rPr>
        <w:t xml:space="preserve">本案例以购买一套价值</w:t>
      </w:r>
      <w:r>
        <w:t xml:space="preserve"> 200 </w:t>
      </w:r>
      <w:r>
        <w:rPr>
          <w:rFonts w:hint="eastAsia"/>
        </w:rPr>
        <w:t xml:space="preserve">万元的住房为例，通过</w:t>
      </w:r>
      <w:r>
        <w:t xml:space="preserve"> Excel </w:t>
      </w:r>
      <w:r>
        <w:rPr>
          <w:rFonts w:hint="eastAsia"/>
        </w:rPr>
        <w:t xml:space="preserve">计算和分析两种常见房贷还款方式（等额本息和等额本金）的差异，帮助借款人选择最适合的还款方案。</w:t>
      </w:r>
    </w:p>
    <w:bookmarkEnd w:id="9"/>
    <w:bookmarkStart w:id="10" w:name="计算参数"/>
    <w:p>
      <w:pPr>
        <w:pStyle w:val="Heading3"/>
      </w:pPr>
      <w:r>
        <w:t xml:space="preserve">1.2 </w:t>
      </w:r>
      <w:r>
        <w:rPr>
          <w:rFonts w:hint="eastAsia"/>
        </w:rPr>
        <w:t xml:space="preserve">计算参数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房屋总价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购房总价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首付比例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首付款占比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首付款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</w:t>
            </w:r>
            <w:r>
              <w:t xml:space="preserve"> ×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贷款总额</w:t>
            </w:r>
          </w:p>
        </w:tc>
        <w:tc>
          <w:tcPr/>
          <w:p>
            <w:pPr>
              <w:pStyle w:val="Compact"/>
            </w:pPr>
            <w:r>
              <w:t xml:space="preserve">140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</w:t>
            </w:r>
            <w:r>
              <w:t xml:space="preserve"> - 60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贷款年限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年利率</w:t>
            </w:r>
          </w:p>
        </w:tc>
        <w:tc>
          <w:tcPr/>
          <w:p>
            <w:pPr>
              <w:pStyle w:val="Compact"/>
            </w:pPr>
            <w:r>
              <w:t xml:space="preserve">4.20%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当前商业贷款利率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月利率</w:t>
            </w:r>
          </w:p>
        </w:tc>
        <w:tc>
          <w:tcPr/>
          <w:p>
            <w:pPr>
              <w:pStyle w:val="Compact"/>
            </w:pPr>
            <w:r>
              <w:t xml:space="preserve">0.35%</w:t>
            </w:r>
          </w:p>
        </w:tc>
        <w:tc>
          <w:tcPr/>
          <w:p>
            <w:pPr>
              <w:pStyle w:val="Compact"/>
            </w:pPr>
            <w:r>
              <w:t xml:space="preserve">4.20% ÷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开始还款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首个还款日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二计算原理"/>
    <w:p>
      <w:pPr>
        <w:pStyle w:val="Heading2"/>
      </w:pPr>
      <w:r>
        <w:rPr>
          <w:rFonts w:hint="eastAsia"/>
        </w:rPr>
        <w:t xml:space="preserve">二、计算原理</w:t>
      </w:r>
    </w:p>
    <w:bookmarkStart w:id="12" w:name="等额本息"/>
    <w:p>
      <w:pPr>
        <w:pStyle w:val="Heading3"/>
      </w:pPr>
      <w:r>
        <w:t xml:space="preserve">2.1 </w:t>
      </w:r>
      <w:r>
        <w:rPr>
          <w:rFonts w:hint="eastAsia"/>
        </w:rPr>
        <w:t xml:space="preserve">等额本息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：每月还款金额固定，包含本金和利息。</w:t>
      </w:r>
    </w:p>
    <w:p>
      <w:pPr>
        <w:pStyle w:val="BodyText"/>
      </w:pPr>
      <w:r>
        <w:rPr>
          <w:rFonts w:hint="eastAsia"/>
          <w:b/>
          <w:bCs/>
        </w:rPr>
        <w:t xml:space="preserve">计算公式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月</m:t>
          </m:r>
          <m:r>
            <m:t>供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贷</m:t>
              </m:r>
              <m:r>
                <m:t>款</m:t>
              </m:r>
              <m:r>
                <m:t>总</m:t>
              </m:r>
              <m:r>
                <m:t>额</m:t>
              </m:r>
              <m:r>
                <m:rPr>
                  <m:sty m:val="p"/>
                </m:rPr>
                <m:t>×</m:t>
              </m:r>
              <m:r>
                <m:t>月</m:t>
              </m:r>
              <m:r>
                <m:t>利</m:t>
              </m:r>
              <m:r>
                <m:t>率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月</m:t>
              </m:r>
              <m:r>
                <m:t>利</m:t>
              </m:r>
              <m:r>
                <m:t>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贷</m:t>
                  </m:r>
                  <m:r>
                    <m:t>款</m:t>
                  </m:r>
                  <m:r>
                    <m:t>月</m:t>
                  </m:r>
                  <m:r>
                    <m:t>数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月</m:t>
              </m:r>
              <m:r>
                <m:t>利</m:t>
              </m:r>
              <m:r>
                <m:t>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贷</m:t>
                  </m:r>
                  <m:r>
                    <m:t>款</m:t>
                  </m:r>
                  <m:r>
                    <m:t>月</m:t>
                  </m:r>
                  <m:r>
                    <m:t>数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每月还款金额相同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前期利息占比高，后期本金占比高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总利息支出较多</w:t>
      </w:r>
    </w:p>
    <w:bookmarkEnd w:id="12"/>
    <w:bookmarkStart w:id="13" w:name="等额本金"/>
    <w:p>
      <w:pPr>
        <w:pStyle w:val="Heading3"/>
      </w:pPr>
      <w:r>
        <w:t xml:space="preserve">2.2 </w:t>
      </w:r>
      <w:r>
        <w:rPr>
          <w:rFonts w:hint="eastAsia"/>
        </w:rPr>
        <w:t xml:space="preserve">等额本金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：每月还款本金固定，利息逐月递减。</w:t>
      </w:r>
    </w:p>
    <w:p>
      <w:pPr>
        <w:pStyle w:val="BodyText"/>
      </w:pPr>
      <w:r>
        <w:rPr>
          <w:rFonts w:hint="eastAsia"/>
          <w:b/>
          <w:bCs/>
        </w:rPr>
        <w:t xml:space="preserve">计算公式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每</m:t>
          </m:r>
          <m:r>
            <m:t>月</m:t>
          </m:r>
          <m:r>
            <m:t>本</m:t>
          </m:r>
          <m:r>
            <m:t>金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贷</m:t>
              </m:r>
              <m:r>
                <m:t>款</m:t>
              </m:r>
              <m:r>
                <m:t>总</m:t>
              </m:r>
              <m:r>
                <m:t>额</m:t>
              </m:r>
            </m:num>
            <m:den>
              <m:r>
                <m:t>贷</m:t>
              </m:r>
              <m:r>
                <m:t>款</m:t>
              </m:r>
              <m:r>
                <m:t>月</m:t>
              </m:r>
              <m:r>
                <m:t>数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月</m:t>
          </m:r>
          <m:r>
            <m:t>供</m:t>
          </m:r>
          <m:r>
            <m:rPr>
              <m:sty m:val="p"/>
            </m:rPr>
            <m:t>=</m:t>
          </m:r>
          <m:r>
            <m:t>每</m:t>
          </m:r>
          <m:r>
            <m:t>月</m:t>
          </m:r>
          <m:r>
            <m:t>本</m:t>
          </m:r>
          <m:r>
            <m:t>金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贷</m:t>
          </m:r>
          <m:r>
            <m:t>款</m:t>
          </m:r>
          <m:r>
            <m:t>总</m:t>
          </m:r>
          <m:r>
            <m:t>额</m:t>
          </m:r>
          <m:r>
            <m:rPr>
              <m:sty m:val="p"/>
            </m:rPr>
            <m:t>−</m:t>
          </m:r>
          <m:r>
            <m:t>已</m:t>
          </m:r>
          <m:r>
            <m:t>还</m:t>
          </m:r>
          <m:r>
            <m:t>本</m:t>
          </m:r>
          <m:r>
            <m:t>金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月</m:t>
          </m:r>
          <m:r>
            <m:t>利</m:t>
          </m:r>
          <m:r>
            <m:t>率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每月还款金额递减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前期还款压力大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总利息支出较少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三计算结果"/>
    <w:p>
      <w:pPr>
        <w:pStyle w:val="Heading2"/>
      </w:pPr>
      <w:r>
        <w:rPr>
          <w:rFonts w:hint="eastAsia"/>
        </w:rPr>
        <w:t xml:space="preserve">三、计算结果</w:t>
      </w:r>
    </w:p>
    <w:bookmarkStart w:id="15" w:name="还款方式对比"/>
    <w:p>
      <w:pPr>
        <w:pStyle w:val="Heading3"/>
      </w:pPr>
      <w:r>
        <w:t xml:space="preserve">3.1 </w:t>
      </w:r>
      <w:r>
        <w:rPr>
          <w:rFonts w:hint="eastAsia"/>
        </w:rPr>
        <w:t xml:space="preserve">还款方式对比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月供/首月月供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¥8,788.89</w:t>
            </w:r>
          </w:p>
        </w:tc>
        <w:tc>
          <w:tcPr/>
          <w:p>
            <w:pPr>
              <w:pStyle w:val="Compact"/>
            </w:pPr>
            <w:r>
              <w:t xml:space="preserve">+¥1,942.65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还款总额</w:t>
            </w:r>
          </w:p>
        </w:tc>
        <w:tc>
          <w:tcPr/>
          <w:p>
            <w:pPr>
              <w:pStyle w:val="Compact"/>
            </w:pPr>
            <w:r>
              <w:t xml:space="preserve">¥2,464,646.56</w:t>
            </w:r>
          </w:p>
        </w:tc>
        <w:tc>
          <w:tcPr/>
          <w:p>
            <w:pPr>
              <w:pStyle w:val="Compact"/>
            </w:pPr>
            <w:r>
              <w:t xml:space="preserve">¥2,284,450.00</w:t>
            </w:r>
          </w:p>
        </w:tc>
        <w:tc>
          <w:tcPr/>
          <w:p>
            <w:pPr>
              <w:pStyle w:val="Compact"/>
            </w:pPr>
            <w:r>
              <w:t xml:space="preserve">-¥180,196.56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利息总额</w:t>
            </w:r>
          </w:p>
        </w:tc>
        <w:tc>
          <w:tcPr/>
          <w:p>
            <w:pPr>
              <w:pStyle w:val="Compact"/>
            </w:pPr>
            <w:r>
              <w:t xml:space="preserve">¥1,064,646.56</w:t>
            </w:r>
          </w:p>
        </w:tc>
        <w:tc>
          <w:tcPr/>
          <w:p>
            <w:pPr>
              <w:pStyle w:val="Compact"/>
            </w:pPr>
            <w:r>
              <w:t xml:space="preserve">¥884,450.00</w:t>
            </w:r>
          </w:p>
        </w:tc>
        <w:tc>
          <w:tcPr/>
          <w:p>
            <w:pPr>
              <w:pStyle w:val="Compact"/>
            </w:pPr>
            <w:r>
              <w:t xml:space="preserve">-¥180,196.56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利息占比</w:t>
            </w:r>
          </w:p>
        </w:tc>
        <w:tc>
          <w:tcPr/>
          <w:p>
            <w:pPr>
              <w:pStyle w:val="Compact"/>
            </w:pPr>
            <w:r>
              <w:t xml:space="preserve">43.20%</w:t>
            </w:r>
          </w:p>
        </w:tc>
        <w:tc>
          <w:tcPr/>
          <w:p>
            <w:pPr>
              <w:pStyle w:val="Compact"/>
            </w:pPr>
            <w:r>
              <w:t xml:space="preserve">38.71%</w:t>
            </w:r>
          </w:p>
        </w:tc>
        <w:tc>
          <w:tcPr/>
          <w:p>
            <w:pPr>
              <w:pStyle w:val="Compact"/>
            </w:pPr>
            <w:r>
              <w:t xml:space="preserve">-4.49%</w:t>
            </w:r>
          </w:p>
        </w:tc>
      </w:tr>
    </w:tbl>
    <w:bookmarkEnd w:id="15"/>
    <w:bookmarkStart w:id="16" w:name="关键发现"/>
    <w:p>
      <w:pPr>
        <w:pStyle w:val="Heading3"/>
      </w:pPr>
      <w:r>
        <w:t xml:space="preserve">3.2 </w:t>
      </w: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月供差异</w:t>
      </w:r>
      <w:r>
        <w:rPr>
          <w:rFonts w:hint="eastAsia"/>
        </w:rPr>
        <w:t xml:space="preserve">：等额本金首月月供比等额本息高</w:t>
      </w:r>
      <w:r>
        <w:t xml:space="preserve"> 1,942.65 </w:t>
      </w:r>
      <w:r>
        <w:rPr>
          <w:rFonts w:hint="eastAsia"/>
        </w:rPr>
        <w:t xml:space="preserve">元（+28.4%）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利息节省</w:t>
      </w:r>
      <w:r>
        <w:rPr>
          <w:rFonts w:hint="eastAsia"/>
        </w:rPr>
        <w:t xml:space="preserve">：等额本金可节省利息</w:t>
      </w:r>
      <w:r>
        <w:t xml:space="preserve"> 180,196.56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还款压力</w:t>
      </w:r>
      <w:r>
        <w:rPr>
          <w:rFonts w:hint="eastAsia"/>
        </w:rPr>
        <w:t xml:space="preserve">：等额本息月供固定，压力分散；等额本金前期压力大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每月递减</w:t>
      </w:r>
      <w:r>
        <w:rPr>
          <w:rFonts w:hint="eastAsia"/>
        </w:rPr>
        <w:t xml:space="preserve">：等额本金月供逐月递减约</w:t>
      </w:r>
      <w:r>
        <w:t xml:space="preserve"> 13.61 </w:t>
      </w:r>
      <w:r>
        <w:rPr>
          <w:rFonts w:hint="eastAsia"/>
        </w:rPr>
        <w:t xml:space="preserve">元</w:t>
      </w:r>
    </w:p>
    <w:bookmarkEnd w:id="16"/>
    <w:bookmarkStart w:id="19" w:name="还款计划前-12-期"/>
    <w:p>
      <w:pPr>
        <w:pStyle w:val="Heading3"/>
      </w:pPr>
      <w:r>
        <w:t xml:space="preserve">3.3 </w:t>
      </w:r>
      <w:r>
        <w:rPr>
          <w:rFonts w:hint="eastAsia"/>
        </w:rPr>
        <w:t xml:space="preserve">还款计划（前</w:t>
      </w:r>
      <w:r>
        <w:t xml:space="preserve"> 12 </w:t>
      </w:r>
      <w:r>
        <w:rPr>
          <w:rFonts w:hint="eastAsia"/>
        </w:rPr>
        <w:t xml:space="preserve">期）</w:t>
      </w:r>
    </w:p>
    <w:bookmarkStart w:id="17" w:name="等额本息前-12-期"/>
    <w:p>
      <w:pPr>
        <w:pStyle w:val="Heading4"/>
      </w:pPr>
      <w:r>
        <w:rPr>
          <w:rFonts w:hint="eastAsia"/>
        </w:rPr>
        <w:t xml:space="preserve">等额本息（前</w:t>
      </w:r>
      <w:r>
        <w:t xml:space="preserve"> 12 </w:t>
      </w:r>
      <w:r>
        <w:rPr>
          <w:rFonts w:hint="eastAsia"/>
        </w:rPr>
        <w:t xml:space="preserve">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剩余本金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¥1,946.24</w:t>
            </w:r>
          </w:p>
        </w:tc>
        <w:tc>
          <w:tcPr/>
          <w:p>
            <w:pPr>
              <w:pStyle w:val="Compact"/>
            </w:pPr>
            <w:r>
              <w:t xml:space="preserve">¥4,900.00</w:t>
            </w:r>
          </w:p>
        </w:tc>
        <w:tc>
          <w:tcPr/>
          <w:p>
            <w:pPr>
              <w:pStyle w:val="Compact"/>
            </w:pPr>
            <w:r>
              <w:t xml:space="preserve">¥1,398,053.76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¥1,953.05</w:t>
            </w:r>
          </w:p>
        </w:tc>
        <w:tc>
          <w:tcPr/>
          <w:p>
            <w:pPr>
              <w:pStyle w:val="Compact"/>
            </w:pPr>
            <w:r>
              <w:t xml:space="preserve">¥4,893.19</w:t>
            </w:r>
          </w:p>
        </w:tc>
        <w:tc>
          <w:tcPr/>
          <w:p>
            <w:pPr>
              <w:pStyle w:val="Compact"/>
            </w:pPr>
            <w:r>
              <w:t xml:space="preserve">¥1,396,100.71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¥1,959.89</w:t>
            </w:r>
          </w:p>
        </w:tc>
        <w:tc>
          <w:tcPr/>
          <w:p>
            <w:pPr>
              <w:pStyle w:val="Compact"/>
            </w:pPr>
            <w:r>
              <w:t xml:space="preserve">¥4,886.35</w:t>
            </w:r>
          </w:p>
        </w:tc>
        <w:tc>
          <w:tcPr/>
          <w:p>
            <w:pPr>
              <w:pStyle w:val="Compact"/>
            </w:pPr>
            <w:r>
              <w:t xml:space="preserve">¥1,394,140.82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¥1,966.75</w:t>
            </w:r>
          </w:p>
        </w:tc>
        <w:tc>
          <w:tcPr/>
          <w:p>
            <w:pPr>
              <w:pStyle w:val="Compact"/>
            </w:pPr>
            <w:r>
              <w:t xml:space="preserve">¥4,879.49</w:t>
            </w:r>
          </w:p>
        </w:tc>
        <w:tc>
          <w:tcPr/>
          <w:p>
            <w:pPr>
              <w:pStyle w:val="Compact"/>
            </w:pPr>
            <w:r>
              <w:t xml:space="preserve">¥1,392,174.07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¥1,973.63</w:t>
            </w:r>
          </w:p>
        </w:tc>
        <w:tc>
          <w:tcPr/>
          <w:p>
            <w:pPr>
              <w:pStyle w:val="Compact"/>
            </w:pPr>
            <w:r>
              <w:t xml:space="preserve">¥4,872.61</w:t>
            </w:r>
          </w:p>
        </w:tc>
        <w:tc>
          <w:tcPr/>
          <w:p>
            <w:pPr>
              <w:pStyle w:val="Compact"/>
            </w:pPr>
            <w:r>
              <w:t xml:space="preserve">¥1,390,200.44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2026-11-01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¥1,980.54</w:t>
            </w:r>
          </w:p>
        </w:tc>
        <w:tc>
          <w:tcPr/>
          <w:p>
            <w:pPr>
              <w:pStyle w:val="Compact"/>
            </w:pPr>
            <w:r>
              <w:t xml:space="preserve">¥4,865.70</w:t>
            </w:r>
          </w:p>
        </w:tc>
        <w:tc>
          <w:tcPr/>
          <w:p>
            <w:pPr>
              <w:pStyle w:val="Compact"/>
            </w:pPr>
            <w:r>
              <w:t xml:space="preserve">¥1,388,219.90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17"/>
    <w:bookmarkStart w:id="18" w:name="等额本金前-12-期"/>
    <w:p>
      <w:pPr>
        <w:pStyle w:val="Heading4"/>
      </w:pPr>
      <w:r>
        <w:rPr>
          <w:rFonts w:hint="eastAsia"/>
        </w:rPr>
        <w:t xml:space="preserve">等额本金（前</w:t>
      </w:r>
      <w:r>
        <w:t xml:space="preserve"> 12 </w:t>
      </w:r>
      <w:r>
        <w:rPr>
          <w:rFonts w:hint="eastAsia"/>
        </w:rPr>
        <w:t xml:space="preserve">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剩余本金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¥8,788.89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¥4,900.00</w:t>
            </w:r>
          </w:p>
        </w:tc>
        <w:tc>
          <w:tcPr/>
          <w:p>
            <w:pPr>
              <w:pStyle w:val="Compact"/>
            </w:pPr>
            <w:r>
              <w:t xml:space="preserve">¥1,396,111.11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¥8,775.28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¥4,886.39</w:t>
            </w:r>
          </w:p>
        </w:tc>
        <w:tc>
          <w:tcPr/>
          <w:p>
            <w:pPr>
              <w:pStyle w:val="Compact"/>
            </w:pPr>
            <w:r>
              <w:t xml:space="preserve">¥1,392,222.22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¥8,761.67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¥4,872.78</w:t>
            </w:r>
          </w:p>
        </w:tc>
        <w:tc>
          <w:tcPr/>
          <w:p>
            <w:pPr>
              <w:pStyle w:val="Compact"/>
            </w:pPr>
            <w:r>
              <w:t xml:space="preserve">¥1,388,333.33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¥8,748.06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¥4,859.17</w:t>
            </w:r>
          </w:p>
        </w:tc>
        <w:tc>
          <w:tcPr/>
          <w:p>
            <w:pPr>
              <w:pStyle w:val="Compact"/>
            </w:pPr>
            <w:r>
              <w:t xml:space="preserve">¥1,384,444.44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¥8,734.44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¥4,845.56</w:t>
            </w:r>
          </w:p>
        </w:tc>
        <w:tc>
          <w:tcPr/>
          <w:p>
            <w:pPr>
              <w:pStyle w:val="Compact"/>
            </w:pPr>
            <w:r>
              <w:t xml:space="preserve">¥1,380,555.56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2026-11-01</w:t>
            </w:r>
          </w:p>
        </w:tc>
        <w:tc>
          <w:tcPr/>
          <w:p>
            <w:pPr>
              <w:pStyle w:val="Compact"/>
            </w:pPr>
            <w:r>
              <w:t xml:space="preserve">¥8,720.83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¥4,831.94</w:t>
            </w:r>
          </w:p>
        </w:tc>
        <w:tc>
          <w:tcPr/>
          <w:p>
            <w:pPr>
              <w:pStyle w:val="Compact"/>
            </w:pPr>
            <w:r>
              <w:t xml:space="preserve">¥1,376,666.67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7" w:name="四分析建议"/>
    <w:p>
      <w:pPr>
        <w:pStyle w:val="Heading2"/>
      </w:pPr>
      <w:r>
        <w:rPr>
          <w:rFonts w:hint="eastAsia"/>
        </w:rPr>
        <w:t xml:space="preserve">四、分析建议</w:t>
      </w:r>
    </w:p>
    <w:bookmarkStart w:id="23" w:name="两种还款方式的优缺点"/>
    <w:p>
      <w:pPr>
        <w:pStyle w:val="Heading3"/>
      </w:pPr>
      <w:r>
        <w:t xml:space="preserve">4.1 </w:t>
      </w:r>
      <w:r>
        <w:rPr>
          <w:rFonts w:hint="eastAsia"/>
        </w:rPr>
        <w:t xml:space="preserve">两种还款方式的优缺点</w:t>
      </w:r>
    </w:p>
    <w:bookmarkStart w:id="21" w:name="等额本息-1"/>
    <w:p>
      <w:pPr>
        <w:pStyle w:val="Heading4"/>
      </w:pPr>
      <w:r>
        <w:rPr>
          <w:rFonts w:hint="eastAsia"/>
        </w:rPr>
        <w:t xml:space="preserve">等额本息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每月还款金额固定，便于家庭财务规划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前期还款压力较小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适合收入稳定的工薪阶层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前期偿还本金较少</w:t>
      </w:r>
    </w:p>
    <w:bookmarkEnd w:id="21"/>
    <w:bookmarkStart w:id="22" w:name="等额本金-1"/>
    <w:p>
      <w:pPr>
        <w:pStyle w:val="Heading4"/>
      </w:pPr>
      <w:r>
        <w:rPr>
          <w:rFonts w:hint="eastAsia"/>
        </w:rPr>
        <w:t xml:space="preserve">等额本金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总利息支出较少，节省</w:t>
      </w:r>
      <w:r>
        <w:t xml:space="preserve"> 18 </w:t>
      </w:r>
      <w:r>
        <w:rPr>
          <w:rFonts w:hint="eastAsia"/>
        </w:rPr>
        <w:t xml:space="preserve">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每月偿还本金固定，资产积累快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适合前期还款能力强的借款人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前期还款压力大</w:t>
      </w:r>
      <w:r>
        <w:t xml:space="preserve"> </w:t>
      </w:r>
      <w:r>
        <w:t xml:space="preserve">- </w:t>
      </w:r>
      <w:r>
        <w:rPr>
          <w:rFonts w:hint="eastAsia"/>
        </w:rPr>
        <w:t xml:space="preserve">月供逐月变化，财务规划较复杂</w:t>
      </w:r>
    </w:p>
    <w:bookmarkEnd w:id="22"/>
    <w:bookmarkEnd w:id="23"/>
    <w:bookmarkStart w:id="24" w:name="适合人群分析"/>
    <w:p>
      <w:pPr>
        <w:pStyle w:val="Heading3"/>
      </w:pPr>
      <w:r>
        <w:t xml:space="preserve">4.2 </w:t>
      </w:r>
      <w:r>
        <w:rPr>
          <w:rFonts w:hint="eastAsia"/>
        </w:rPr>
        <w:t xml:space="preserve">适合人群分析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工薪阶层、收入稳定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月供固定，便于规划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高收入、前期还款能力强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节省利息，资产积累快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计划提前还款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前期本金偿还多，提前还款更划算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投资型借款人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前期压力小，可将差额用于投资</w:t>
            </w:r>
          </w:p>
        </w:tc>
      </w:tr>
    </w:tbl>
    <w:bookmarkEnd w:id="24"/>
    <w:bookmarkStart w:id="25" w:name="提前还款建议"/>
    <w:p>
      <w:pPr>
        <w:pStyle w:val="Heading3"/>
      </w:pPr>
      <w:r>
        <w:t xml:space="preserve">4.3 </w:t>
      </w:r>
      <w:r>
        <w:rPr>
          <w:rFonts w:hint="eastAsia"/>
        </w:rPr>
        <w:t xml:space="preserve">提前还款建议</w:t>
      </w:r>
    </w:p>
    <w:p>
      <w:pPr>
        <w:pStyle w:val="FirstParagraph"/>
      </w:pPr>
      <w:r>
        <w:rPr>
          <w:rFonts w:hint="eastAsia"/>
          <w:b/>
          <w:bCs/>
        </w:rPr>
        <w:t xml:space="preserve">最佳提前还款时间</w:t>
      </w:r>
      <w:r>
        <w:rPr>
          <w:rFonts w:hint="eastAsia"/>
        </w:rPr>
        <w:t xml:space="preserve">：第</w:t>
      </w:r>
      <w:r>
        <w:t xml:space="preserve"> 5-10 </w:t>
      </w:r>
      <w:r>
        <w:rPr>
          <w:rFonts w:hint="eastAsia"/>
        </w:rPr>
        <w:t xml:space="preserve">年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等额本息：前</w:t>
      </w:r>
      <w:r>
        <w:t xml:space="preserve"> 10 </w:t>
      </w:r>
      <w:r>
        <w:rPr>
          <w:rFonts w:hint="eastAsia"/>
        </w:rPr>
        <w:t xml:space="preserve">年主要偿还利息，10</w:t>
      </w:r>
      <w:r>
        <w:t xml:space="preserve"> </w:t>
      </w:r>
      <w:r>
        <w:rPr>
          <w:rFonts w:hint="eastAsia"/>
        </w:rPr>
        <w:t xml:space="preserve">年后提前还款意义不大</w:t>
      </w:r>
      <w:r>
        <w:t xml:space="preserve"> </w:t>
      </w:r>
      <w:r>
        <w:t xml:space="preserve">- </w:t>
      </w:r>
      <w:r>
        <w:rPr>
          <w:rFonts w:hint="eastAsia"/>
        </w:rPr>
        <w:t xml:space="preserve">等额本金：前</w:t>
      </w:r>
      <w:r>
        <w:t xml:space="preserve"> 5 </w:t>
      </w:r>
      <w:r>
        <w:rPr>
          <w:rFonts w:hint="eastAsia"/>
        </w:rPr>
        <w:t xml:space="preserve">年利息占比高，5</w:t>
      </w:r>
      <w:r>
        <w:t xml:space="preserve"> </w:t>
      </w:r>
      <w:r>
        <w:rPr>
          <w:rFonts w:hint="eastAsia"/>
        </w:rPr>
        <w:t xml:space="preserve">年后提前还款效果递减</w:t>
      </w:r>
    </w:p>
    <w:p>
      <w:pPr>
        <w:pStyle w:val="BodyText"/>
      </w:pPr>
      <w:r>
        <w:rPr>
          <w:rFonts w:hint="eastAsia"/>
          <w:b/>
          <w:bCs/>
        </w:rPr>
        <w:t xml:space="preserve">提前还款方式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一次性结清：节省全部剩余利息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部分提前还款：可选择缩短年限或减少月供</w:t>
      </w:r>
    </w:p>
    <w:bookmarkEnd w:id="25"/>
    <w:bookmarkStart w:id="26" w:name="推荐方案"/>
    <w:p>
      <w:pPr>
        <w:pStyle w:val="Heading3"/>
      </w:pPr>
      <w:r>
        <w:t xml:space="preserve">4.4 </w:t>
      </w:r>
      <w:r>
        <w:rPr>
          <w:rFonts w:hint="eastAsia"/>
        </w:rPr>
        <w:t xml:space="preserve">推荐方案</w:t>
      </w:r>
    </w:p>
    <w:p>
      <w:pPr>
        <w:pStyle w:val="FirstParagraph"/>
      </w:pPr>
      <w:r>
        <w:rPr>
          <w:rFonts w:hint="eastAsia"/>
          <w:b/>
          <w:bCs/>
        </w:rPr>
        <w:t xml:space="preserve">综合考虑，推荐等额本金还款方式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可节省利息支出</w:t>
      </w:r>
      <w:r>
        <w:t xml:space="preserve"> 180,196.56 </w:t>
      </w:r>
      <w:r>
        <w:rPr>
          <w:rFonts w:hint="eastAsia"/>
        </w:rPr>
        <w:t xml:space="preserve">元</w:t>
      </w:r>
      <w:r>
        <w:t xml:space="preserve"> </w:t>
      </w:r>
      <w:r>
        <w:t xml:space="preserve">2. </w:t>
      </w:r>
      <w:r>
        <w:rPr>
          <w:rFonts w:hint="eastAsia"/>
        </w:rPr>
        <w:t xml:space="preserve">虽然前期月供较高（+28.4%），但在可承受范围内</w:t>
      </w:r>
      <w:r>
        <w:t xml:space="preserve"> </w:t>
      </w:r>
      <w:r>
        <w:t xml:space="preserve">3. </w:t>
      </w:r>
      <w:r>
        <w:rPr>
          <w:rFonts w:hint="eastAsia"/>
        </w:rPr>
        <w:t xml:space="preserve">每月偿还本金固定，资产积累更快</w:t>
      </w:r>
      <w:r>
        <w:t xml:space="preserve"> </w:t>
      </w:r>
      <w:r>
        <w:t xml:space="preserve">4. </w:t>
      </w:r>
      <w:r>
        <w:rPr>
          <w:rFonts w:hint="eastAsia"/>
        </w:rPr>
        <w:t xml:space="preserve">符合长期理财规划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确保前期有足够的还款能力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</w:t>
      </w:r>
      <w:r>
        <w:t xml:space="preserve"> 6 </w:t>
      </w:r>
      <w:r>
        <w:rPr>
          <w:rFonts w:hint="eastAsia"/>
        </w:rPr>
        <w:t xml:space="preserve">个月月供作为应急资金</w:t>
      </w:r>
      <w:r>
        <w:t xml:space="preserve"> </w:t>
      </w:r>
      <w:r>
        <w:t xml:space="preserve">- </w:t>
      </w:r>
      <w:r>
        <w:rPr>
          <w:rFonts w:hint="eastAsia"/>
        </w:rPr>
        <w:t xml:space="preserve">如有投资渠道收益率高于贷款利率，可选择等额本息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excel-使用说明"/>
    <w:p>
      <w:pPr>
        <w:pStyle w:val="Heading2"/>
      </w:pPr>
      <w:r>
        <w:rPr>
          <w:rFonts w:hint="eastAsia"/>
        </w:rPr>
        <w:t xml:space="preserve">五、Excel</w:t>
      </w:r>
      <w:r>
        <w:t xml:space="preserve"> </w:t>
      </w:r>
      <w:r>
        <w:rPr>
          <w:rFonts w:hint="eastAsia"/>
        </w:rPr>
        <w:t xml:space="preserve">使用说明</w:t>
      </w:r>
    </w:p>
    <w:bookmarkStart w:id="28" w:name="文件结构"/>
    <w:p>
      <w:pPr>
        <w:pStyle w:val="Heading3"/>
      </w:pPr>
      <w:r>
        <w:t xml:space="preserve">5.1 </w:t>
      </w:r>
      <w:r>
        <w:rPr>
          <w:rFonts w:hint="eastAsia"/>
        </w:rPr>
        <w:t xml:space="preserve">文件结构</w:t>
      </w:r>
    </w:p>
    <w:p>
      <w:pPr>
        <w:pStyle w:val="FirstParagraph"/>
      </w:pPr>
      <w:r>
        <w:rPr>
          <w:rFonts w:hint="eastAsia"/>
          <w:b/>
          <w:bCs/>
        </w:rPr>
        <w:t xml:space="preserve">文件名</w:t>
      </w:r>
      <w:r>
        <w:rPr>
          <w:rFonts w:hint="eastAsia"/>
        </w:rPr>
        <w:t xml:space="preserve">：陈怡_房贷计算分析表.xlsx</w:t>
      </w:r>
    </w:p>
    <w:p>
      <w:pPr>
        <w:pStyle w:val="BodyText"/>
      </w:pPr>
      <w:r>
        <w:rPr>
          <w:rFonts w:hint="eastAsia"/>
          <w:b/>
          <w:bCs/>
        </w:rPr>
        <w:t xml:space="preserve">包含工作表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基础信息</w:t>
      </w:r>
      <w:r>
        <w:rPr>
          <w:rFonts w:hint="eastAsia"/>
        </w:rPr>
        <w:t xml:space="preserve">：房屋总价、首付、贷款参数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还款方式对比</w:t>
      </w:r>
      <w:r>
        <w:rPr>
          <w:rFonts w:hint="eastAsia"/>
        </w:rPr>
        <w:t xml:space="preserve">：等额本息</w:t>
      </w:r>
      <w:r>
        <w:t xml:space="preserve"> vs </w:t>
      </w:r>
      <w:r>
        <w:rPr>
          <w:rFonts w:hint="eastAsia"/>
        </w:rPr>
        <w:t xml:space="preserve">等额本金关键指标对比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等额本息计划</w:t>
      </w:r>
      <w:r>
        <w:rPr>
          <w:rFonts w:hint="eastAsia"/>
        </w:rPr>
        <w:t xml:space="preserve">：360</w:t>
      </w:r>
      <w:r>
        <w:t xml:space="preserve"> </w:t>
      </w:r>
      <w:r>
        <w:rPr>
          <w:rFonts w:hint="eastAsia"/>
        </w:rPr>
        <w:t xml:space="preserve">期详细还款计划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等额本金计划</w:t>
      </w:r>
      <w:r>
        <w:rPr>
          <w:rFonts w:hint="eastAsia"/>
        </w:rPr>
        <w:t xml:space="preserve">：360</w:t>
      </w:r>
      <w:r>
        <w:t xml:space="preserve"> </w:t>
      </w:r>
      <w:r>
        <w:rPr>
          <w:rFonts w:hint="eastAsia"/>
        </w:rPr>
        <w:t xml:space="preserve">期详细还款计划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分析建议</w:t>
      </w:r>
      <w:r>
        <w:rPr>
          <w:rFonts w:hint="eastAsia"/>
        </w:rPr>
        <w:t xml:space="preserve">：综合分析和建议</w:t>
      </w:r>
    </w:p>
    <w:bookmarkEnd w:id="28"/>
    <w:bookmarkStart w:id="29" w:name="使用方法"/>
    <w:p>
      <w:pPr>
        <w:pStyle w:val="Heading3"/>
      </w:pPr>
      <w:r>
        <w:t xml:space="preserve">5.2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Excel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查看”基础信息”了解计算参数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查看”还款方式对比”了解两种方式差异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查看”等额本息计划”和”等额本金计划”了解详细还款安排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查看”分析建议”获取专业建议</w:t>
      </w:r>
    </w:p>
    <w:bookmarkEnd w:id="29"/>
    <w:bookmarkStart w:id="30" w:name="公式说明"/>
    <w:p>
      <w:pPr>
        <w:pStyle w:val="Heading3"/>
      </w:pPr>
      <w:r>
        <w:t xml:space="preserve">5.3 </w:t>
      </w:r>
      <w:r>
        <w:rPr>
          <w:rFonts w:hint="eastAsia"/>
        </w:rPr>
        <w:t xml:space="preserve">公式说明</w:t>
      </w:r>
    </w:p>
    <w:p>
      <w:pPr>
        <w:pStyle w:val="FirstParagraph"/>
      </w:pPr>
      <w:r>
        <w:rPr>
          <w:rFonts w:hint="eastAsia"/>
          <w:b/>
          <w:bCs/>
        </w:rPr>
        <w:t xml:space="preserve">等额本息月供公式</w:t>
      </w:r>
      <w:r>
        <w:rPr>
          <w:rFonts w:hint="eastAsia"/>
        </w:rPr>
        <w:t xml:space="preserve">（Excel）：</w:t>
      </w:r>
    </w:p>
    <w:p>
      <w:pPr>
        <w:pStyle w:val="SourceCode"/>
      </w:pPr>
      <w:r>
        <w:rPr>
          <w:rStyle w:val="VerbatimChar"/>
          <w:rFonts w:hint="eastAsia"/>
        </w:rPr>
        <w:t xml:space="preserve">=PMT(年利率/12,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贷款年限*12,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-贷款总额)</w:t>
      </w:r>
    </w:p>
    <w:p>
      <w:pPr>
        <w:pStyle w:val="FirstParagraph"/>
      </w:pPr>
      <w:r>
        <w:rPr>
          <w:rFonts w:hint="eastAsia"/>
          <w:b/>
          <w:bCs/>
        </w:rPr>
        <w:t xml:space="preserve">等额本金首月月供公式</w:t>
      </w:r>
      <w:r>
        <w:rPr>
          <w:rFonts w:hint="eastAsia"/>
        </w:rPr>
        <w:t xml:space="preserve">（Excel）：</w:t>
      </w:r>
    </w:p>
    <w:p>
      <w:pPr>
        <w:pStyle w:val="SourceCode"/>
      </w:pPr>
      <w:r>
        <w:rPr>
          <w:rStyle w:val="VerbatimChar"/>
          <w:rFonts w:hint="eastAsia"/>
        </w:rPr>
        <w:t xml:space="preserve">=贷款总额/(贷款年限*12)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贷款总额*年利率/12</w:t>
      </w:r>
    </w:p>
    <w:p>
      <w:pPr>
        <w:pStyle w:val="FirstParagraph"/>
      </w:pPr>
      <w:r>
        <w:rPr>
          <w:rFonts w:hint="eastAsia"/>
          <w:b/>
          <w:bCs/>
        </w:rPr>
        <w:t xml:space="preserve">每月递减金额公式</w:t>
      </w:r>
      <w:r>
        <w:rPr>
          <w:rFonts w:hint="eastAsia"/>
        </w:rPr>
        <w:t xml:space="preserve">（Excel）：</w:t>
      </w:r>
    </w:p>
    <w:p>
      <w:pPr>
        <w:pStyle w:val="SourceCode"/>
      </w:pPr>
      <w:r>
        <w:rPr>
          <w:rStyle w:val="VerbatimChar"/>
          <w:rFonts w:hint="eastAsia"/>
        </w:rPr>
        <w:t xml:space="preserve">=贷款总额/(贷款年限*12)*年利率/12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32" w:name="学习收获"/>
    <w:p>
      <w:pPr>
        <w:pStyle w:val="Heading3"/>
      </w:pPr>
      <w:r>
        <w:t xml:space="preserve">6.1 </w:t>
      </w:r>
      <w:r>
        <w:rPr>
          <w:rFonts w:hint="eastAsia"/>
        </w:rPr>
        <w:t xml:space="preserve">学习收获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理解了房贷计算原理</w:t>
      </w:r>
      <w:r>
        <w:rPr>
          <w:rFonts w:hint="eastAsia"/>
        </w:rPr>
        <w:t xml:space="preserve">：掌握了等额本息和等额本金的计算方法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学会了</w:t>
      </w:r>
      <w:r>
        <w:rPr>
          <w:b/>
          <w:bCs/>
        </w:rPr>
        <w:t xml:space="preserve"> Excel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：使用</w:t>
      </w:r>
      <w:r>
        <w:t xml:space="preserve"> Excel </w:t>
      </w:r>
      <w:r>
        <w:rPr>
          <w:rFonts w:hint="eastAsia"/>
        </w:rPr>
        <w:t xml:space="preserve">进行财务计算和分析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提升了理财意识</w:t>
      </w:r>
      <w:r>
        <w:rPr>
          <w:rFonts w:hint="eastAsia"/>
        </w:rPr>
        <w:t xml:space="preserve">：认识到还款方式选择对财务的影响</w:t>
      </w:r>
    </w:p>
    <w:bookmarkEnd w:id="32"/>
    <w:bookmarkStart w:id="33" w:name="实践意义"/>
    <w:p>
      <w:pPr>
        <w:pStyle w:val="Heading3"/>
      </w:pPr>
      <w:r>
        <w:t xml:space="preserve">6.2 </w:t>
      </w:r>
      <w:r>
        <w:rPr>
          <w:rFonts w:hint="eastAsia"/>
        </w:rPr>
        <w:t xml:space="preserve">实践意义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购房决策参考</w:t>
      </w:r>
      <w:r>
        <w:rPr>
          <w:rFonts w:hint="eastAsia"/>
        </w:rPr>
        <w:t xml:space="preserve">：为未来购房提供决策依据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财务规划工具</w:t>
      </w:r>
      <w:r>
        <w:rPr>
          <w:rFonts w:hint="eastAsia"/>
        </w:rPr>
        <w:t xml:space="preserve">：可用于家庭财务规划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知识分享价值</w:t>
      </w:r>
      <w:r>
        <w:rPr>
          <w:rFonts w:hint="eastAsia"/>
        </w:rPr>
        <w:t xml:space="preserve">：可向家人朋友分享房贷知识</w:t>
      </w:r>
    </w:p>
    <w:bookmarkEnd w:id="33"/>
    <w:bookmarkStart w:id="34" w:name="改进建议"/>
    <w:p>
      <w:pPr>
        <w:pStyle w:val="Heading3"/>
      </w:pPr>
      <w:r>
        <w:t xml:space="preserve">6.3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可增加利率变化情景分析（如利率上升/下降</w:t>
      </w:r>
      <w:r>
        <w:t xml:space="preserve"> </w:t>
      </w:r>
      <w:r>
        <w:rPr>
          <w:rFonts w:hint="eastAsia"/>
        </w:rPr>
        <w:t xml:space="preserve">1%）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可添加提前还款计算器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可考虑公积金组合贷款计算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参考资料"/>
    <w:p>
      <w:pPr>
        <w:pStyle w:val="Heading2"/>
      </w:pP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中国人民银行贷款基准利率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商业银行房贷计算器</w:t>
      </w:r>
    </w:p>
    <w:p>
      <w:pPr>
        <w:pStyle w:val="Compact"/>
        <w:numPr>
          <w:ilvl w:val="0"/>
          <w:numId w:val="1006"/>
        </w:numPr>
      </w:pPr>
      <w:r>
        <w:t xml:space="preserve">Excel </w:t>
      </w:r>
      <w:r>
        <w:rPr>
          <w:rFonts w:hint="eastAsia"/>
        </w:rPr>
        <w:t xml:space="preserve">财务函数手册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学生签名</w:t>
      </w:r>
      <w:r>
        <w:rPr>
          <w:rFonts w:hint="eastAsia"/>
        </w:rPr>
        <w:t xml:space="preserve">：陈怡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2026-04-16T12:35:59Z</dcterms:created>
  <dcterms:modified xsi:type="dcterms:W3CDTF">2026-04-16T12:35:59Z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