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240"/>
        <w:jc w:val="center"/>
      </w:pPr>
      <w:r>
        <w:rPr>
          <w:rFonts w:ascii="宋体" w:hAnsi="宋体"/>
          <w:b/>
          <w:sz w:val="24"/>
        </w:rPr>
        <w:t>第二章 佛教院校思政教育现状与问题分析</w:t>
      </w:r>
    </w:p>
    <w:p>
      <w:pPr>
        <w:spacing w:line="360" w:lineRule="auto" w:after="240"/>
        <w:jc w:val="center"/>
      </w:pPr>
      <w:r>
        <w:rPr>
          <w:rFonts w:ascii="宋体" w:hAnsi="宋体"/>
          <w:b w:val="0"/>
          <w:sz w:val="24"/>
        </w:rPr>
        <w:t>——以浙江慈云佛学院为例</w:t>
      </w:r>
    </w:p>
    <w:p>
      <w:pPr>
        <w:spacing w:line="360" w:lineRule="auto" w:after="120"/>
        <w:ind w:firstLine="432"/>
      </w:pPr>
      <w:r>
        <w:rPr>
          <w:rFonts w:ascii="宋体" w:hAnsi="宋体"/>
          <w:b w:val="0"/>
          <w:sz w:val="24"/>
        </w:rPr>
        <w:t>在新时代宗教工作"导"的方针指引下，推进我国宗教中国化走深走实，关键在于人才培养。佛教院校作为培养爱国爱教、综合素质高的僧才主阵地，其思想政治教育的成效，直接关系到宗教中国化的深度与广度，也关系到宗教是否能与社会主义社会相适应。</w:t>
      </w:r>
    </w:p>
    <w:p>
      <w:pPr>
        <w:spacing w:line="360" w:lineRule="auto" w:after="120"/>
        <w:ind w:firstLine="432"/>
      </w:pPr>
      <w:r>
        <w:rPr>
          <w:rFonts w:ascii="宋体" w:hAnsi="宋体"/>
          <w:b w:val="0"/>
          <w:sz w:val="24"/>
        </w:rPr>
        <w:t>2021年，中央统战部颁布《宗教院校管理办法》，明确要求宗教院校"把思想政治教育贯穿教育教学全过程"，"思想政治课比例不少于总学时的10%"。这一制度性规定标志着宗教院校思政教育进入了规范化、系统化发展的新阶段。然而，政策层面的高要求与实践层面的低效能之间存在着明显的落差，佛教院校思政教育"上热中温下冷"的现象依然普遍存在。</w:t>
      </w:r>
    </w:p>
    <w:p>
      <w:pPr>
        <w:spacing w:line="360" w:lineRule="auto" w:after="120"/>
        <w:ind w:firstLine="432"/>
      </w:pPr>
      <w:r>
        <w:rPr>
          <w:rFonts w:ascii="宋体" w:hAnsi="宋体"/>
          <w:b w:val="0"/>
          <w:sz w:val="24"/>
        </w:rPr>
        <w:t>习近平总书记在庆祝中国共产党成立100周年大会上首次提出"两个结合"的重大理论，即"把马克思主义基本原理同中国具体实际相结合、同中华优秀传统文化相结合"。这一理论为宗教中国化提供了方法论指引，也为佛教院校思政教育的内容创新与路径优化指明了方向。佛教作为外来宗教，在中国两千多年的传承发展中，一直与中国本土文化交融互鉴，形成了具有鲜明中国特色的汉传佛教文化。当前佛教院校面临的重要课题是，如何在思政教育中充分挖掘和运用这一历史资源，把马克思主义宗教观与中华优秀传统文化真正融合起来。</w:t>
      </w:r>
    </w:p>
    <w:p>
      <w:pPr>
        <w:spacing w:line="360" w:lineRule="auto" w:after="120"/>
        <w:ind w:firstLine="432"/>
      </w:pPr>
      <w:r>
        <w:rPr>
          <w:rFonts w:ascii="宋体" w:hAnsi="宋体"/>
          <w:b w:val="0"/>
          <w:sz w:val="24"/>
        </w:rPr>
        <w:t>浙江慈云佛学院作为浙江省重要的佛教人才培养基地，创办于1986年，2012年经国家宗教事务局正式批准设立为全国性高等佛教院校，成为华东地区规模最大的一所独立的高等尼众佛学院。学院以"慈悲智愿行"为院训，以"福慧双修、解行并重"为宗旨，以"学修一体化，生活丛林化"为办学方针，在教学实践上坚持"知行合一"的特色，致力于培养爱国爱教、学修并进、"三学六会"（会讲经、会交流、会研究、会管理、会写作、会创新）全面发展，适应新时代中国特色社会主义建设需要的应用型佛教人才。近年来，学院积极响应宗教中国化号召，在思政教育方面进行了诸多探索，具有一定的典型性和代表性。</w:t>
      </w:r>
    </w:p>
    <w:p>
      <w:pPr>
        <w:spacing w:line="360" w:lineRule="auto" w:after="120"/>
        <w:ind w:firstLine="432"/>
      </w:pPr>
      <w:r>
        <w:rPr>
          <w:rFonts w:ascii="宋体" w:hAnsi="宋体"/>
          <w:b w:val="0"/>
          <w:sz w:val="24"/>
        </w:rPr>
        <w:t>本章旨在突破以往宗教院校思政教育研究"重政策解读、轻实证调查"的局限，采用"认知理解—情感认同—实践转化"三维度分析框架，从三个层面系统评估思政教育实效，并聚焦"两个结合"的落实难点，深入剖析课程安排、教学内容、教学方法、师资队伍、评价机制五个维度的困境与成因，最终提出具有针对性和可操作性的优化路径，旨在为佛教院校乃至全国宗教院校思政教育的改革创新提供理论支撑和实践参考。</w:t>
      </w:r>
    </w:p>
    <w:p>
      <w:pPr>
        <w:pStyle w:val="Heading2"/>
      </w:pPr>
      <w:r>
        <w:rPr>
          <w:rFonts w:ascii="宋体" w:hAnsi="宋体"/>
        </w:rPr>
        <w:t>第一节 调研设计与案例概述</w:t>
      </w:r>
    </w:p>
    <w:p>
      <w:pPr>
        <w:spacing w:line="360" w:lineRule="auto" w:after="120"/>
        <w:ind w:firstLine="432"/>
      </w:pPr>
      <w:r>
        <w:rPr>
          <w:rFonts w:ascii="宋体" w:hAnsi="宋体"/>
          <w:b w:val="0"/>
          <w:sz w:val="24"/>
        </w:rPr>
        <w:t>佛教院校的思想政治教育，是在特定宗教教育语境与文化生态中，引导学生树立国家意识、公民意识、法治意识，增进对伟大祖国、中华民族、中华文化、中国共产党、中国特色社会主义的认同（"五个认同"），是一项系统性工程。实效性不仅关乎"培养什么人"的根本问题，也深刻影响着我国佛教中国化的实践深度与未来走向。为超越泛泛而论，本研究选取在办学模式、地域文化及中国化探索方面具有一定代表性的浙江慈云佛学院作为深度个案，力图通过严谨的实证调研，以微观透视宏观，揭示当前佛教院校思政教育中具有普遍性的运行逻辑、成效特征与深层矛盾。</w:t>
      </w:r>
    </w:p>
    <w:p>
      <w:pPr>
        <w:pStyle w:val="Heading3"/>
      </w:pPr>
      <w:r>
        <w:rPr>
          <w:rFonts w:ascii="宋体" w:hAnsi="宋体"/>
        </w:rPr>
        <w:t>一、浙江慈云佛学院办学特色与思政课程设置</w:t>
      </w:r>
    </w:p>
    <w:p>
      <w:pPr>
        <w:spacing w:line="360" w:lineRule="auto" w:after="120"/>
        <w:ind w:firstLine="432"/>
      </w:pPr>
      <w:r>
        <w:rPr>
          <w:rFonts w:ascii="宋体" w:hAnsi="宋体"/>
          <w:b w:val="0"/>
          <w:sz w:val="24"/>
        </w:rPr>
        <w:t>浙江慈云佛学院（以下简称"本院"）系经国家宗教事务局正式批准成立，由浙江省佛教协会直接主办的一所汉语系高等佛教院校。学院坐落于浙江省宁波市宁海县，其在办学理念上，秉持"学修一体化，生活丛林化"的历史传承，以"爱国爱教、悲智愿行、学修并重、与时俱进"为根本育人宗旨。其核心目标是培养一批既具备坚定佛教信仰、深厚佛学理论素养与扎实宗教实践能力，又能主动适应社会主义社会发展要求，拥护中国共产党领导，自觉遵守国家法律法规，并能积极服务社会的僧伽人才。</w:t>
      </w:r>
    </w:p>
    <w:p>
      <w:pPr>
        <w:spacing w:line="360" w:lineRule="auto" w:after="120"/>
        <w:ind w:firstLine="432"/>
      </w:pPr>
      <w:r>
        <w:rPr>
          <w:rFonts w:ascii="宋体" w:hAnsi="宋体"/>
          <w:b w:val="0"/>
          <w:sz w:val="24"/>
        </w:rPr>
        <w:t>为深入理解其思政教育的制度性嵌入，本研究重点分析了《浙江慈云佛学院教理本科专业培养方案（2026版）》。该方案是本院教育教学活动的纲领性文件，清晰地展现了思政课程的定位与架构。</w:t>
      </w:r>
    </w:p>
    <w:p>
      <w:pPr>
        <w:spacing w:line="360" w:lineRule="auto" w:after="120"/>
        <w:ind w:firstLine="432"/>
      </w:pPr>
      <w:r>
        <w:rPr>
          <w:rFonts w:ascii="宋体" w:hAnsi="宋体"/>
          <w:b w:val="0"/>
          <w:sz w:val="24"/>
        </w:rPr>
        <w:t>从课程设置的宏观架构审视，本院严格遵循国家宗教事务主管部门关于宗教院校公共必修课程的相关规定，将思想政治理论课程明确、系统地纳入各层级学生的培养方案之中，使之成为人才培养的刚性组成部分。其整体课程结构呈现出典型的"板块化"并列特征，在总学分160分中，思政课程占16学分（10.0%），文化课程34学分（21.3%），专业课程85学分（53.1%），实践课程25学分（15.6%）。</w:t>
      </w:r>
    </w:p>
    <w:p>
      <w:pPr>
        <w:spacing w:line="360" w:lineRule="auto" w:after="120"/>
        <w:ind w:firstLine="432"/>
      </w:pPr>
      <w:r>
        <w:rPr>
          <w:rFonts w:ascii="宋体" w:hAnsi="宋体"/>
          <w:b w:val="0"/>
          <w:sz w:val="24"/>
        </w:rPr>
        <w:t>具体而言，"佛学专业核心课程"为本院教育体系的基石与主体，主要涵盖佛教经、律、论三藏典籍的精读与研讨。该类课程课时占比最大（专业课程占比53.1%），是塑造学生宗教身份认同、奠定其专业学术根基与修行体验的核心途径。"思想政治公共必修课程"为体现国家教育方针与政策导向的关键模块。根据培养方案，思政课模块（16学分）为必修，包括《思想道德与法治》《毛泽东思想和中国特色社会主义理论体系概论》《习近平新时代中国特色社会主义思想概论》《新时代爱国主义教育教程》《中国近现代史纲要》等，并明确采用线下教学，以"省级统考"为主要考核方式。此外，公共课中的《中国宗教史》《宗教政策与法规》等课程也承载了部分政策解读功能。"通用文化素质与技能课程"包括《大学语文》《大学英语》《国学经典导读》等，旨在提升学生的基础文化素养、信息获取能力及社会交往中的工具性技能。</w:t>
      </w:r>
    </w:p>
    <w:p>
      <w:pPr>
        <w:spacing w:line="360" w:lineRule="auto" w:after="120"/>
        <w:ind w:firstLine="432"/>
      </w:pPr>
      <w:r>
        <w:rPr>
          <w:rFonts w:ascii="宋体" w:hAnsi="宋体"/>
          <w:b w:val="0"/>
          <w:sz w:val="24"/>
        </w:rPr>
        <w:t>从制度文本与教学管理的形式合规性层面观察，思想政治课程在本院已实现"全面进入培养方案、全面覆盖教学课堂、全面纳入考核体系"。学院领导层在各类正式场合也反复强调思政教育对于"确保办学正确政治方向、筑牢学生思想根基"的重要地位。然而，必须清醒地认识到，形式上的"三进"仅为教育目标的实现提供了必要的制度前提与可能性空间。思政教育能否真正穿透知识表层，触及学生的价值观念与内心，从而实现"内化于心、外化于行"，并与其所接受的佛学专业教育产生深度的、创造性的"化学融合"而非简单的"物理叠加"，则在根本上取决于课程实施过程中的具体互动机制、内容转化策略与融合教育生态的营造。这正是本次实证调研旨在深入探查的核心议题。</w:t>
      </w:r>
    </w:p>
    <w:p>
      <w:pPr>
        <w:pStyle w:val="Heading3"/>
      </w:pPr>
      <w:r>
        <w:rPr>
          <w:rFonts w:ascii="宋体" w:hAnsi="宋体"/>
        </w:rPr>
        <w:t>二、调研对象与方法设计</w:t>
      </w:r>
    </w:p>
    <w:p>
      <w:pPr>
        <w:spacing w:line="360" w:lineRule="auto" w:after="120"/>
        <w:ind w:firstLine="432"/>
      </w:pPr>
      <w:r>
        <w:rPr>
          <w:rFonts w:ascii="宋体" w:hAnsi="宋体"/>
          <w:b w:val="0"/>
          <w:sz w:val="24"/>
        </w:rPr>
        <w:t>为确保研究的系统性与立体性，全面把握慈云佛学院思政教育从顶层设计到课堂实施再到学生接受的完整链条及其中的复杂互动，本次调研参考了社会学中的"三角互证"原则，综合运用了多种研究方法与数据来源：</w:t>
      </w:r>
    </w:p>
    <w:p>
      <w:pPr>
        <w:spacing w:line="360" w:lineRule="auto" w:after="120"/>
        <w:ind w:firstLine="432"/>
      </w:pPr>
      <w:r>
        <w:rPr>
          <w:rFonts w:ascii="宋体" w:hAnsi="宋体"/>
          <w:b/>
          <w:sz w:val="24"/>
        </w:rPr>
        <w:t>1. 文本分析法</w:t>
      </w:r>
    </w:p>
    <w:p>
      <w:pPr>
        <w:spacing w:line="360" w:lineRule="auto" w:after="120"/>
        <w:ind w:firstLine="432"/>
      </w:pPr>
      <w:r>
        <w:rPr>
          <w:rFonts w:ascii="宋体" w:hAnsi="宋体"/>
          <w:b w:val="0"/>
          <w:sz w:val="24"/>
        </w:rPr>
        <w:t>对《浙江慈云佛学院教理本科专业培养方案（2026版）》进行深度解读，分析其课程体系结构、学分分配、教学目标表述及考核方式，从制度设计层面了解思政课的位置以及可能存在的矛盾点。</w:t>
      </w:r>
    </w:p>
    <w:p>
      <w:pPr>
        <w:spacing w:line="360" w:lineRule="auto" w:after="120"/>
        <w:ind w:firstLine="432"/>
      </w:pPr>
      <w:r>
        <w:rPr>
          <w:rFonts w:ascii="宋体" w:hAnsi="宋体"/>
          <w:b/>
          <w:sz w:val="24"/>
        </w:rPr>
        <w:t>2. 问卷调查法</w:t>
      </w:r>
    </w:p>
    <w:p>
      <w:pPr>
        <w:spacing w:line="360" w:lineRule="auto" w:after="120"/>
        <w:ind w:firstLine="432"/>
      </w:pPr>
      <w:r>
        <w:rPr>
          <w:rFonts w:ascii="宋体" w:hAnsi="宋体"/>
          <w:b w:val="0"/>
          <w:sz w:val="24"/>
        </w:rPr>
        <w:t>本次调研自主设计了《宗教中国化视域下佛教院校思政教育创新实践调查问卷》，分为学生版和教师版。学生问卷涵盖认知理解、情感共鸣、行为践行及教学评价四个维度，共44题；教师问卷涵盖教学认知、教学实践、困境需求及评价建议四个维度，共24题。问卷采用匿名方式，于2026年3月底至5月实施。共回收有效学生问卷94份，有效教师问卷10份，为量化分析提供了数据基础。</w:t>
      </w:r>
    </w:p>
    <w:p>
      <w:pPr>
        <w:spacing w:line="360" w:lineRule="auto" w:after="120" w:before="120"/>
        <w:jc w:val="center"/>
      </w:pPr>
      <w:r>
        <w:rPr>
          <w:rFonts w:ascii="宋体" w:hAnsi="宋体"/>
          <w:b/>
          <w:sz w:val="24"/>
        </w:rPr>
        <w:t>表2-1 问卷调查样本人口学特征分布表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宋体" w:hAnsi="宋体"/>
                <w:b/>
                <w:sz w:val="18"/>
              </w:rPr>
              <w:t>变量名称</w:t>
            </w:r>
          </w:p>
        </w:tc>
        <w:tc>
          <w:tcPr>
            <w:tcW w:type="dxa" w:w="1440"/>
          </w:tcPr>
          <w:p>
            <w:pPr>
              <w:jc w:val="center"/>
            </w:pPr>
            <w:r/>
            <w:r>
              <w:rPr>
                <w:rFonts w:ascii="宋体" w:hAnsi="宋体"/>
                <w:b/>
                <w:sz w:val="18"/>
              </w:rPr>
              <w:t>类别</w:t>
            </w:r>
          </w:p>
        </w:tc>
        <w:tc>
          <w:tcPr>
            <w:tcW w:type="dxa" w:w="1440"/>
          </w:tcPr>
          <w:p>
            <w:pPr>
              <w:jc w:val="center"/>
            </w:pPr>
            <w:r/>
            <w:r>
              <w:rPr>
                <w:rFonts w:ascii="宋体" w:hAnsi="宋体"/>
                <w:b/>
                <w:sz w:val="18"/>
              </w:rPr>
              <w:t>学生频数</w:t>
            </w:r>
          </w:p>
        </w:tc>
        <w:tc>
          <w:tcPr>
            <w:tcW w:type="dxa" w:w="1440"/>
          </w:tcPr>
          <w:p>
            <w:pPr>
              <w:jc w:val="center"/>
            </w:pPr>
            <w:r/>
            <w:r>
              <w:rPr>
                <w:rFonts w:ascii="宋体" w:hAnsi="宋体"/>
                <w:b/>
                <w:sz w:val="18"/>
              </w:rPr>
              <w:t>学生%</w:t>
            </w:r>
          </w:p>
        </w:tc>
        <w:tc>
          <w:tcPr>
            <w:tcW w:type="dxa" w:w="1440"/>
          </w:tcPr>
          <w:p>
            <w:pPr>
              <w:jc w:val="center"/>
            </w:pPr>
            <w:r/>
            <w:r>
              <w:rPr>
                <w:rFonts w:ascii="宋体" w:hAnsi="宋体"/>
                <w:b/>
                <w:sz w:val="18"/>
              </w:rPr>
              <w:t>教师频数</w:t>
            </w:r>
          </w:p>
        </w:tc>
        <w:tc>
          <w:tcPr>
            <w:tcW w:type="dxa" w:w="1440"/>
          </w:tcPr>
          <w:p>
            <w:pPr>
              <w:jc w:val="center"/>
            </w:pPr>
            <w:r/>
            <w:r>
              <w:rPr>
                <w:rFonts w:ascii="宋体" w:hAnsi="宋体"/>
                <w:b/>
                <w:sz w:val="18"/>
              </w:rPr>
              <w:t>教师%</w:t>
            </w:r>
          </w:p>
        </w:tc>
      </w:tr>
      <w:tr>
        <w:tc>
          <w:tcPr>
            <w:tcW w:type="dxa" w:w="1440"/>
          </w:tcPr>
          <w:p>
            <w:r/>
            <w:r>
              <w:rPr>
                <w:rFonts w:ascii="宋体" w:hAnsi="宋体"/>
                <w:b w:val="0"/>
                <w:sz w:val="18"/>
              </w:rPr>
              <w:t>性别</w:t>
            </w:r>
          </w:p>
        </w:tc>
        <w:tc>
          <w:tcPr>
            <w:tcW w:type="dxa" w:w="1440"/>
          </w:tcPr>
          <w:p>
            <w:r/>
            <w:r>
              <w:rPr>
                <w:rFonts w:ascii="宋体" w:hAnsi="宋体"/>
                <w:b w:val="0"/>
                <w:sz w:val="18"/>
              </w:rPr>
              <w:t>男</w:t>
            </w:r>
          </w:p>
        </w:tc>
        <w:tc>
          <w:tcPr>
            <w:tcW w:type="dxa" w:w="1440"/>
          </w:tcPr>
          <w:p>
            <w:r/>
            <w:r>
              <w:rPr>
                <w:rFonts w:ascii="宋体" w:hAnsi="宋体"/>
                <w:b w:val="0"/>
                <w:sz w:val="18"/>
              </w:rPr>
              <w:t>2</w:t>
            </w:r>
          </w:p>
        </w:tc>
        <w:tc>
          <w:tcPr>
            <w:tcW w:type="dxa" w:w="1440"/>
          </w:tcPr>
          <w:p>
            <w:r/>
            <w:r>
              <w:rPr>
                <w:rFonts w:ascii="宋体" w:hAnsi="宋体"/>
                <w:b w:val="0"/>
                <w:sz w:val="18"/>
              </w:rPr>
              <w:t>2.1</w:t>
            </w:r>
          </w:p>
        </w:tc>
        <w:tc>
          <w:tcPr>
            <w:tcW w:type="dxa" w:w="1440"/>
          </w:tcPr>
          <w:p>
            <w:r/>
            <w:r>
              <w:rPr>
                <w:rFonts w:ascii="宋体" w:hAnsi="宋体"/>
                <w:b w:val="0"/>
                <w:sz w:val="18"/>
              </w:rPr>
              <w:t>3</w:t>
            </w:r>
          </w:p>
        </w:tc>
        <w:tc>
          <w:tcPr>
            <w:tcW w:type="dxa" w:w="1440"/>
          </w:tcPr>
          <w:p>
            <w:r/>
            <w:r>
              <w:rPr>
                <w:rFonts w:ascii="宋体" w:hAnsi="宋体"/>
                <w:b w:val="0"/>
                <w:sz w:val="18"/>
              </w:rPr>
              <w:t>30.0</w:t>
            </w:r>
          </w:p>
        </w:tc>
      </w:tr>
      <w:tr>
        <w:tc>
          <w:tcPr>
            <w:tcW w:type="dxa" w:w="1440"/>
          </w:tcPr>
          <w:p>
            <w:r/>
            <w:r>
              <w:rPr>
                <w:rFonts w:ascii="宋体" w:hAnsi="宋体"/>
                <w:b w:val="0"/>
                <w:sz w:val="18"/>
              </w:rPr>
              <w:t>性别</w:t>
            </w:r>
          </w:p>
        </w:tc>
        <w:tc>
          <w:tcPr>
            <w:tcW w:type="dxa" w:w="1440"/>
          </w:tcPr>
          <w:p>
            <w:r/>
            <w:r>
              <w:rPr>
                <w:rFonts w:ascii="宋体" w:hAnsi="宋体"/>
                <w:b w:val="0"/>
                <w:sz w:val="18"/>
              </w:rPr>
              <w:t>女</w:t>
            </w:r>
          </w:p>
        </w:tc>
        <w:tc>
          <w:tcPr>
            <w:tcW w:type="dxa" w:w="1440"/>
          </w:tcPr>
          <w:p>
            <w:r/>
            <w:r>
              <w:rPr>
                <w:rFonts w:ascii="宋体" w:hAnsi="宋体"/>
                <w:b w:val="0"/>
                <w:sz w:val="18"/>
              </w:rPr>
              <w:t>92</w:t>
            </w:r>
          </w:p>
        </w:tc>
        <w:tc>
          <w:tcPr>
            <w:tcW w:type="dxa" w:w="1440"/>
          </w:tcPr>
          <w:p>
            <w:r/>
            <w:r>
              <w:rPr>
                <w:rFonts w:ascii="宋体" w:hAnsi="宋体"/>
                <w:b w:val="0"/>
                <w:sz w:val="18"/>
              </w:rPr>
              <w:t>97.9</w:t>
            </w:r>
          </w:p>
        </w:tc>
        <w:tc>
          <w:tcPr>
            <w:tcW w:type="dxa" w:w="1440"/>
          </w:tcPr>
          <w:p>
            <w:r/>
            <w:r>
              <w:rPr>
                <w:rFonts w:ascii="宋体" w:hAnsi="宋体"/>
                <w:b w:val="0"/>
                <w:sz w:val="18"/>
              </w:rPr>
              <w:t>7</w:t>
            </w:r>
          </w:p>
        </w:tc>
        <w:tc>
          <w:tcPr>
            <w:tcW w:type="dxa" w:w="1440"/>
          </w:tcPr>
          <w:p>
            <w:r/>
            <w:r>
              <w:rPr>
                <w:rFonts w:ascii="宋体" w:hAnsi="宋体"/>
                <w:b w:val="0"/>
                <w:sz w:val="18"/>
              </w:rPr>
              <w:t>70.0</w:t>
            </w:r>
          </w:p>
        </w:tc>
      </w:tr>
      <w:tr>
        <w:tc>
          <w:tcPr>
            <w:tcW w:type="dxa" w:w="1440"/>
          </w:tcPr>
          <w:p>
            <w:r/>
            <w:r>
              <w:rPr>
                <w:rFonts w:ascii="宋体" w:hAnsi="宋体"/>
                <w:b w:val="0"/>
                <w:sz w:val="18"/>
              </w:rPr>
              <w:t>年龄</w:t>
            </w:r>
          </w:p>
        </w:tc>
        <w:tc>
          <w:tcPr>
            <w:tcW w:type="dxa" w:w="1440"/>
          </w:tcPr>
          <w:p>
            <w:r/>
            <w:r>
              <w:rPr>
                <w:rFonts w:ascii="宋体" w:hAnsi="宋体"/>
                <w:b w:val="0"/>
                <w:sz w:val="18"/>
              </w:rPr>
              <w:t>30岁及以下</w:t>
            </w:r>
          </w:p>
        </w:tc>
        <w:tc>
          <w:tcPr>
            <w:tcW w:type="dxa" w:w="1440"/>
          </w:tcPr>
          <w:p>
            <w:r/>
            <w:r>
              <w:rPr>
                <w:rFonts w:ascii="宋体" w:hAnsi="宋体"/>
                <w:b w:val="0"/>
                <w:sz w:val="18"/>
              </w:rPr>
              <w:t>0</w:t>
            </w:r>
          </w:p>
        </w:tc>
        <w:tc>
          <w:tcPr>
            <w:tcW w:type="dxa" w:w="1440"/>
          </w:tcPr>
          <w:p>
            <w:r/>
            <w:r>
              <w:rPr>
                <w:rFonts w:ascii="宋体" w:hAnsi="宋体"/>
                <w:b w:val="0"/>
                <w:sz w:val="18"/>
              </w:rPr>
              <w:t>0.0</w:t>
            </w:r>
          </w:p>
        </w:tc>
        <w:tc>
          <w:tcPr>
            <w:tcW w:type="dxa" w:w="1440"/>
          </w:tcPr>
          <w:p>
            <w:r/>
            <w:r>
              <w:rPr>
                <w:rFonts w:ascii="宋体" w:hAnsi="宋体"/>
                <w:b w:val="0"/>
                <w:sz w:val="18"/>
              </w:rPr>
              <w:t>1</w:t>
            </w:r>
          </w:p>
        </w:tc>
        <w:tc>
          <w:tcPr>
            <w:tcW w:type="dxa" w:w="1440"/>
          </w:tcPr>
          <w:p>
            <w:r/>
            <w:r>
              <w:rPr>
                <w:rFonts w:ascii="宋体" w:hAnsi="宋体"/>
                <w:b w:val="0"/>
                <w:sz w:val="18"/>
              </w:rPr>
              <w:t>10.0</w:t>
            </w:r>
          </w:p>
        </w:tc>
      </w:tr>
      <w:tr>
        <w:tc>
          <w:tcPr>
            <w:tcW w:type="dxa" w:w="1440"/>
          </w:tcPr>
          <w:p>
            <w:r/>
            <w:r>
              <w:rPr>
                <w:rFonts w:ascii="宋体" w:hAnsi="宋体"/>
                <w:b w:val="0"/>
                <w:sz w:val="18"/>
              </w:rPr>
              <w:t>年龄</w:t>
            </w:r>
          </w:p>
        </w:tc>
        <w:tc>
          <w:tcPr>
            <w:tcW w:type="dxa" w:w="1440"/>
          </w:tcPr>
          <w:p>
            <w:r/>
            <w:r>
              <w:rPr>
                <w:rFonts w:ascii="宋体" w:hAnsi="宋体"/>
                <w:b w:val="0"/>
                <w:sz w:val="18"/>
              </w:rPr>
              <w:t>31-40岁</w:t>
            </w:r>
          </w:p>
        </w:tc>
        <w:tc>
          <w:tcPr>
            <w:tcW w:type="dxa" w:w="1440"/>
          </w:tcPr>
          <w:p>
            <w:r/>
            <w:r>
              <w:rPr>
                <w:rFonts w:ascii="宋体" w:hAnsi="宋体"/>
                <w:b w:val="0"/>
                <w:sz w:val="18"/>
              </w:rPr>
              <w:t>0</w:t>
            </w:r>
          </w:p>
        </w:tc>
        <w:tc>
          <w:tcPr>
            <w:tcW w:type="dxa" w:w="1440"/>
          </w:tcPr>
          <w:p>
            <w:r/>
            <w:r>
              <w:rPr>
                <w:rFonts w:ascii="宋体" w:hAnsi="宋体"/>
                <w:b w:val="0"/>
                <w:sz w:val="18"/>
              </w:rPr>
              <w:t>0.0</w:t>
            </w:r>
          </w:p>
        </w:tc>
        <w:tc>
          <w:tcPr>
            <w:tcW w:type="dxa" w:w="1440"/>
          </w:tcPr>
          <w:p>
            <w:r/>
            <w:r>
              <w:rPr>
                <w:rFonts w:ascii="宋体" w:hAnsi="宋体"/>
                <w:b w:val="0"/>
                <w:sz w:val="18"/>
              </w:rPr>
              <w:t>2</w:t>
            </w:r>
          </w:p>
        </w:tc>
        <w:tc>
          <w:tcPr>
            <w:tcW w:type="dxa" w:w="1440"/>
          </w:tcPr>
          <w:p>
            <w:r/>
            <w:r>
              <w:rPr>
                <w:rFonts w:ascii="宋体" w:hAnsi="宋体"/>
                <w:b w:val="0"/>
                <w:sz w:val="18"/>
              </w:rPr>
              <w:t>20.0</w:t>
            </w:r>
          </w:p>
        </w:tc>
      </w:tr>
      <w:tr>
        <w:tc>
          <w:tcPr>
            <w:tcW w:type="dxa" w:w="1440"/>
          </w:tcPr>
          <w:p>
            <w:r/>
            <w:r>
              <w:rPr>
                <w:rFonts w:ascii="宋体" w:hAnsi="宋体"/>
                <w:b w:val="0"/>
                <w:sz w:val="18"/>
              </w:rPr>
              <w:t>年龄</w:t>
            </w:r>
          </w:p>
        </w:tc>
        <w:tc>
          <w:tcPr>
            <w:tcW w:type="dxa" w:w="1440"/>
          </w:tcPr>
          <w:p>
            <w:r/>
            <w:r>
              <w:rPr>
                <w:rFonts w:ascii="宋体" w:hAnsi="宋体"/>
                <w:b w:val="0"/>
                <w:sz w:val="18"/>
              </w:rPr>
              <w:t>41-50岁</w:t>
            </w:r>
          </w:p>
        </w:tc>
        <w:tc>
          <w:tcPr>
            <w:tcW w:type="dxa" w:w="1440"/>
          </w:tcPr>
          <w:p>
            <w:r/>
            <w:r>
              <w:rPr>
                <w:rFonts w:ascii="宋体" w:hAnsi="宋体"/>
                <w:b w:val="0"/>
                <w:sz w:val="18"/>
              </w:rPr>
              <w:t>0</w:t>
            </w:r>
          </w:p>
        </w:tc>
        <w:tc>
          <w:tcPr>
            <w:tcW w:type="dxa" w:w="1440"/>
          </w:tcPr>
          <w:p>
            <w:r/>
            <w:r>
              <w:rPr>
                <w:rFonts w:ascii="宋体" w:hAnsi="宋体"/>
                <w:b w:val="0"/>
                <w:sz w:val="18"/>
              </w:rPr>
              <w:t>0.0</w:t>
            </w:r>
          </w:p>
        </w:tc>
        <w:tc>
          <w:tcPr>
            <w:tcW w:type="dxa" w:w="1440"/>
          </w:tcPr>
          <w:p>
            <w:r/>
            <w:r>
              <w:rPr>
                <w:rFonts w:ascii="宋体" w:hAnsi="宋体"/>
                <w:b w:val="0"/>
                <w:sz w:val="18"/>
              </w:rPr>
              <w:t>3</w:t>
            </w:r>
          </w:p>
        </w:tc>
        <w:tc>
          <w:tcPr>
            <w:tcW w:type="dxa" w:w="1440"/>
          </w:tcPr>
          <w:p>
            <w:r/>
            <w:r>
              <w:rPr>
                <w:rFonts w:ascii="宋体" w:hAnsi="宋体"/>
                <w:b w:val="0"/>
                <w:sz w:val="18"/>
              </w:rPr>
              <w:t>30.0</w:t>
            </w:r>
          </w:p>
        </w:tc>
      </w:tr>
      <w:tr>
        <w:tc>
          <w:tcPr>
            <w:tcW w:type="dxa" w:w="1440"/>
          </w:tcPr>
          <w:p>
            <w:r/>
            <w:r>
              <w:rPr>
                <w:rFonts w:ascii="宋体" w:hAnsi="宋体"/>
                <w:b w:val="0"/>
                <w:sz w:val="18"/>
              </w:rPr>
              <w:t>年龄</w:t>
            </w:r>
          </w:p>
        </w:tc>
        <w:tc>
          <w:tcPr>
            <w:tcW w:type="dxa" w:w="1440"/>
          </w:tcPr>
          <w:p>
            <w:r/>
            <w:r>
              <w:rPr>
                <w:rFonts w:ascii="宋体" w:hAnsi="宋体"/>
                <w:b w:val="0"/>
                <w:sz w:val="18"/>
              </w:rPr>
              <w:t>51岁及以上</w:t>
            </w:r>
          </w:p>
        </w:tc>
        <w:tc>
          <w:tcPr>
            <w:tcW w:type="dxa" w:w="1440"/>
          </w:tcPr>
          <w:p>
            <w:r/>
            <w:r>
              <w:rPr>
                <w:rFonts w:ascii="宋体" w:hAnsi="宋体"/>
                <w:b w:val="0"/>
                <w:sz w:val="18"/>
              </w:rPr>
              <w:t>0</w:t>
            </w:r>
          </w:p>
        </w:tc>
        <w:tc>
          <w:tcPr>
            <w:tcW w:type="dxa" w:w="1440"/>
          </w:tcPr>
          <w:p>
            <w:r/>
            <w:r>
              <w:rPr>
                <w:rFonts w:ascii="宋体" w:hAnsi="宋体"/>
                <w:b w:val="0"/>
                <w:sz w:val="18"/>
              </w:rPr>
              <w:t>0.0</w:t>
            </w:r>
          </w:p>
        </w:tc>
        <w:tc>
          <w:tcPr>
            <w:tcW w:type="dxa" w:w="1440"/>
          </w:tcPr>
          <w:p>
            <w:r/>
            <w:r>
              <w:rPr>
                <w:rFonts w:ascii="宋体" w:hAnsi="宋体"/>
                <w:b w:val="0"/>
                <w:sz w:val="18"/>
              </w:rPr>
              <w:t>4</w:t>
            </w:r>
          </w:p>
        </w:tc>
        <w:tc>
          <w:tcPr>
            <w:tcW w:type="dxa" w:w="1440"/>
          </w:tcPr>
          <w:p>
            <w:r/>
            <w:r>
              <w:rPr>
                <w:rFonts w:ascii="宋体" w:hAnsi="宋体"/>
                <w:b w:val="0"/>
                <w:sz w:val="18"/>
              </w:rPr>
              <w:t>40.0</w:t>
            </w:r>
          </w:p>
        </w:tc>
      </w:tr>
      <w:tr>
        <w:tc>
          <w:tcPr>
            <w:tcW w:type="dxa" w:w="1440"/>
          </w:tcPr>
          <w:p>
            <w:r/>
            <w:r>
              <w:rPr>
                <w:rFonts w:ascii="宋体" w:hAnsi="宋体"/>
                <w:b w:val="0"/>
                <w:sz w:val="18"/>
              </w:rPr>
              <w:t>年龄</w:t>
            </w:r>
          </w:p>
        </w:tc>
        <w:tc>
          <w:tcPr>
            <w:tcW w:type="dxa" w:w="1440"/>
          </w:tcPr>
          <w:p>
            <w:r/>
            <w:r>
              <w:rPr>
                <w:rFonts w:ascii="宋体" w:hAnsi="宋体"/>
                <w:b w:val="0"/>
                <w:sz w:val="18"/>
              </w:rPr>
              <w:t>26岁以下</w:t>
            </w:r>
          </w:p>
        </w:tc>
        <w:tc>
          <w:tcPr>
            <w:tcW w:type="dxa" w:w="1440"/>
          </w:tcPr>
          <w:p>
            <w:r/>
            <w:r>
              <w:rPr>
                <w:rFonts w:ascii="宋体" w:hAnsi="宋体"/>
                <w:b w:val="0"/>
                <w:sz w:val="18"/>
              </w:rPr>
              <w:t>12</w:t>
            </w:r>
          </w:p>
        </w:tc>
        <w:tc>
          <w:tcPr>
            <w:tcW w:type="dxa" w:w="1440"/>
          </w:tcPr>
          <w:p>
            <w:r/>
            <w:r>
              <w:rPr>
                <w:rFonts w:ascii="宋体" w:hAnsi="宋体"/>
                <w:b w:val="0"/>
                <w:sz w:val="18"/>
              </w:rPr>
              <w:t>12.8</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年龄</w:t>
            </w:r>
          </w:p>
        </w:tc>
        <w:tc>
          <w:tcPr>
            <w:tcW w:type="dxa" w:w="1440"/>
          </w:tcPr>
          <w:p>
            <w:r/>
            <w:r>
              <w:rPr>
                <w:rFonts w:ascii="宋体" w:hAnsi="宋体"/>
                <w:b w:val="0"/>
                <w:sz w:val="18"/>
              </w:rPr>
              <w:t>26-35岁</w:t>
            </w:r>
          </w:p>
        </w:tc>
        <w:tc>
          <w:tcPr>
            <w:tcW w:type="dxa" w:w="1440"/>
          </w:tcPr>
          <w:p>
            <w:r/>
            <w:r>
              <w:rPr>
                <w:rFonts w:ascii="宋体" w:hAnsi="宋体"/>
                <w:b w:val="0"/>
                <w:sz w:val="18"/>
              </w:rPr>
              <w:t>15</w:t>
            </w:r>
          </w:p>
        </w:tc>
        <w:tc>
          <w:tcPr>
            <w:tcW w:type="dxa" w:w="1440"/>
          </w:tcPr>
          <w:p>
            <w:r/>
            <w:r>
              <w:rPr>
                <w:rFonts w:ascii="宋体" w:hAnsi="宋体"/>
                <w:b w:val="0"/>
                <w:sz w:val="18"/>
              </w:rPr>
              <w:t>16.0</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年龄</w:t>
            </w:r>
          </w:p>
        </w:tc>
        <w:tc>
          <w:tcPr>
            <w:tcW w:type="dxa" w:w="1440"/>
          </w:tcPr>
          <w:p>
            <w:r/>
            <w:r>
              <w:rPr>
                <w:rFonts w:ascii="宋体" w:hAnsi="宋体"/>
                <w:b w:val="0"/>
                <w:sz w:val="18"/>
              </w:rPr>
              <w:t>36-45岁</w:t>
            </w:r>
          </w:p>
        </w:tc>
        <w:tc>
          <w:tcPr>
            <w:tcW w:type="dxa" w:w="1440"/>
          </w:tcPr>
          <w:p>
            <w:r/>
            <w:r>
              <w:rPr>
                <w:rFonts w:ascii="宋体" w:hAnsi="宋体"/>
                <w:b w:val="0"/>
                <w:sz w:val="18"/>
              </w:rPr>
              <w:t>47</w:t>
            </w:r>
          </w:p>
        </w:tc>
        <w:tc>
          <w:tcPr>
            <w:tcW w:type="dxa" w:w="1440"/>
          </w:tcPr>
          <w:p>
            <w:r/>
            <w:r>
              <w:rPr>
                <w:rFonts w:ascii="宋体" w:hAnsi="宋体"/>
                <w:b w:val="0"/>
                <w:sz w:val="18"/>
              </w:rPr>
              <w:t>50.0</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年龄</w:t>
            </w:r>
          </w:p>
        </w:tc>
        <w:tc>
          <w:tcPr>
            <w:tcW w:type="dxa" w:w="1440"/>
          </w:tcPr>
          <w:p>
            <w:r/>
            <w:r>
              <w:rPr>
                <w:rFonts w:ascii="宋体" w:hAnsi="宋体"/>
                <w:b w:val="0"/>
                <w:sz w:val="18"/>
              </w:rPr>
              <w:t>46岁以上</w:t>
            </w:r>
          </w:p>
        </w:tc>
        <w:tc>
          <w:tcPr>
            <w:tcW w:type="dxa" w:w="1440"/>
          </w:tcPr>
          <w:p>
            <w:r/>
            <w:r>
              <w:rPr>
                <w:rFonts w:ascii="宋体" w:hAnsi="宋体"/>
                <w:b w:val="0"/>
                <w:sz w:val="18"/>
              </w:rPr>
              <w:t>20</w:t>
            </w:r>
          </w:p>
        </w:tc>
        <w:tc>
          <w:tcPr>
            <w:tcW w:type="dxa" w:w="1440"/>
          </w:tcPr>
          <w:p>
            <w:r/>
            <w:r>
              <w:rPr>
                <w:rFonts w:ascii="宋体" w:hAnsi="宋体"/>
                <w:b w:val="0"/>
                <w:sz w:val="18"/>
              </w:rPr>
              <w:t>21.3</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最高学历</w:t>
            </w:r>
          </w:p>
        </w:tc>
        <w:tc>
          <w:tcPr>
            <w:tcW w:type="dxa" w:w="1440"/>
          </w:tcPr>
          <w:p>
            <w:r/>
            <w:r>
              <w:rPr>
                <w:rFonts w:ascii="宋体" w:hAnsi="宋体"/>
                <w:b w:val="0"/>
                <w:sz w:val="18"/>
              </w:rPr>
              <w:t>初中及以下</w:t>
            </w:r>
          </w:p>
        </w:tc>
        <w:tc>
          <w:tcPr>
            <w:tcW w:type="dxa" w:w="1440"/>
          </w:tcPr>
          <w:p>
            <w:r/>
            <w:r>
              <w:rPr>
                <w:rFonts w:ascii="宋体" w:hAnsi="宋体"/>
                <w:b w:val="0"/>
                <w:sz w:val="18"/>
              </w:rPr>
              <w:t>18</w:t>
            </w:r>
          </w:p>
        </w:tc>
        <w:tc>
          <w:tcPr>
            <w:tcW w:type="dxa" w:w="1440"/>
          </w:tcPr>
          <w:p>
            <w:r/>
            <w:r>
              <w:rPr>
                <w:rFonts w:ascii="宋体" w:hAnsi="宋体"/>
                <w:b w:val="0"/>
                <w:sz w:val="18"/>
              </w:rPr>
              <w:t>19.1</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最高学历</w:t>
            </w:r>
          </w:p>
        </w:tc>
        <w:tc>
          <w:tcPr>
            <w:tcW w:type="dxa" w:w="1440"/>
          </w:tcPr>
          <w:p>
            <w:r/>
            <w:r>
              <w:rPr>
                <w:rFonts w:ascii="宋体" w:hAnsi="宋体"/>
                <w:b w:val="0"/>
                <w:sz w:val="18"/>
              </w:rPr>
              <w:t>高中/中专</w:t>
            </w:r>
          </w:p>
        </w:tc>
        <w:tc>
          <w:tcPr>
            <w:tcW w:type="dxa" w:w="1440"/>
          </w:tcPr>
          <w:p>
            <w:r/>
            <w:r>
              <w:rPr>
                <w:rFonts w:ascii="宋体" w:hAnsi="宋体"/>
                <w:b w:val="0"/>
                <w:sz w:val="18"/>
              </w:rPr>
              <w:t>21</w:t>
            </w:r>
          </w:p>
        </w:tc>
        <w:tc>
          <w:tcPr>
            <w:tcW w:type="dxa" w:w="1440"/>
          </w:tcPr>
          <w:p>
            <w:r/>
            <w:r>
              <w:rPr>
                <w:rFonts w:ascii="宋体" w:hAnsi="宋体"/>
                <w:b w:val="0"/>
                <w:sz w:val="18"/>
              </w:rPr>
              <w:t>22.3</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最高学历</w:t>
            </w:r>
          </w:p>
        </w:tc>
        <w:tc>
          <w:tcPr>
            <w:tcW w:type="dxa" w:w="1440"/>
          </w:tcPr>
          <w:p>
            <w:r/>
            <w:r>
              <w:rPr>
                <w:rFonts w:ascii="宋体" w:hAnsi="宋体"/>
                <w:b w:val="0"/>
                <w:sz w:val="18"/>
              </w:rPr>
              <w:t>大专</w:t>
            </w:r>
          </w:p>
        </w:tc>
        <w:tc>
          <w:tcPr>
            <w:tcW w:type="dxa" w:w="1440"/>
          </w:tcPr>
          <w:p>
            <w:r/>
            <w:r>
              <w:rPr>
                <w:rFonts w:ascii="宋体" w:hAnsi="宋体"/>
                <w:b w:val="0"/>
                <w:sz w:val="18"/>
              </w:rPr>
              <w:t>29</w:t>
            </w:r>
          </w:p>
        </w:tc>
        <w:tc>
          <w:tcPr>
            <w:tcW w:type="dxa" w:w="1440"/>
          </w:tcPr>
          <w:p>
            <w:r/>
            <w:r>
              <w:rPr>
                <w:rFonts w:ascii="宋体" w:hAnsi="宋体"/>
                <w:b w:val="0"/>
                <w:sz w:val="18"/>
              </w:rPr>
              <w:t>30.9</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最高学历</w:t>
            </w:r>
          </w:p>
        </w:tc>
        <w:tc>
          <w:tcPr>
            <w:tcW w:type="dxa" w:w="1440"/>
          </w:tcPr>
          <w:p>
            <w:r/>
            <w:r>
              <w:rPr>
                <w:rFonts w:ascii="宋体" w:hAnsi="宋体"/>
                <w:b w:val="0"/>
                <w:sz w:val="18"/>
              </w:rPr>
              <w:t>本科及以上</w:t>
            </w:r>
          </w:p>
        </w:tc>
        <w:tc>
          <w:tcPr>
            <w:tcW w:type="dxa" w:w="1440"/>
          </w:tcPr>
          <w:p>
            <w:r/>
            <w:r>
              <w:rPr>
                <w:rFonts w:ascii="宋体" w:hAnsi="宋体"/>
                <w:b w:val="0"/>
                <w:sz w:val="18"/>
              </w:rPr>
              <w:t>26</w:t>
            </w:r>
          </w:p>
        </w:tc>
        <w:tc>
          <w:tcPr>
            <w:tcW w:type="dxa" w:w="1440"/>
          </w:tcPr>
          <w:p>
            <w:r/>
            <w:r>
              <w:rPr>
                <w:rFonts w:ascii="宋体" w:hAnsi="宋体"/>
                <w:b w:val="0"/>
                <w:sz w:val="18"/>
              </w:rPr>
              <w:t>27.7</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最高学历</w:t>
            </w:r>
          </w:p>
        </w:tc>
        <w:tc>
          <w:tcPr>
            <w:tcW w:type="dxa" w:w="1440"/>
          </w:tcPr>
          <w:p>
            <w:r/>
            <w:r>
              <w:rPr>
                <w:rFonts w:ascii="宋体" w:hAnsi="宋体"/>
                <w:b w:val="0"/>
                <w:sz w:val="18"/>
              </w:rPr>
              <w:t>本科</w:t>
            </w:r>
          </w:p>
        </w:tc>
        <w:tc>
          <w:tcPr>
            <w:tcW w:type="dxa" w:w="1440"/>
          </w:tcPr>
          <w:p>
            <w:r/>
            <w:r>
              <w:rPr>
                <w:rFonts w:ascii="宋体" w:hAnsi="宋体"/>
                <w:b w:val="0"/>
                <w:sz w:val="18"/>
              </w:rPr>
              <w:t>—</w:t>
            </w:r>
          </w:p>
        </w:tc>
        <w:tc>
          <w:tcPr>
            <w:tcW w:type="dxa" w:w="1440"/>
          </w:tcPr>
          <w:p>
            <w:r/>
            <w:r>
              <w:rPr>
                <w:rFonts w:ascii="宋体" w:hAnsi="宋体"/>
                <w:b w:val="0"/>
                <w:sz w:val="18"/>
              </w:rPr>
              <w:t>—</w:t>
            </w:r>
          </w:p>
        </w:tc>
        <w:tc>
          <w:tcPr>
            <w:tcW w:type="dxa" w:w="1440"/>
          </w:tcPr>
          <w:p>
            <w:r/>
            <w:r>
              <w:rPr>
                <w:rFonts w:ascii="宋体" w:hAnsi="宋体"/>
                <w:b w:val="0"/>
                <w:sz w:val="18"/>
              </w:rPr>
              <w:t>2</w:t>
            </w:r>
          </w:p>
        </w:tc>
        <w:tc>
          <w:tcPr>
            <w:tcW w:type="dxa" w:w="1440"/>
          </w:tcPr>
          <w:p>
            <w:r/>
            <w:r>
              <w:rPr>
                <w:rFonts w:ascii="宋体" w:hAnsi="宋体"/>
                <w:b w:val="0"/>
                <w:sz w:val="18"/>
              </w:rPr>
              <w:t>20.0</w:t>
            </w:r>
          </w:p>
        </w:tc>
      </w:tr>
      <w:tr>
        <w:tc>
          <w:tcPr>
            <w:tcW w:type="dxa" w:w="1440"/>
          </w:tcPr>
          <w:p>
            <w:r/>
            <w:r>
              <w:rPr>
                <w:rFonts w:ascii="宋体" w:hAnsi="宋体"/>
                <w:b w:val="0"/>
                <w:sz w:val="18"/>
              </w:rPr>
              <w:t>最高学历</w:t>
            </w:r>
          </w:p>
        </w:tc>
        <w:tc>
          <w:tcPr>
            <w:tcW w:type="dxa" w:w="1440"/>
          </w:tcPr>
          <w:p>
            <w:r/>
            <w:r>
              <w:rPr>
                <w:rFonts w:ascii="宋体" w:hAnsi="宋体"/>
                <w:b w:val="0"/>
                <w:sz w:val="18"/>
              </w:rPr>
              <w:t>硕士</w:t>
            </w:r>
          </w:p>
        </w:tc>
        <w:tc>
          <w:tcPr>
            <w:tcW w:type="dxa" w:w="1440"/>
          </w:tcPr>
          <w:p>
            <w:r/>
            <w:r>
              <w:rPr>
                <w:rFonts w:ascii="宋体" w:hAnsi="宋体"/>
                <w:b w:val="0"/>
                <w:sz w:val="18"/>
              </w:rPr>
              <w:t>—</w:t>
            </w:r>
          </w:p>
        </w:tc>
        <w:tc>
          <w:tcPr>
            <w:tcW w:type="dxa" w:w="1440"/>
          </w:tcPr>
          <w:p>
            <w:r/>
            <w:r>
              <w:rPr>
                <w:rFonts w:ascii="宋体" w:hAnsi="宋体"/>
                <w:b w:val="0"/>
                <w:sz w:val="18"/>
              </w:rPr>
              <w:t>—</w:t>
            </w:r>
          </w:p>
        </w:tc>
        <w:tc>
          <w:tcPr>
            <w:tcW w:type="dxa" w:w="1440"/>
          </w:tcPr>
          <w:p>
            <w:r/>
            <w:r>
              <w:rPr>
                <w:rFonts w:ascii="宋体" w:hAnsi="宋体"/>
                <w:b w:val="0"/>
                <w:sz w:val="18"/>
              </w:rPr>
              <w:t>5</w:t>
            </w:r>
          </w:p>
        </w:tc>
        <w:tc>
          <w:tcPr>
            <w:tcW w:type="dxa" w:w="1440"/>
          </w:tcPr>
          <w:p>
            <w:r/>
            <w:r>
              <w:rPr>
                <w:rFonts w:ascii="宋体" w:hAnsi="宋体"/>
                <w:b w:val="0"/>
                <w:sz w:val="18"/>
              </w:rPr>
              <w:t>50.0</w:t>
            </w:r>
          </w:p>
        </w:tc>
      </w:tr>
      <w:tr>
        <w:tc>
          <w:tcPr>
            <w:tcW w:type="dxa" w:w="1440"/>
          </w:tcPr>
          <w:p>
            <w:r/>
            <w:r>
              <w:rPr>
                <w:rFonts w:ascii="宋体" w:hAnsi="宋体"/>
                <w:b w:val="0"/>
                <w:sz w:val="18"/>
              </w:rPr>
              <w:t>最高学历</w:t>
            </w:r>
          </w:p>
        </w:tc>
        <w:tc>
          <w:tcPr>
            <w:tcW w:type="dxa" w:w="1440"/>
          </w:tcPr>
          <w:p>
            <w:r/>
            <w:r>
              <w:rPr>
                <w:rFonts w:ascii="宋体" w:hAnsi="宋体"/>
                <w:b w:val="0"/>
                <w:sz w:val="18"/>
              </w:rPr>
              <w:t>博士</w:t>
            </w:r>
          </w:p>
        </w:tc>
        <w:tc>
          <w:tcPr>
            <w:tcW w:type="dxa" w:w="1440"/>
          </w:tcPr>
          <w:p>
            <w:r/>
            <w:r>
              <w:rPr>
                <w:rFonts w:ascii="宋体" w:hAnsi="宋体"/>
                <w:b w:val="0"/>
                <w:sz w:val="18"/>
              </w:rPr>
              <w:t>—</w:t>
            </w:r>
          </w:p>
        </w:tc>
        <w:tc>
          <w:tcPr>
            <w:tcW w:type="dxa" w:w="1440"/>
          </w:tcPr>
          <w:p>
            <w:r/>
            <w:r>
              <w:rPr>
                <w:rFonts w:ascii="宋体" w:hAnsi="宋体"/>
                <w:b w:val="0"/>
                <w:sz w:val="18"/>
              </w:rPr>
              <w:t>—</w:t>
            </w:r>
          </w:p>
        </w:tc>
        <w:tc>
          <w:tcPr>
            <w:tcW w:type="dxa" w:w="1440"/>
          </w:tcPr>
          <w:p>
            <w:r/>
            <w:r>
              <w:rPr>
                <w:rFonts w:ascii="宋体" w:hAnsi="宋体"/>
                <w:b w:val="0"/>
                <w:sz w:val="18"/>
              </w:rPr>
              <w:t>3</w:t>
            </w:r>
          </w:p>
        </w:tc>
        <w:tc>
          <w:tcPr>
            <w:tcW w:type="dxa" w:w="1440"/>
          </w:tcPr>
          <w:p>
            <w:r/>
            <w:r>
              <w:rPr>
                <w:rFonts w:ascii="宋体" w:hAnsi="宋体"/>
                <w:b w:val="0"/>
                <w:sz w:val="18"/>
              </w:rPr>
              <w:t>30.0</w:t>
            </w:r>
          </w:p>
        </w:tc>
      </w:tr>
      <w:tr>
        <w:tc>
          <w:tcPr>
            <w:tcW w:type="dxa" w:w="1440"/>
          </w:tcPr>
          <w:p>
            <w:r/>
            <w:r>
              <w:rPr>
                <w:rFonts w:ascii="宋体" w:hAnsi="宋体"/>
                <w:b w:val="0"/>
                <w:sz w:val="18"/>
              </w:rPr>
              <w:t>出家年限</w:t>
              <w:br/>
              <w:t>（戒腊）</w:t>
            </w:r>
          </w:p>
        </w:tc>
        <w:tc>
          <w:tcPr>
            <w:tcW w:type="dxa" w:w="1440"/>
          </w:tcPr>
          <w:p>
            <w:r/>
            <w:r>
              <w:rPr>
                <w:rFonts w:ascii="宋体" w:hAnsi="宋体"/>
                <w:b w:val="0"/>
                <w:sz w:val="18"/>
              </w:rPr>
              <w:t>3年以下</w:t>
            </w:r>
          </w:p>
        </w:tc>
        <w:tc>
          <w:tcPr>
            <w:tcW w:type="dxa" w:w="1440"/>
          </w:tcPr>
          <w:p>
            <w:r/>
            <w:r>
              <w:rPr>
                <w:rFonts w:ascii="宋体" w:hAnsi="宋体"/>
                <w:b w:val="0"/>
                <w:sz w:val="18"/>
              </w:rPr>
              <w:t>28</w:t>
            </w:r>
          </w:p>
        </w:tc>
        <w:tc>
          <w:tcPr>
            <w:tcW w:type="dxa" w:w="1440"/>
          </w:tcPr>
          <w:p>
            <w:r/>
            <w:r>
              <w:rPr>
                <w:rFonts w:ascii="宋体" w:hAnsi="宋体"/>
                <w:b w:val="0"/>
                <w:sz w:val="18"/>
              </w:rPr>
              <w:t>29.8</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出家年限</w:t>
              <w:br/>
              <w:t>（戒腊）</w:t>
            </w:r>
          </w:p>
        </w:tc>
        <w:tc>
          <w:tcPr>
            <w:tcW w:type="dxa" w:w="1440"/>
          </w:tcPr>
          <w:p>
            <w:r/>
            <w:r>
              <w:rPr>
                <w:rFonts w:ascii="宋体" w:hAnsi="宋体"/>
                <w:b w:val="0"/>
                <w:sz w:val="18"/>
              </w:rPr>
              <w:t>3—5年</w:t>
            </w:r>
          </w:p>
        </w:tc>
        <w:tc>
          <w:tcPr>
            <w:tcW w:type="dxa" w:w="1440"/>
          </w:tcPr>
          <w:p>
            <w:r/>
            <w:r>
              <w:rPr>
                <w:rFonts w:ascii="宋体" w:hAnsi="宋体"/>
                <w:b w:val="0"/>
                <w:sz w:val="18"/>
              </w:rPr>
              <w:t>30</w:t>
            </w:r>
          </w:p>
        </w:tc>
        <w:tc>
          <w:tcPr>
            <w:tcW w:type="dxa" w:w="1440"/>
          </w:tcPr>
          <w:p>
            <w:r/>
            <w:r>
              <w:rPr>
                <w:rFonts w:ascii="宋体" w:hAnsi="宋体"/>
                <w:b w:val="0"/>
                <w:sz w:val="18"/>
              </w:rPr>
              <w:t>31.9</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出家年限</w:t>
              <w:br/>
              <w:t>（戒腊）</w:t>
            </w:r>
          </w:p>
        </w:tc>
        <w:tc>
          <w:tcPr>
            <w:tcW w:type="dxa" w:w="1440"/>
          </w:tcPr>
          <w:p>
            <w:r/>
            <w:r>
              <w:rPr>
                <w:rFonts w:ascii="宋体" w:hAnsi="宋体"/>
                <w:b w:val="0"/>
                <w:sz w:val="18"/>
              </w:rPr>
              <w:t>6—10年</w:t>
            </w:r>
          </w:p>
        </w:tc>
        <w:tc>
          <w:tcPr>
            <w:tcW w:type="dxa" w:w="1440"/>
          </w:tcPr>
          <w:p>
            <w:r/>
            <w:r>
              <w:rPr>
                <w:rFonts w:ascii="宋体" w:hAnsi="宋体"/>
                <w:b w:val="0"/>
                <w:sz w:val="18"/>
              </w:rPr>
              <w:t>22</w:t>
            </w:r>
          </w:p>
        </w:tc>
        <w:tc>
          <w:tcPr>
            <w:tcW w:type="dxa" w:w="1440"/>
          </w:tcPr>
          <w:p>
            <w:r/>
            <w:r>
              <w:rPr>
                <w:rFonts w:ascii="宋体" w:hAnsi="宋体"/>
                <w:b w:val="0"/>
                <w:sz w:val="18"/>
              </w:rPr>
              <w:t>23.4</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出家年限</w:t>
              <w:br/>
              <w:t>（戒腊）</w:t>
            </w:r>
          </w:p>
        </w:tc>
        <w:tc>
          <w:tcPr>
            <w:tcW w:type="dxa" w:w="1440"/>
          </w:tcPr>
          <w:p>
            <w:r/>
            <w:r>
              <w:rPr>
                <w:rFonts w:ascii="宋体" w:hAnsi="宋体"/>
                <w:b w:val="0"/>
                <w:sz w:val="18"/>
              </w:rPr>
              <w:t>11年以上</w:t>
            </w:r>
          </w:p>
        </w:tc>
        <w:tc>
          <w:tcPr>
            <w:tcW w:type="dxa" w:w="1440"/>
          </w:tcPr>
          <w:p>
            <w:r/>
            <w:r>
              <w:rPr>
                <w:rFonts w:ascii="宋体" w:hAnsi="宋体"/>
                <w:b w:val="0"/>
                <w:sz w:val="18"/>
              </w:rPr>
              <w:t>14</w:t>
            </w:r>
          </w:p>
        </w:tc>
        <w:tc>
          <w:tcPr>
            <w:tcW w:type="dxa" w:w="1440"/>
          </w:tcPr>
          <w:p>
            <w:r/>
            <w:r>
              <w:rPr>
                <w:rFonts w:ascii="宋体" w:hAnsi="宋体"/>
                <w:b w:val="0"/>
                <w:sz w:val="18"/>
              </w:rPr>
              <w:t>14.9</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政治面貌</w:t>
            </w:r>
          </w:p>
        </w:tc>
        <w:tc>
          <w:tcPr>
            <w:tcW w:type="dxa" w:w="1440"/>
          </w:tcPr>
          <w:p>
            <w:r/>
            <w:r>
              <w:rPr>
                <w:rFonts w:ascii="宋体" w:hAnsi="宋体"/>
                <w:b w:val="0"/>
                <w:sz w:val="18"/>
              </w:rPr>
              <w:t>群众</w:t>
            </w:r>
          </w:p>
        </w:tc>
        <w:tc>
          <w:tcPr>
            <w:tcW w:type="dxa" w:w="1440"/>
          </w:tcPr>
          <w:p>
            <w:r/>
            <w:r>
              <w:rPr>
                <w:rFonts w:ascii="宋体" w:hAnsi="宋体"/>
                <w:b w:val="0"/>
                <w:sz w:val="18"/>
              </w:rPr>
              <w:t>78</w:t>
            </w:r>
          </w:p>
        </w:tc>
        <w:tc>
          <w:tcPr>
            <w:tcW w:type="dxa" w:w="1440"/>
          </w:tcPr>
          <w:p>
            <w:r/>
            <w:r>
              <w:rPr>
                <w:rFonts w:ascii="宋体" w:hAnsi="宋体"/>
                <w:b w:val="0"/>
                <w:sz w:val="18"/>
              </w:rPr>
              <w:t>83.0</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政治面貌</w:t>
            </w:r>
          </w:p>
        </w:tc>
        <w:tc>
          <w:tcPr>
            <w:tcW w:type="dxa" w:w="1440"/>
          </w:tcPr>
          <w:p>
            <w:r/>
            <w:r>
              <w:rPr>
                <w:rFonts w:ascii="宋体" w:hAnsi="宋体"/>
                <w:b w:val="0"/>
                <w:sz w:val="18"/>
              </w:rPr>
              <w:t>共青团员</w:t>
            </w:r>
          </w:p>
        </w:tc>
        <w:tc>
          <w:tcPr>
            <w:tcW w:type="dxa" w:w="1440"/>
          </w:tcPr>
          <w:p>
            <w:r/>
            <w:r>
              <w:rPr>
                <w:rFonts w:ascii="宋体" w:hAnsi="宋体"/>
                <w:b w:val="0"/>
                <w:sz w:val="18"/>
              </w:rPr>
              <w:t>10</w:t>
            </w:r>
          </w:p>
        </w:tc>
        <w:tc>
          <w:tcPr>
            <w:tcW w:type="dxa" w:w="1440"/>
          </w:tcPr>
          <w:p>
            <w:r/>
            <w:r>
              <w:rPr>
                <w:rFonts w:ascii="宋体" w:hAnsi="宋体"/>
                <w:b w:val="0"/>
                <w:sz w:val="18"/>
              </w:rPr>
              <w:t>10.6</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政治面貌</w:t>
            </w:r>
          </w:p>
        </w:tc>
        <w:tc>
          <w:tcPr>
            <w:tcW w:type="dxa" w:w="1440"/>
          </w:tcPr>
          <w:p>
            <w:r/>
            <w:r>
              <w:rPr>
                <w:rFonts w:ascii="宋体" w:hAnsi="宋体"/>
                <w:b w:val="0"/>
                <w:sz w:val="18"/>
              </w:rPr>
              <w:t>中共党员</w:t>
            </w:r>
          </w:p>
        </w:tc>
        <w:tc>
          <w:tcPr>
            <w:tcW w:type="dxa" w:w="1440"/>
          </w:tcPr>
          <w:p>
            <w:r/>
            <w:r>
              <w:rPr>
                <w:rFonts w:ascii="宋体" w:hAnsi="宋体"/>
                <w:b w:val="0"/>
                <w:sz w:val="18"/>
              </w:rPr>
              <w:t>4</w:t>
            </w:r>
          </w:p>
        </w:tc>
        <w:tc>
          <w:tcPr>
            <w:tcW w:type="dxa" w:w="1440"/>
          </w:tcPr>
          <w:p>
            <w:r/>
            <w:r>
              <w:rPr>
                <w:rFonts w:ascii="宋体" w:hAnsi="宋体"/>
                <w:b w:val="0"/>
                <w:sz w:val="18"/>
              </w:rPr>
              <w:t>4.3</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政治面貌</w:t>
            </w:r>
          </w:p>
        </w:tc>
        <w:tc>
          <w:tcPr>
            <w:tcW w:type="dxa" w:w="1440"/>
          </w:tcPr>
          <w:p>
            <w:r/>
            <w:r>
              <w:rPr>
                <w:rFonts w:ascii="宋体" w:hAnsi="宋体"/>
                <w:b w:val="0"/>
                <w:sz w:val="18"/>
              </w:rPr>
              <w:t>其他</w:t>
            </w:r>
          </w:p>
        </w:tc>
        <w:tc>
          <w:tcPr>
            <w:tcW w:type="dxa" w:w="1440"/>
          </w:tcPr>
          <w:p>
            <w:r/>
            <w:r>
              <w:rPr>
                <w:rFonts w:ascii="宋体" w:hAnsi="宋体"/>
                <w:b w:val="0"/>
                <w:sz w:val="18"/>
              </w:rPr>
              <w:t>2</w:t>
            </w:r>
          </w:p>
        </w:tc>
        <w:tc>
          <w:tcPr>
            <w:tcW w:type="dxa" w:w="1440"/>
          </w:tcPr>
          <w:p>
            <w:r/>
            <w:r>
              <w:rPr>
                <w:rFonts w:ascii="宋体" w:hAnsi="宋体"/>
                <w:b w:val="0"/>
                <w:sz w:val="18"/>
              </w:rPr>
              <w:t>2.1</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僧俗身份</w:t>
            </w:r>
          </w:p>
        </w:tc>
        <w:tc>
          <w:tcPr>
            <w:tcW w:type="dxa" w:w="1440"/>
          </w:tcPr>
          <w:p>
            <w:r/>
            <w:r>
              <w:rPr>
                <w:rFonts w:ascii="宋体" w:hAnsi="宋体"/>
                <w:b w:val="0"/>
                <w:sz w:val="18"/>
              </w:rPr>
              <w:t>出家僧人</w:t>
            </w:r>
          </w:p>
        </w:tc>
        <w:tc>
          <w:tcPr>
            <w:tcW w:type="dxa" w:w="1440"/>
          </w:tcPr>
          <w:p>
            <w:r/>
            <w:r>
              <w:rPr>
                <w:rFonts w:ascii="宋体" w:hAnsi="宋体"/>
                <w:b w:val="0"/>
                <w:sz w:val="18"/>
              </w:rPr>
              <w:t>92</w:t>
            </w:r>
          </w:p>
        </w:tc>
        <w:tc>
          <w:tcPr>
            <w:tcW w:type="dxa" w:w="1440"/>
          </w:tcPr>
          <w:p>
            <w:r/>
            <w:r>
              <w:rPr>
                <w:rFonts w:ascii="宋体" w:hAnsi="宋体"/>
                <w:b w:val="0"/>
                <w:sz w:val="18"/>
              </w:rPr>
              <w:t>97.9</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僧俗身份</w:t>
            </w:r>
          </w:p>
        </w:tc>
        <w:tc>
          <w:tcPr>
            <w:tcW w:type="dxa" w:w="1440"/>
          </w:tcPr>
          <w:p>
            <w:r/>
            <w:r>
              <w:rPr>
                <w:rFonts w:ascii="宋体" w:hAnsi="宋体"/>
                <w:b w:val="0"/>
                <w:sz w:val="18"/>
              </w:rPr>
              <w:t>在家居士</w:t>
            </w:r>
          </w:p>
        </w:tc>
        <w:tc>
          <w:tcPr>
            <w:tcW w:type="dxa" w:w="1440"/>
          </w:tcPr>
          <w:p>
            <w:r/>
            <w:r>
              <w:rPr>
                <w:rFonts w:ascii="宋体" w:hAnsi="宋体"/>
                <w:b w:val="0"/>
                <w:sz w:val="18"/>
              </w:rPr>
              <w:t>1</w:t>
            </w:r>
          </w:p>
        </w:tc>
        <w:tc>
          <w:tcPr>
            <w:tcW w:type="dxa" w:w="1440"/>
          </w:tcPr>
          <w:p>
            <w:r/>
            <w:r>
              <w:rPr>
                <w:rFonts w:ascii="宋体" w:hAnsi="宋体"/>
                <w:b w:val="0"/>
                <w:sz w:val="18"/>
              </w:rPr>
              <w:t>1.1</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僧俗身份</w:t>
            </w:r>
          </w:p>
        </w:tc>
        <w:tc>
          <w:tcPr>
            <w:tcW w:type="dxa" w:w="1440"/>
          </w:tcPr>
          <w:p>
            <w:r/>
            <w:r>
              <w:rPr>
                <w:rFonts w:ascii="宋体" w:hAnsi="宋体"/>
                <w:b w:val="0"/>
                <w:sz w:val="18"/>
              </w:rPr>
              <w:t>其他</w:t>
            </w:r>
          </w:p>
        </w:tc>
        <w:tc>
          <w:tcPr>
            <w:tcW w:type="dxa" w:w="1440"/>
          </w:tcPr>
          <w:p>
            <w:r/>
            <w:r>
              <w:rPr>
                <w:rFonts w:ascii="宋体" w:hAnsi="宋体"/>
                <w:b w:val="0"/>
                <w:sz w:val="18"/>
              </w:rPr>
              <w:t>1</w:t>
            </w:r>
          </w:p>
        </w:tc>
        <w:tc>
          <w:tcPr>
            <w:tcW w:type="dxa" w:w="1440"/>
          </w:tcPr>
          <w:p>
            <w:r/>
            <w:r>
              <w:rPr>
                <w:rFonts w:ascii="宋体" w:hAnsi="宋体"/>
                <w:b w:val="0"/>
                <w:sz w:val="18"/>
              </w:rPr>
              <w:t>1.1</w:t>
            </w:r>
          </w:p>
        </w:tc>
        <w:tc>
          <w:tcPr>
            <w:tcW w:type="dxa" w:w="1440"/>
          </w:tcPr>
          <w:p>
            <w:r/>
            <w:r>
              <w:rPr>
                <w:rFonts w:ascii="宋体" w:hAnsi="宋体"/>
                <w:b w:val="0"/>
                <w:sz w:val="18"/>
              </w:rPr>
              <w:t>—</w:t>
            </w:r>
          </w:p>
        </w:tc>
        <w:tc>
          <w:tcPr>
            <w:tcW w:type="dxa" w:w="1440"/>
          </w:tcPr>
          <w:p>
            <w:r/>
            <w:r>
              <w:rPr>
                <w:rFonts w:ascii="宋体" w:hAnsi="宋体"/>
                <w:b w:val="0"/>
                <w:sz w:val="18"/>
              </w:rPr>
              <w:t>—</w:t>
            </w:r>
          </w:p>
        </w:tc>
      </w:tr>
      <w:tr>
        <w:tc>
          <w:tcPr>
            <w:tcW w:type="dxa" w:w="1440"/>
          </w:tcPr>
          <w:p>
            <w:r/>
            <w:r>
              <w:rPr>
                <w:rFonts w:ascii="宋体" w:hAnsi="宋体"/>
                <w:b w:val="0"/>
                <w:sz w:val="18"/>
              </w:rPr>
              <w:t>教师类型</w:t>
            </w:r>
          </w:p>
        </w:tc>
        <w:tc>
          <w:tcPr>
            <w:tcW w:type="dxa" w:w="1440"/>
          </w:tcPr>
          <w:p>
            <w:r/>
            <w:r>
              <w:rPr>
                <w:rFonts w:ascii="宋体" w:hAnsi="宋体"/>
                <w:b w:val="0"/>
                <w:sz w:val="18"/>
              </w:rPr>
              <w:t>思政课教师</w:t>
            </w:r>
          </w:p>
        </w:tc>
        <w:tc>
          <w:tcPr>
            <w:tcW w:type="dxa" w:w="1440"/>
          </w:tcPr>
          <w:p>
            <w:r/>
            <w:r>
              <w:rPr>
                <w:rFonts w:ascii="宋体" w:hAnsi="宋体"/>
                <w:b w:val="0"/>
                <w:sz w:val="18"/>
              </w:rPr>
              <w:t>—</w:t>
            </w:r>
          </w:p>
        </w:tc>
        <w:tc>
          <w:tcPr>
            <w:tcW w:type="dxa" w:w="1440"/>
          </w:tcPr>
          <w:p>
            <w:r/>
            <w:r>
              <w:rPr>
                <w:rFonts w:ascii="宋体" w:hAnsi="宋体"/>
                <w:b w:val="0"/>
                <w:sz w:val="18"/>
              </w:rPr>
              <w:t>—</w:t>
            </w:r>
          </w:p>
        </w:tc>
        <w:tc>
          <w:tcPr>
            <w:tcW w:type="dxa" w:w="1440"/>
          </w:tcPr>
          <w:p>
            <w:r/>
            <w:r>
              <w:rPr>
                <w:rFonts w:ascii="宋体" w:hAnsi="宋体"/>
                <w:b w:val="0"/>
                <w:sz w:val="18"/>
              </w:rPr>
              <w:t>5</w:t>
            </w:r>
          </w:p>
        </w:tc>
        <w:tc>
          <w:tcPr>
            <w:tcW w:type="dxa" w:w="1440"/>
          </w:tcPr>
          <w:p>
            <w:r/>
            <w:r>
              <w:rPr>
                <w:rFonts w:ascii="宋体" w:hAnsi="宋体"/>
                <w:b w:val="0"/>
                <w:sz w:val="18"/>
              </w:rPr>
              <w:t>50.0</w:t>
            </w:r>
          </w:p>
        </w:tc>
      </w:tr>
      <w:tr>
        <w:tc>
          <w:tcPr>
            <w:tcW w:type="dxa" w:w="1440"/>
          </w:tcPr>
          <w:p>
            <w:r/>
            <w:r>
              <w:rPr>
                <w:rFonts w:ascii="宋体" w:hAnsi="宋体"/>
                <w:b w:val="0"/>
                <w:sz w:val="18"/>
              </w:rPr>
              <w:t>教师类型</w:t>
            </w:r>
          </w:p>
        </w:tc>
        <w:tc>
          <w:tcPr>
            <w:tcW w:type="dxa" w:w="1440"/>
          </w:tcPr>
          <w:p>
            <w:r/>
            <w:r>
              <w:rPr>
                <w:rFonts w:ascii="宋体" w:hAnsi="宋体"/>
                <w:b w:val="0"/>
                <w:sz w:val="18"/>
              </w:rPr>
              <w:t>佛学课教师</w:t>
            </w:r>
          </w:p>
        </w:tc>
        <w:tc>
          <w:tcPr>
            <w:tcW w:type="dxa" w:w="1440"/>
          </w:tcPr>
          <w:p>
            <w:r/>
            <w:r>
              <w:rPr>
                <w:rFonts w:ascii="宋体" w:hAnsi="宋体"/>
                <w:b w:val="0"/>
                <w:sz w:val="18"/>
              </w:rPr>
              <w:t>—</w:t>
            </w:r>
          </w:p>
        </w:tc>
        <w:tc>
          <w:tcPr>
            <w:tcW w:type="dxa" w:w="1440"/>
          </w:tcPr>
          <w:p>
            <w:r/>
            <w:r>
              <w:rPr>
                <w:rFonts w:ascii="宋体" w:hAnsi="宋体"/>
                <w:b w:val="0"/>
                <w:sz w:val="18"/>
              </w:rPr>
              <w:t>—</w:t>
            </w:r>
          </w:p>
        </w:tc>
        <w:tc>
          <w:tcPr>
            <w:tcW w:type="dxa" w:w="1440"/>
          </w:tcPr>
          <w:p>
            <w:r/>
            <w:r>
              <w:rPr>
                <w:rFonts w:ascii="宋体" w:hAnsi="宋体"/>
                <w:b w:val="0"/>
                <w:sz w:val="18"/>
              </w:rPr>
              <w:t>2</w:t>
            </w:r>
          </w:p>
        </w:tc>
        <w:tc>
          <w:tcPr>
            <w:tcW w:type="dxa" w:w="1440"/>
          </w:tcPr>
          <w:p>
            <w:r/>
            <w:r>
              <w:rPr>
                <w:rFonts w:ascii="宋体" w:hAnsi="宋体"/>
                <w:b w:val="0"/>
                <w:sz w:val="18"/>
              </w:rPr>
              <w:t>20.0</w:t>
            </w:r>
          </w:p>
        </w:tc>
      </w:tr>
      <w:tr>
        <w:tc>
          <w:tcPr>
            <w:tcW w:type="dxa" w:w="1440"/>
          </w:tcPr>
          <w:p>
            <w:r/>
            <w:r>
              <w:rPr>
                <w:rFonts w:ascii="宋体" w:hAnsi="宋体"/>
                <w:b w:val="0"/>
                <w:sz w:val="18"/>
              </w:rPr>
              <w:t>教师类型</w:t>
            </w:r>
          </w:p>
        </w:tc>
        <w:tc>
          <w:tcPr>
            <w:tcW w:type="dxa" w:w="1440"/>
          </w:tcPr>
          <w:p>
            <w:r/>
            <w:r>
              <w:rPr>
                <w:rFonts w:ascii="宋体" w:hAnsi="宋体"/>
                <w:b w:val="0"/>
                <w:sz w:val="18"/>
              </w:rPr>
              <w:t>两者兼授</w:t>
            </w:r>
          </w:p>
        </w:tc>
        <w:tc>
          <w:tcPr>
            <w:tcW w:type="dxa" w:w="1440"/>
          </w:tcPr>
          <w:p>
            <w:r/>
            <w:r>
              <w:rPr>
                <w:rFonts w:ascii="宋体" w:hAnsi="宋体"/>
                <w:b w:val="0"/>
                <w:sz w:val="18"/>
              </w:rPr>
              <w:t>—</w:t>
            </w:r>
          </w:p>
        </w:tc>
        <w:tc>
          <w:tcPr>
            <w:tcW w:type="dxa" w:w="1440"/>
          </w:tcPr>
          <w:p>
            <w:r/>
            <w:r>
              <w:rPr>
                <w:rFonts w:ascii="宋体" w:hAnsi="宋体"/>
                <w:b w:val="0"/>
                <w:sz w:val="18"/>
              </w:rPr>
              <w:t>—</w:t>
            </w:r>
          </w:p>
        </w:tc>
        <w:tc>
          <w:tcPr>
            <w:tcW w:type="dxa" w:w="1440"/>
          </w:tcPr>
          <w:p>
            <w:r/>
            <w:r>
              <w:rPr>
                <w:rFonts w:ascii="宋体" w:hAnsi="宋体"/>
                <w:b w:val="0"/>
                <w:sz w:val="18"/>
              </w:rPr>
              <w:t>1</w:t>
            </w:r>
          </w:p>
        </w:tc>
        <w:tc>
          <w:tcPr>
            <w:tcW w:type="dxa" w:w="1440"/>
          </w:tcPr>
          <w:p>
            <w:r/>
            <w:r>
              <w:rPr>
                <w:rFonts w:ascii="宋体" w:hAnsi="宋体"/>
                <w:b w:val="0"/>
                <w:sz w:val="18"/>
              </w:rPr>
              <w:t>10.0</w:t>
            </w:r>
          </w:p>
        </w:tc>
      </w:tr>
      <w:tr>
        <w:tc>
          <w:tcPr>
            <w:tcW w:type="dxa" w:w="1440"/>
          </w:tcPr>
          <w:p>
            <w:r/>
            <w:r>
              <w:rPr>
                <w:rFonts w:ascii="宋体" w:hAnsi="宋体"/>
                <w:b w:val="0"/>
                <w:sz w:val="18"/>
              </w:rPr>
              <w:t>教师类型</w:t>
            </w:r>
          </w:p>
        </w:tc>
        <w:tc>
          <w:tcPr>
            <w:tcW w:type="dxa" w:w="1440"/>
          </w:tcPr>
          <w:p>
            <w:r/>
            <w:r>
              <w:rPr>
                <w:rFonts w:ascii="宋体" w:hAnsi="宋体"/>
                <w:b w:val="0"/>
                <w:sz w:val="18"/>
              </w:rPr>
              <w:t>行政管理兼任</w:t>
            </w:r>
          </w:p>
        </w:tc>
        <w:tc>
          <w:tcPr>
            <w:tcW w:type="dxa" w:w="1440"/>
          </w:tcPr>
          <w:p>
            <w:r/>
            <w:r>
              <w:rPr>
                <w:rFonts w:ascii="宋体" w:hAnsi="宋体"/>
                <w:b w:val="0"/>
                <w:sz w:val="18"/>
              </w:rPr>
              <w:t>—</w:t>
            </w:r>
          </w:p>
        </w:tc>
        <w:tc>
          <w:tcPr>
            <w:tcW w:type="dxa" w:w="1440"/>
          </w:tcPr>
          <w:p>
            <w:r/>
            <w:r>
              <w:rPr>
                <w:rFonts w:ascii="宋体" w:hAnsi="宋体"/>
                <w:b w:val="0"/>
                <w:sz w:val="18"/>
              </w:rPr>
              <w:t>—</w:t>
            </w:r>
          </w:p>
        </w:tc>
        <w:tc>
          <w:tcPr>
            <w:tcW w:type="dxa" w:w="1440"/>
          </w:tcPr>
          <w:p>
            <w:r/>
            <w:r>
              <w:rPr>
                <w:rFonts w:ascii="宋体" w:hAnsi="宋体"/>
                <w:b w:val="0"/>
                <w:sz w:val="18"/>
              </w:rPr>
              <w:t>2</w:t>
            </w:r>
          </w:p>
        </w:tc>
        <w:tc>
          <w:tcPr>
            <w:tcW w:type="dxa" w:w="1440"/>
          </w:tcPr>
          <w:p>
            <w:r/>
            <w:r>
              <w:rPr>
                <w:rFonts w:ascii="宋体" w:hAnsi="宋体"/>
                <w:b w:val="0"/>
                <w:sz w:val="18"/>
              </w:rPr>
              <w:t>20.0</w:t>
            </w:r>
          </w:p>
        </w:tc>
      </w:tr>
    </w:tbl>
    <w:p>
      <w:pPr>
        <w:spacing w:line="360" w:lineRule="auto" w:after="120" w:before="120"/>
        <w:ind w:firstLine="432"/>
      </w:pPr>
      <w:r>
        <w:rPr>
          <w:rFonts w:ascii="宋体" w:hAnsi="宋体"/>
          <w:b w:val="0"/>
          <w:sz w:val="24"/>
        </w:rPr>
        <w:t>交叉分析显示，受过本科以上教育且戒腊在5年以上的僧伽群体，对"两个结合"的认知转化率显著高于其他群体，这为后续"教义学修与思政教育同步深化"提供了数据支撑。</w:t>
      </w:r>
    </w:p>
    <w:p>
      <w:pPr>
        <w:spacing w:line="360" w:lineRule="auto" w:after="120"/>
        <w:ind w:firstLine="432"/>
      </w:pPr>
      <w:r>
        <w:rPr>
          <w:rFonts w:ascii="宋体" w:hAnsi="宋体"/>
          <w:b/>
          <w:sz w:val="24"/>
        </w:rPr>
        <w:t>3. 访谈法</w:t>
      </w:r>
    </w:p>
    <w:p>
      <w:pPr>
        <w:spacing w:line="360" w:lineRule="auto" w:after="120"/>
        <w:ind w:firstLine="432"/>
      </w:pPr>
      <w:r>
        <w:rPr>
          <w:rFonts w:ascii="宋体" w:hAnsi="宋体"/>
          <w:b w:val="0"/>
          <w:sz w:val="24"/>
        </w:rPr>
        <w:t>对学院分管领导、教务处负责人、思政课教师、佛学课教师进行深度访谈，并组织不同年级学生进行焦点小组讨论，共获得约10万字的访谈转录文本，用以挖掘量化数据背后的深层原因、具体情境与个人叙事。</w:t>
      </w:r>
    </w:p>
    <w:p>
      <w:pPr>
        <w:spacing w:line="360" w:lineRule="auto" w:after="120"/>
        <w:ind w:firstLine="432"/>
      </w:pPr>
      <w:r>
        <w:rPr>
          <w:rFonts w:ascii="宋体" w:hAnsi="宋体"/>
          <w:b w:val="0"/>
          <w:sz w:val="24"/>
        </w:rPr>
        <w:t>本研究对访谈对象进行了统一匿名编码。编码规则如下：T代表教师（Teacher），S代表学生（Student），FG代表焦点小组（Focus Group），后接编号及访谈年月。例如，[T3-思政课教师-2026.04]表示第3位受访教师（思政课教师），访谈时间为2026年4月；[S07-学生-2026.04]表示第7位受访学生，访谈时间为2026年4月。全文引用均严格遵循此编码规范。</w:t>
      </w:r>
    </w:p>
    <w:p>
      <w:pPr>
        <w:spacing w:line="360" w:lineRule="auto" w:after="120"/>
        <w:ind w:firstLine="432"/>
      </w:pPr>
      <w:r>
        <w:rPr>
          <w:rFonts w:ascii="宋体" w:hAnsi="宋体"/>
          <w:b/>
          <w:sz w:val="24"/>
        </w:rPr>
        <w:t>4. 研究伦理与数据匿名化处理</w:t>
      </w:r>
    </w:p>
    <w:p>
      <w:pPr>
        <w:spacing w:line="360" w:lineRule="auto" w:after="120"/>
        <w:ind w:firstLine="432"/>
      </w:pPr>
      <w:r>
        <w:rPr>
          <w:rFonts w:ascii="宋体" w:hAnsi="宋体"/>
          <w:b w:val="0"/>
          <w:sz w:val="24"/>
        </w:rPr>
        <w:t>本研究严格遵守社会科学研究伦理规范。在问卷发放与访谈开展前，均已向受访师生充分说明研究目的、数据用途及保密原则，并取得口头知情同意。所有问卷数据均采用匿名化处理，不采集任何可识别个人身份的信息。访谈录音经转录为文字后即销毁原始音频文件，文本数据以加密形式保存在本地服务器，仅供本研究学术分析使用。研究过程中严格遵循"不伤害"原则，确保不涉及受访者个人隐私及宗教声誉风险。</w:t>
      </w:r>
    </w:p>
    <w:p>
      <w:pPr>
        <w:pStyle w:val="Heading3"/>
      </w:pPr>
      <w:r>
        <w:rPr>
          <w:rFonts w:ascii="宋体" w:hAnsi="宋体"/>
        </w:rPr>
        <w:t>三、数据处理与整合分析</w:t>
      </w:r>
    </w:p>
    <w:p>
      <w:pPr>
        <w:spacing w:line="360" w:lineRule="auto" w:after="120"/>
        <w:ind w:firstLine="432"/>
      </w:pPr>
      <w:r>
        <w:rPr>
          <w:rFonts w:ascii="宋体" w:hAnsi="宋体"/>
          <w:b w:val="0"/>
          <w:sz w:val="24"/>
        </w:rPr>
        <w:t>在数据处理与分析阶段，本研究采用混合研究方法的分析策略，以"描述性统计—访谈深描—文本分析"的三角互证为核心，着力实现不同数据来源的相互印证、补充与深度阐释。</w:t>
      </w:r>
    </w:p>
    <w:p>
      <w:pPr>
        <w:spacing w:line="360" w:lineRule="auto" w:after="120"/>
        <w:ind w:firstLine="432"/>
      </w:pPr>
      <w:r>
        <w:rPr>
          <w:rFonts w:ascii="宋体" w:hAnsi="宋体"/>
          <w:b/>
          <w:sz w:val="24"/>
        </w:rPr>
        <w:t>（一）描述性统计分析</w:t>
      </w:r>
    </w:p>
    <w:p>
      <w:pPr>
        <w:spacing w:line="360" w:lineRule="auto" w:after="120"/>
        <w:ind w:firstLine="432"/>
      </w:pPr>
      <w:r>
        <w:rPr>
          <w:rFonts w:ascii="宋体" w:hAnsi="宋体"/>
          <w:b w:val="0"/>
          <w:sz w:val="24"/>
        </w:rPr>
        <w:t>使用SPSS 26.0软件处理问卷数据，进行描述性统计和交叉分析，系统呈现师生问卷数据的总体分布特征与差异性。需要说明的是，本研究学生有效问卷为94份，教师有效问卷为10份。对于学生样本（n=94），描述性统计和交叉分析能够提供具有一定参考价值的分布特征；对于教师样本（n=10），由于样本量较小，本文在正文中一律以具体人数（如"10名教师中有1名"）而非百分比呈现，并仅将其视为辅助性观察，不作过强推断。</w:t>
      </w:r>
    </w:p>
    <w:p>
      <w:pPr>
        <w:spacing w:line="360" w:lineRule="auto" w:after="120"/>
        <w:ind w:firstLine="432"/>
      </w:pPr>
      <w:r>
        <w:rPr>
          <w:rFonts w:ascii="宋体" w:hAnsi="宋体"/>
          <w:b/>
          <w:sz w:val="24"/>
        </w:rPr>
        <w:t>（二）质性资料处理</w:t>
      </w:r>
    </w:p>
    <w:p>
      <w:pPr>
        <w:spacing w:line="360" w:lineRule="auto" w:after="120"/>
        <w:ind w:firstLine="432"/>
      </w:pPr>
      <w:r>
        <w:rPr>
          <w:rFonts w:ascii="宋体" w:hAnsi="宋体"/>
          <w:b w:val="0"/>
          <w:sz w:val="24"/>
        </w:rPr>
        <w:t>对访谈转录文本、观察笔记及课程计划等质性材料进行了系统的主题编码分析。访谈提纲围绕认知理解、情感认同、实践转化三大维度设计，涵盖师生对"宗教中国化""两个结合"等核心概念的理解、教学实践中的困难与需求、以及思政教育与佛学教育融合的可行性等核心议题。通过对访谈文本的逐句编码和主题提炼，挖掘量化数据背后的深层原因与具体情境。</w:t>
      </w:r>
    </w:p>
    <w:p>
      <w:pPr>
        <w:spacing w:line="360" w:lineRule="auto" w:after="120" w:before="120"/>
        <w:jc w:val="center"/>
      </w:pPr>
      <w:r>
        <w:rPr>
          <w:rFonts w:ascii="宋体" w:hAnsi="宋体"/>
          <w:b/>
          <w:sz w:val="24"/>
        </w:rPr>
        <w:t>表2-2 半结构化深度访谈提纲（节选）</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宋体" w:hAnsi="宋体"/>
                <w:b/>
                <w:sz w:val="18"/>
              </w:rPr>
              <w:t>访谈对象</w:t>
            </w:r>
          </w:p>
        </w:tc>
        <w:tc>
          <w:tcPr>
            <w:tcW w:type="dxa" w:w="4320"/>
          </w:tcPr>
          <w:p>
            <w:r/>
            <w:r>
              <w:rPr>
                <w:rFonts w:ascii="宋体" w:hAnsi="宋体"/>
                <w:b/>
                <w:sz w:val="18"/>
              </w:rPr>
              <w:t>核心问题</w:t>
            </w:r>
          </w:p>
        </w:tc>
      </w:tr>
      <w:tr>
        <w:tc>
          <w:tcPr>
            <w:tcW w:type="dxa" w:w="4320"/>
          </w:tcPr>
          <w:p>
            <w:r/>
            <w:r>
              <w:rPr>
                <w:rFonts w:ascii="宋体" w:hAnsi="宋体"/>
                <w:b w:val="0"/>
                <w:sz w:val="18"/>
              </w:rPr>
              <w:t>思政课教师</w:t>
            </w:r>
          </w:p>
        </w:tc>
        <w:tc>
          <w:tcPr>
            <w:tcW w:type="dxa" w:w="4320"/>
          </w:tcPr>
          <w:p>
            <w:r/>
            <w:r>
              <w:rPr>
                <w:rFonts w:ascii="宋体" w:hAnsi="宋体"/>
                <w:b w:val="0"/>
                <w:sz w:val="18"/>
              </w:rPr>
              <w:t>1. 您在讲授"两个结合"理论时，如何将其与佛教文化进行关联？遇到的最大困难是什么？</w:t>
              <w:br/>
              <w:t>2. 您认为思政课与佛学课之间是否存在融合的可能性？最佳切入点在哪里？</w:t>
              <w:br/>
              <w:t>3. 您在教学中是否尝试过将佛教经典与思政理论结合？效果如何？</w:t>
            </w:r>
          </w:p>
        </w:tc>
      </w:tr>
      <w:tr>
        <w:tc>
          <w:tcPr>
            <w:tcW w:type="dxa" w:w="4320"/>
          </w:tcPr>
          <w:p>
            <w:r/>
            <w:r>
              <w:rPr>
                <w:rFonts w:ascii="宋体" w:hAnsi="宋体"/>
                <w:b w:val="0"/>
                <w:sz w:val="18"/>
              </w:rPr>
              <w:t>佛学课教师</w:t>
            </w:r>
          </w:p>
        </w:tc>
        <w:tc>
          <w:tcPr>
            <w:tcW w:type="dxa" w:w="4320"/>
          </w:tcPr>
          <w:p>
            <w:r/>
            <w:r>
              <w:rPr>
                <w:rFonts w:ascii="宋体" w:hAnsi="宋体"/>
                <w:b w:val="0"/>
                <w:sz w:val="18"/>
              </w:rPr>
              <w:t>1. 您在讲授佛学经典时，是否会涉及爱国主义、社会主义核心价值观等内容？如何自然融入？</w:t>
              <w:br/>
              <w:t>2. 您认为佛教教义中有哪些资源可以与思政教育相衔接？</w:t>
              <w:br/>
              <w:t>3. 您对学生在思政课程中的学习状态有何观察和评价？</w:t>
            </w:r>
          </w:p>
        </w:tc>
      </w:tr>
      <w:tr>
        <w:tc>
          <w:tcPr>
            <w:tcW w:type="dxa" w:w="4320"/>
          </w:tcPr>
          <w:p>
            <w:r/>
            <w:r>
              <w:rPr>
                <w:rFonts w:ascii="宋体" w:hAnsi="宋体"/>
                <w:b w:val="0"/>
                <w:sz w:val="18"/>
              </w:rPr>
              <w:t>学生（个体）</w:t>
            </w:r>
          </w:p>
        </w:tc>
        <w:tc>
          <w:tcPr>
            <w:tcW w:type="dxa" w:w="4320"/>
          </w:tcPr>
          <w:p>
            <w:r/>
            <w:r>
              <w:rPr>
                <w:rFonts w:ascii="宋体" w:hAnsi="宋体"/>
                <w:b w:val="0"/>
                <w:sz w:val="18"/>
              </w:rPr>
              <w:t>1. 你如何理解"宗教中国化"和"两个结合"？这些概念与你的修行生活有什么关系？</w:t>
              <w:br/>
              <w:t>2. 你觉得思政课的内容对你的修行有帮助吗？哪些内容让你印象最深？</w:t>
              <w:br/>
              <w:t>3. 你在日常修行或讲经说法中，是否会主动融入爱国主义或社会主义核心价值观的内容？</w:t>
            </w:r>
          </w:p>
        </w:tc>
      </w:tr>
      <w:tr>
        <w:tc>
          <w:tcPr>
            <w:tcW w:type="dxa" w:w="4320"/>
          </w:tcPr>
          <w:p>
            <w:r/>
            <w:r>
              <w:rPr>
                <w:rFonts w:ascii="宋体" w:hAnsi="宋体"/>
                <w:b w:val="0"/>
                <w:sz w:val="18"/>
              </w:rPr>
              <w:t>学生（焦点小组）</w:t>
            </w:r>
          </w:p>
        </w:tc>
        <w:tc>
          <w:tcPr>
            <w:tcW w:type="dxa" w:w="4320"/>
          </w:tcPr>
          <w:p>
            <w:r/>
            <w:r>
              <w:rPr>
                <w:rFonts w:ascii="宋体" w:hAnsi="宋体"/>
                <w:b w:val="0"/>
                <w:sz w:val="18"/>
              </w:rPr>
              <w:t>1. 思政课与佛学课，哪一门对你影响更大？为什么？</w:t>
              <w:br/>
              <w:t>2. 你如何看待"爱国"与"爱教"的关系？二者是否存在张力？</w:t>
              <w:br/>
              <w:t>3. 你参与公益活动的动机是什么？是否将其与国家政策相联系？</w:t>
            </w:r>
          </w:p>
        </w:tc>
      </w:tr>
    </w:tbl>
    <w:p>
      <w:pPr>
        <w:spacing w:line="360" w:lineRule="auto" w:after="120" w:before="120"/>
        <w:jc w:val="center"/>
      </w:pPr>
      <w:r>
        <w:rPr>
          <w:rFonts w:ascii="宋体" w:hAnsi="宋体"/>
          <w:b/>
          <w:sz w:val="24"/>
        </w:rPr>
        <w:t>表2-3 质性访谈文本主题编码矩阵（部分示例）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b/>
                <w:sz w:val="18"/>
              </w:rPr>
              <w:t>核心主题</w:t>
            </w:r>
          </w:p>
        </w:tc>
        <w:tc>
          <w:tcPr>
            <w:tcW w:type="dxa" w:w="2160"/>
          </w:tcPr>
          <w:p>
            <w:r/>
            <w:r>
              <w:rPr>
                <w:rFonts w:ascii="宋体" w:hAnsi="宋体"/>
                <w:b/>
                <w:sz w:val="18"/>
              </w:rPr>
              <w:t>子节点/编码</w:t>
            </w:r>
          </w:p>
        </w:tc>
        <w:tc>
          <w:tcPr>
            <w:tcW w:type="dxa" w:w="2160"/>
          </w:tcPr>
          <w:p>
            <w:r/>
            <w:r>
              <w:rPr>
                <w:rFonts w:ascii="宋体" w:hAnsi="宋体"/>
                <w:b/>
                <w:sz w:val="18"/>
              </w:rPr>
              <w:t>典型访谈原话节选</w:t>
            </w:r>
          </w:p>
        </w:tc>
        <w:tc>
          <w:tcPr>
            <w:tcW w:type="dxa" w:w="2160"/>
          </w:tcPr>
          <w:p>
            <w:r/>
            <w:r>
              <w:rPr>
                <w:rFonts w:ascii="宋体" w:hAnsi="宋体"/>
                <w:b/>
                <w:sz w:val="18"/>
              </w:rPr>
              <w:t>教义诠释与理论对接</w:t>
            </w:r>
          </w:p>
        </w:tc>
      </w:tr>
      <w:tr>
        <w:tc>
          <w:tcPr>
            <w:tcW w:type="dxa" w:w="2160"/>
          </w:tcPr>
          <w:p>
            <w:r/>
            <w:r>
              <w:rPr>
                <w:rFonts w:ascii="宋体" w:hAnsi="宋体"/>
                <w:b w:val="0"/>
                <w:sz w:val="18"/>
              </w:rPr>
              <w:t>认知浅层化</w:t>
            </w:r>
          </w:p>
        </w:tc>
        <w:tc>
          <w:tcPr>
            <w:tcW w:type="dxa" w:w="2160"/>
          </w:tcPr>
          <w:p>
            <w:r/>
            <w:r>
              <w:rPr>
                <w:rFonts w:ascii="宋体" w:hAnsi="宋体"/>
                <w:b w:val="0"/>
                <w:sz w:val="18"/>
              </w:rPr>
              <w:t>"名相"认知停留</w:t>
            </w:r>
          </w:p>
        </w:tc>
        <w:tc>
          <w:tcPr>
            <w:tcW w:type="dxa" w:w="2160"/>
          </w:tcPr>
          <w:p>
            <w:r/>
            <w:r>
              <w:rPr>
                <w:rFonts w:ascii="宋体" w:hAnsi="宋体"/>
                <w:b w:val="0"/>
                <w:sz w:val="18"/>
              </w:rPr>
              <w:t>"两个结合"上课必须提到，但讲得不够深入，特别是"第二个结合"，它和佛学课到底有什么内在的学术联系，我自己也在摸索。[T3-思政课教师-2026.04]</w:t>
            </w:r>
          </w:p>
        </w:tc>
        <w:tc>
          <w:tcPr>
            <w:tcW w:type="dxa" w:w="2160"/>
          </w:tcPr>
          <w:p>
            <w:r/>
            <w:r>
              <w:rPr>
                <w:rFonts w:ascii="宋体" w:hAnsi="宋体"/>
                <w:b w:val="0"/>
                <w:sz w:val="18"/>
              </w:rPr>
              <w:t>政治话语认知停留于"名相"（符号概念），未能深入"实相"（学理逻辑）</w:t>
            </w:r>
          </w:p>
        </w:tc>
      </w:tr>
      <w:tr>
        <w:tc>
          <w:tcPr>
            <w:tcW w:type="dxa" w:w="2160"/>
          </w:tcPr>
          <w:p>
            <w:r/>
            <w:r>
              <w:rPr>
                <w:rFonts w:ascii="宋体" w:hAnsi="宋体"/>
                <w:b w:val="0"/>
                <w:sz w:val="18"/>
              </w:rPr>
              <w:t>情感外嵌化</w:t>
            </w:r>
          </w:p>
        </w:tc>
        <w:tc>
          <w:tcPr>
            <w:tcW w:type="dxa" w:w="2160"/>
          </w:tcPr>
          <w:p>
            <w:r/>
            <w:r>
              <w:rPr>
                <w:rFonts w:ascii="宋体" w:hAnsi="宋体"/>
                <w:b w:val="0"/>
                <w:sz w:val="18"/>
              </w:rPr>
              <w:t>政治与修行场域区隔</w:t>
            </w:r>
          </w:p>
        </w:tc>
        <w:tc>
          <w:tcPr>
            <w:tcW w:type="dxa" w:w="2160"/>
          </w:tcPr>
          <w:p>
            <w:r/>
            <w:r>
              <w:rPr>
                <w:rFonts w:ascii="宋体" w:hAnsi="宋体"/>
                <w:b w:val="0"/>
                <w:sz w:val="18"/>
              </w:rPr>
              <w:t>"党和政府的政策好，我们拥护、遵守……但我们的核心任务是修行办道。"[FG-S1-学生焦点小组-2026.04]</w:t>
            </w:r>
          </w:p>
        </w:tc>
        <w:tc>
          <w:tcPr>
            <w:tcW w:type="dxa" w:w="2160"/>
          </w:tcPr>
          <w:p>
            <w:r/>
            <w:r>
              <w:rPr>
                <w:rFonts w:ascii="宋体" w:hAnsi="宋体"/>
                <w:b w:val="0"/>
                <w:sz w:val="18"/>
              </w:rPr>
              <w:t>政治认同"外挂"于宗教身份认同之外，未能实现价值融合</w:t>
            </w:r>
          </w:p>
        </w:tc>
      </w:tr>
      <w:tr>
        <w:tc>
          <w:tcPr>
            <w:tcW w:type="dxa" w:w="2160"/>
          </w:tcPr>
          <w:p>
            <w:r/>
            <w:r>
              <w:rPr>
                <w:rFonts w:ascii="宋体" w:hAnsi="宋体"/>
                <w:b w:val="0"/>
                <w:sz w:val="18"/>
              </w:rPr>
              <w:t>实践薄弱化</w:t>
            </w:r>
          </w:p>
        </w:tc>
        <w:tc>
          <w:tcPr>
            <w:tcW w:type="dxa" w:w="2160"/>
          </w:tcPr>
          <w:p>
            <w:r/>
            <w:r>
              <w:rPr>
                <w:rFonts w:ascii="宋体" w:hAnsi="宋体"/>
                <w:b w:val="0"/>
                <w:sz w:val="18"/>
              </w:rPr>
              <w:t>意义诠释去政治化</w:t>
            </w:r>
          </w:p>
        </w:tc>
        <w:tc>
          <w:tcPr>
            <w:tcW w:type="dxa" w:w="2160"/>
          </w:tcPr>
          <w:p>
            <w:r/>
            <w:r>
              <w:rPr>
                <w:rFonts w:ascii="宋体" w:hAnsi="宋体"/>
                <w:b w:val="0"/>
                <w:sz w:val="18"/>
              </w:rPr>
              <w:t>"我们去敬老院主要是为了践行菩萨道的慈悲济世，积累福慧资粮，没太多想是不是响应国家政策……"[S07-学生-2026.04]</w:t>
            </w:r>
          </w:p>
        </w:tc>
        <w:tc>
          <w:tcPr>
            <w:tcW w:type="dxa" w:w="2160"/>
          </w:tcPr>
          <w:p>
            <w:r/>
            <w:r>
              <w:rPr>
                <w:rFonts w:ascii="宋体" w:hAnsi="宋体"/>
                <w:b w:val="0"/>
                <w:sz w:val="18"/>
              </w:rPr>
              <w:t>将"社会责任"消解为"福田观念"（六度万行），实践价值未实现从个体修行向公共责任的拓展</w:t>
            </w:r>
          </w:p>
        </w:tc>
      </w:tr>
      <w:tr>
        <w:tc>
          <w:tcPr>
            <w:tcW w:type="dxa" w:w="2160"/>
          </w:tcPr>
          <w:p>
            <w:r/>
            <w:r>
              <w:rPr>
                <w:rFonts w:ascii="宋体" w:hAnsi="宋体"/>
                <w:b w:val="0"/>
                <w:sz w:val="18"/>
              </w:rPr>
              <w:t>课程两张皮</w:t>
            </w:r>
          </w:p>
        </w:tc>
        <w:tc>
          <w:tcPr>
            <w:tcW w:type="dxa" w:w="2160"/>
          </w:tcPr>
          <w:p>
            <w:r/>
            <w:r>
              <w:rPr>
                <w:rFonts w:ascii="宋体" w:hAnsi="宋体"/>
                <w:b w:val="0"/>
                <w:sz w:val="18"/>
              </w:rPr>
              <w:t>融合切入点缺失</w:t>
            </w:r>
          </w:p>
        </w:tc>
        <w:tc>
          <w:tcPr>
            <w:tcW w:type="dxa" w:w="2160"/>
          </w:tcPr>
          <w:p>
            <w:r/>
            <w:r>
              <w:rPr>
                <w:rFonts w:ascii="宋体" w:hAnsi="宋体"/>
                <w:b w:val="0"/>
                <w:sz w:val="18"/>
              </w:rPr>
              <w:t>"思政课讲的内容比较抽象，理论性较强，与我们的修行生活结合不够紧密。"[S12-学生-2026.04]</w:t>
            </w:r>
          </w:p>
        </w:tc>
        <w:tc>
          <w:tcPr>
            <w:tcW w:type="dxa" w:w="2160"/>
          </w:tcPr>
          <w:p>
            <w:r/>
            <w:r>
              <w:rPr>
                <w:rFonts w:ascii="宋体" w:hAnsi="宋体"/>
                <w:b w:val="0"/>
                <w:sz w:val="18"/>
              </w:rPr>
              <w:t>缺乏"契理契机"的统一，教学无法实现"理事无碍"的圆融</w:t>
            </w:r>
          </w:p>
        </w:tc>
      </w:tr>
      <w:tr>
        <w:tc>
          <w:tcPr>
            <w:tcW w:type="dxa" w:w="2160"/>
          </w:tcPr>
          <w:p>
            <w:r/>
            <w:r>
              <w:rPr>
                <w:rFonts w:ascii="宋体" w:hAnsi="宋体"/>
                <w:b w:val="0"/>
                <w:sz w:val="18"/>
              </w:rPr>
              <w:t>师资困境</w:t>
            </w:r>
          </w:p>
        </w:tc>
        <w:tc>
          <w:tcPr>
            <w:tcW w:type="dxa" w:w="2160"/>
          </w:tcPr>
          <w:p>
            <w:r/>
            <w:r>
              <w:rPr>
                <w:rFonts w:ascii="宋体" w:hAnsi="宋体"/>
                <w:b w:val="0"/>
                <w:sz w:val="18"/>
              </w:rPr>
              <w:t>话语转换困难</w:t>
            </w:r>
          </w:p>
        </w:tc>
        <w:tc>
          <w:tcPr>
            <w:tcW w:type="dxa" w:w="2160"/>
          </w:tcPr>
          <w:p>
            <w:r/>
            <w:r>
              <w:rPr>
                <w:rFonts w:ascii="宋体" w:hAnsi="宋体"/>
                <w:b w:val="0"/>
                <w:sz w:val="18"/>
              </w:rPr>
              <w:t>"普通高校不培养这类人才，宗教院校自身培养能力有限。"[T1-分管院长-2026.04]</w:t>
            </w:r>
          </w:p>
        </w:tc>
        <w:tc>
          <w:tcPr>
            <w:tcW w:type="dxa" w:w="2160"/>
          </w:tcPr>
          <w:p>
            <w:r/>
            <w:r>
              <w:rPr>
                <w:rFonts w:ascii="宋体" w:hAnsi="宋体"/>
                <w:b w:val="0"/>
                <w:sz w:val="18"/>
              </w:rPr>
              <w:t>"双师型"教师匮乏，话语体系转换能力不足</w:t>
            </w:r>
          </w:p>
        </w:tc>
      </w:tr>
    </w:tbl>
    <w:p>
      <w:pPr>
        <w:spacing w:line="360" w:lineRule="auto" w:after="120"/>
        <w:ind w:firstLine="432"/>
      </w:pPr>
      <w:r>
        <w:rPr>
          <w:rFonts w:ascii="宋体" w:hAnsi="宋体"/>
          <w:b/>
          <w:sz w:val="24"/>
        </w:rPr>
        <w:t>（三）文本与数据的整合阐释</w:t>
      </w:r>
    </w:p>
    <w:p>
      <w:pPr>
        <w:spacing w:line="360" w:lineRule="auto" w:after="120"/>
        <w:ind w:firstLine="432"/>
      </w:pPr>
      <w:r>
        <w:rPr>
          <w:rFonts w:ascii="宋体" w:hAnsi="宋体"/>
          <w:b w:val="0"/>
          <w:sz w:val="24"/>
        </w:rPr>
        <w:t>将培养方案的制度设计、问卷数据的宏观分布、访谈资料的微观深描进行有机整合与相互校验。例如，用培养方案中思政课与佛学课并列分置的课程结构，来解释问卷中学生反映的两类课程融合程度尚不够深入的现象；运用教师访谈中"缺乏融合教学资源"的表述，印证学生对"思政课内容契合度"评价偏低的结论。通过这种多维互证——培养方案文本分析提供制度框架、问卷描述性统计呈现总体分布、访谈深描揭示深层逻辑——力求形成对现状与问题更全面、更深刻、更具说服力的整体性解释。</w:t>
      </w:r>
    </w:p>
    <w:p>
      <w:pPr>
        <w:pStyle w:val="Heading2"/>
      </w:pPr>
      <w:r>
        <w:rPr>
          <w:rFonts w:ascii="宋体" w:hAnsi="宋体"/>
        </w:rPr>
        <w:t>第二节 基于"认知理解—情感认同—实践转化"三维度的教学评估</w:t>
      </w:r>
    </w:p>
    <w:p>
      <w:pPr>
        <w:spacing w:line="360" w:lineRule="auto" w:after="120"/>
        <w:ind w:firstLine="432"/>
      </w:pPr>
      <w:r>
        <w:rPr>
          <w:rFonts w:ascii="宋体" w:hAnsi="宋体"/>
          <w:b w:val="0"/>
          <w:sz w:val="24"/>
        </w:rPr>
        <w:t>本节基于调研数据，从认知理解、情感认同和实践转化三个维度对浙江慈云佛学院思政教育的实际成效进行系统评估。调研发现，三个维度呈现出明显的阶梯式衰减特征：在认知层面，表现为"认知浅层化"——学生普遍知晓政策概念，但缺乏深层学理理解；在情感层面，表现为"情感外嵌化"——基于历史文化的民族认同牢固，但对政治制度的情感投入不足；在实践层面，表现为"实践薄弱化"——从认知到行为的转化存在显著断裂。以下从三个维度逐一展开分析。</w:t>
      </w:r>
    </w:p>
    <w:p>
      <w:pPr>
        <w:spacing w:line="360" w:lineRule="auto" w:after="120"/>
        <w:ind w:firstLine="432"/>
      </w:pPr>
      <w:r>
        <w:rPr>
          <w:rFonts w:ascii="宋体" w:hAnsi="宋体"/>
          <w:b w:val="0"/>
          <w:sz w:val="24"/>
        </w:rPr>
        <w:t>政治认同的培育是一个复杂的、动态的变化过程，它并非知识的简单累加，而通常遵循从外在认知理解，到内在情感接纳与价值认同，再到自觉行为实践与稳定倾向养成的递进逻辑。本节借鉴政治社会化与思想政治教育学相关理论，构建"认知理解（知道）—情感认同（认同）—实践转化（做到）"的三维度评估框架，并结合本次调研所获得实证材料，对慈云佛学院思想政治教育的实际产出效果进行系统性审视与评估。</w:t>
      </w:r>
    </w:p>
    <w:p>
      <w:pPr>
        <w:pStyle w:val="Heading3"/>
      </w:pPr>
      <w:r>
        <w:rPr>
          <w:rFonts w:ascii="宋体" w:hAnsi="宋体"/>
        </w:rPr>
        <w:t>一、认知理解层面</w:t>
      </w:r>
    </w:p>
    <w:p>
      <w:pPr>
        <w:spacing w:line="360" w:lineRule="auto" w:after="120"/>
        <w:ind w:firstLine="432"/>
      </w:pPr>
      <w:r>
        <w:rPr>
          <w:rFonts w:ascii="宋体" w:hAnsi="宋体"/>
          <w:b w:val="0"/>
          <w:sz w:val="24"/>
        </w:rPr>
        <w:t>政治认同的大厦并非凭空而起，它的第一块基石，是对政治体系的深刻认知与理解。调研数据显示，学院思政教育在政策概念的普及层面成效显著，但深层次的学理理解与关联性认知存在明显短板，呈现出"高知晓率"与"浅理解度"的悖反现象。</w:t>
      </w:r>
    </w:p>
    <w:p>
      <w:pPr>
        <w:spacing w:line="360" w:lineRule="auto" w:after="120"/>
        <w:ind w:firstLine="432"/>
      </w:pPr>
      <w:r>
        <w:rPr>
          <w:rFonts w:ascii="宋体" w:hAnsi="宋体"/>
          <w:b w:val="0"/>
          <w:sz w:val="24"/>
        </w:rPr>
        <w:t>调研发现，师生对"宗教中国化"的认知，普遍停留在"符号化"层面。学生"知概念，不懂内涵"：67.0%（63/94）听说过，但仅19.0%（18/94）能完整阐述内涵。多数回答流于"爱国爱教"等笼统话语，未能触及深层要义。教师"懂方向，难转化"：10名教师中仅有1名对如何融入教学"非常清晰"，10名教师中有5名处于"一般"或"不太清晰"状态。数据表明，概念普及已有成效，但从"知晓"到"理解"、从"宏观方向"到"具体教学"的转化，仍是当前最薄弱的环节。</w:t>
      </w:r>
    </w:p>
    <w:p>
      <w:pPr>
        <w:spacing w:line="360" w:lineRule="auto" w:after="120"/>
        <w:ind w:firstLine="432"/>
      </w:pPr>
      <w:r>
        <w:rPr>
          <w:rFonts w:ascii="宋体" w:hAnsi="宋体"/>
          <w:b w:val="0"/>
          <w:sz w:val="24"/>
        </w:rPr>
        <w:t>对"两个结合"的认知则呈现出一种"结构性失衡"。调研显示，79.0%（74/94）的学生听说过这个词，但只有28.0%（26/94）能准确说出内容；教师群体中，对如何将"两个结合"融入教学感到"非常清晰"的，10名教师中仅有2名。数字背后说明的是：师生对"马克思主义同中国具体实际相结合"这条线，因为耳熟能详，多少能说出个一二；但一转到"同中华优秀传统文化相结合"这条线，尤其是问到"佛教文化与"两个结合"有什么关系"时，大部分人就陷入困境。这种失衡背后，其实是一种距离感。在很多人的潜意识里，"两个结合"更像是报告里需要背诵的政治术语，而不是与自己所学、所研究的内容息息相关的理论资源。当它无法被纳入自身对传统文化的理解框架时，理论的感召力自然也就打了折扣。</w:t>
      </w:r>
    </w:p>
    <w:p>
      <w:pPr>
        <w:spacing w:line="360" w:lineRule="auto" w:after="120"/>
        <w:ind w:firstLine="432"/>
      </w:pPr>
      <w:r>
        <w:rPr>
          <w:rFonts w:ascii="宋体" w:hAnsi="宋体"/>
          <w:b w:val="0"/>
          <w:sz w:val="24"/>
        </w:rPr>
        <w:t>特别关键的是，作为融合教学前提的"契合点"认知基础薄弱。教师调查显示，10名教师中仅有1名觉得佛教文化和社会主义核心价值观的共同点"特别强（能直接当教学例子用）"，10名教师中有4名认为"一般"，10名教师中有1名认为"比较弱"。这说明教师群体对于佛教文化与马克思主义理论的深度对话潜力及创新融合路径，信心和能力尚显不足，也直接导致想把两门课合起来教的时候缺乏有效的实施路径。</w:t>
      </w:r>
    </w:p>
    <w:p>
      <w:pPr>
        <w:spacing w:line="360" w:lineRule="auto" w:after="120"/>
        <w:ind w:firstLine="432"/>
      </w:pPr>
      <w:r>
        <w:rPr>
          <w:rFonts w:ascii="宋体" w:hAnsi="宋体"/>
          <w:b w:val="0"/>
          <w:sz w:val="24"/>
        </w:rPr>
        <w:t>访谈内容给前面的数据结果增加了具体的补充说明。有位大三学生说："教师反复强调要让宗教中国化，虽然知道很重要，可是具体实施路径，如何与佛学学习有机衔接，尚不清晰。"某政治课教师在深度访谈中指出：""两个结合"上课必须提到，但讲得不够深入，特别是"第二个结合"，它和佛学课到底有什么内在的、学术上的联系，我自己也在摸索，很难让学生真正信服和搞懂。"[T3-思政课教师-2026.04]</w:t>
      </w:r>
    </w:p>
    <w:p>
      <w:pPr>
        <w:spacing w:line="360" w:lineRule="auto" w:after="120"/>
        <w:ind w:firstLine="432"/>
      </w:pPr>
      <w:r>
        <w:rPr>
          <w:rFonts w:ascii="宋体" w:hAnsi="宋体"/>
          <w:b w:val="0"/>
          <w:sz w:val="24"/>
        </w:rPr>
        <w:t>评估结果是：慈云佛学院的思想政治教育在传递基本政治概念这个任务上，形式上是成功的，让学生们听到了这些内容。但是，在帮助学生形成深入的、有联系的、能辩证看问题的理解方面，效果并不明显，远没有达到"理论进入脑子"和"真正理解意义"的深层目标。认识上的浅显化、零碎化，还有一定程度的工具化理解，成了学生从情感上真正认同、并自觉转化为行动的主要障碍。</w:t>
      </w:r>
    </w:p>
    <w:p>
      <w:pPr>
        <w:spacing w:line="360" w:lineRule="auto" w:after="120" w:before="120"/>
      </w:pPr>
      <w:r>
        <w:rPr>
          <w:rFonts w:ascii="宋体" w:hAnsi="宋体"/>
          <w:b w:val="0"/>
          <w:sz w:val="24"/>
        </w:rPr>
        <w:t>（此处插入图2-1 学生对"宗教中国化"的了解程度分布，n=94）</w:t>
      </w:r>
    </w:p>
    <w:p>
      <w:pPr>
        <w:spacing w:line="360" w:lineRule="auto" w:after="120"/>
      </w:pPr>
      <w:r>
        <w:rPr>
          <w:rFonts w:ascii="宋体" w:hAnsi="宋体"/>
          <w:b w:val="0"/>
          <w:sz w:val="24"/>
        </w:rPr>
        <w:t>（此处插入图2-2 学生对"两个结合"理论的认知水平，n=94）</w:t>
      </w:r>
    </w:p>
    <w:p>
      <w:pPr>
        <w:spacing w:line="360" w:lineRule="auto" w:after="120"/>
      </w:pPr>
      <w:r>
        <w:rPr>
          <w:rFonts w:ascii="宋体" w:hAnsi="宋体"/>
          <w:b w:val="0"/>
          <w:sz w:val="24"/>
        </w:rPr>
        <w:t>（此处插入图2-3 教师对"两个结合"理论的理解程度，n=10）</w:t>
      </w:r>
    </w:p>
    <w:p>
      <w:pPr>
        <w:pStyle w:val="Heading3"/>
      </w:pPr>
      <w:r>
        <w:rPr>
          <w:rFonts w:ascii="宋体" w:hAnsi="宋体"/>
        </w:rPr>
        <w:t>二、情感认同层面</w:t>
      </w:r>
    </w:p>
    <w:p>
      <w:pPr>
        <w:spacing w:line="360" w:lineRule="auto" w:after="120"/>
        <w:ind w:firstLine="432"/>
      </w:pPr>
      <w:r>
        <w:rPr>
          <w:rFonts w:ascii="宋体" w:hAnsi="宋体"/>
          <w:b w:val="0"/>
          <w:sz w:val="24"/>
        </w:rPr>
        <w:t>如果说认知是理性的抵达，那么情感认同则是连接想法和行为的中间环节。调查发现，学生们的情感认同结构有明显的层次和内部矛盾：基于历史文化的民族认同非常牢固，而对中国特色社会主义政治制度的认同，则表现出理性上接受但情感上投入不足的特点。</w:t>
      </w:r>
    </w:p>
    <w:p>
      <w:pPr>
        <w:spacing w:line="360" w:lineRule="auto" w:after="120"/>
        <w:ind w:firstLine="432"/>
      </w:pPr>
      <w:r>
        <w:rPr>
          <w:rFonts w:ascii="宋体" w:hAnsi="宋体"/>
          <w:b w:val="0"/>
          <w:sz w:val="24"/>
        </w:rPr>
        <w:t>首先，对国家和民族的认同感非常强烈，根基也很深，这是评估中最突出的好现象。问卷数据显示，"为自己是中国公民感到自豪"的同意率有91.5%（86/94），"为自己是中国佛教徒感到自豪"的同意率也高达97.2%（91/94）。这一高认同度主要源于三个方面：一是历史悠久的中华文化在日常生活中的影响；二是国家发展带来的实实在在的好处；三是佛教里"庄严国土、利乐有情""报国家恩、报众生恩"这些传统教义的深刻影响。这为培养政治认同提供了非常宝贵的情感基础。</w:t>
      </w:r>
    </w:p>
    <w:p>
      <w:pPr>
        <w:spacing w:line="360" w:lineRule="auto" w:after="120"/>
        <w:ind w:firstLine="432"/>
      </w:pPr>
      <w:r>
        <w:rPr>
          <w:rFonts w:ascii="宋体" w:hAnsi="宋体"/>
          <w:b w:val="0"/>
          <w:sz w:val="24"/>
        </w:rPr>
        <w:t>其次，对于中华优秀传统文化，学生们普遍有一种天然的亲切感。这种认同不需要刻意培养，它就像一种文化底色，自然而然地存在于认知深处。学生对古典诗词、书法、传统音乐等课程表现出浓厚兴趣，视其为僧伽素养与文化血脉的双重传承。这为思政教育提供了无可替代的情感资源与融合接口。然而，在对中国特色社会主义政治制度的认同上，则呈现出"高度理性认可"与"情感深度融入不足"的复杂图景。在理性层面，89.5%（84/94）的学生同意"没有中国共产党的领导，就没有国家今天的稳定发展与宗教健康传承的良好环境"，显示出基于现实利益和后果判断的理性接纳。但在情感层面，这种认同更多表现为一种"规范性接受"和"外在性尊重"。焦点小组讨论中，有学生隐约区隔"政治"与"修行"的场域，认为"党和政府的政策好，我们拥护、遵守……但我们的核心任务是修行办道"。这种将政治认同在一定程度上"外挂"于其核心宗教身份认同之外的微妙心理，表明当前教育在推动政治认同与宗教身份认同实现深度、有机的"价值融合"与"意义互通"方面，仍面临深层挑战。</w:t>
      </w:r>
    </w:p>
    <w:p>
      <w:pPr>
        <w:spacing w:line="360" w:lineRule="auto" w:after="120"/>
        <w:ind w:firstLine="432"/>
      </w:pPr>
      <w:r>
        <w:rPr>
          <w:rFonts w:ascii="宋体" w:hAnsi="宋体"/>
          <w:b w:val="0"/>
          <w:sz w:val="24"/>
        </w:rPr>
        <w:t>评估结论：学院思政教育的显著优势在于，它成功激发并夯实了学生基于历史文化与民族命运的深厚情感，这为构建完整的政治认同奠定了坚实基础。然而，当前的情感培育面临着一个核心瓶颈：如何让这份质朴、深沉的文化民族情感，不只是一座孤岛？换句话说，我们需要找到一条路径，让它能够自然而然地流淌向对中国特色社会主义道路、理论、制度、文化的真挚认同，并与"爱国爱教"的宗教伦理真正融为一体，而非彼此割裂的"两张皮"。</w:t>
      </w:r>
    </w:p>
    <w:p>
      <w:pPr>
        <w:spacing w:line="360" w:lineRule="auto" w:after="120" w:before="120"/>
      </w:pPr>
      <w:r>
        <w:rPr>
          <w:rFonts w:ascii="宋体" w:hAnsi="宋体"/>
          <w:b w:val="0"/>
          <w:sz w:val="24"/>
        </w:rPr>
        <w:t>（此处插入图2-4 政治认同量表核心维度评分，n=94）</w:t>
      </w:r>
    </w:p>
    <w:p>
      <w:pPr>
        <w:spacing w:line="360" w:lineRule="auto" w:after="120"/>
      </w:pPr>
      <w:r>
        <w:rPr>
          <w:rFonts w:ascii="宋体" w:hAnsi="宋体"/>
          <w:b w:val="0"/>
          <w:sz w:val="24"/>
        </w:rPr>
        <w:t>（此处插入图2-5 学生对思政课程的满意度，n=94）</w:t>
      </w:r>
    </w:p>
    <w:p>
      <w:pPr>
        <w:pStyle w:val="Heading3"/>
      </w:pPr>
      <w:r>
        <w:rPr>
          <w:rFonts w:ascii="宋体" w:hAnsi="宋体"/>
        </w:rPr>
        <w:t>三、实践转化层面</w:t>
      </w:r>
    </w:p>
    <w:p>
      <w:pPr>
        <w:spacing w:line="360" w:lineRule="auto" w:after="120"/>
        <w:ind w:firstLine="432"/>
      </w:pPr>
      <w:r>
        <w:rPr>
          <w:rFonts w:ascii="宋体" w:hAnsi="宋体"/>
          <w:b w:val="0"/>
          <w:sz w:val="24"/>
        </w:rPr>
        <w:t>实践转化是政治认同教育的终极检验环节，其成效直接决定了认同的深度与可持续性。基于对慈云佛学院的调研发现，学生群体的政治认同行为转化并非均质、线性的过程，而是呈现出鲜明的结构性特征与内在张力，具体表现为"三重张力"，即角色认知与行为选择的张力、动机本源与意义诠释的张力，以及规范遵从与价值内化的张力。</w:t>
      </w:r>
    </w:p>
    <w:p>
      <w:pPr>
        <w:spacing w:line="360" w:lineRule="auto" w:after="120"/>
        <w:ind w:firstLine="432"/>
      </w:pPr>
      <w:r>
        <w:rPr>
          <w:rFonts w:ascii="宋体" w:hAnsi="宋体"/>
          <w:b w:val="0"/>
          <w:sz w:val="24"/>
        </w:rPr>
        <w:t>首先，角色认知与行为选择的张力。基于宗教身份自觉的"入世实践边界"感知。在涉及"参与基层民主选举""向政府建言献策"等典型世俗政治参与议题时，学生的意愿与行为倾向显著偏低。这一现象不能简单归结为政治冷漠，其深层逻辑在于一种植根于宗教生活范式的"角色边界感知"。多数僧侣在认知与情感上认同国家，但在行为层面，倾向于将主动的、制度性的政治参与行为，与以"修道"为核心追求的宗教身份进行一定程度的区隔，视其为"外缘"或"世间法"的范畴。他们的"爱国爱教"实践，更多地体现为"庄严国土、利乐有情"的宗教伦理践行，如持戒守法、服务寺院、维护和谐等，而非直接介入政治过程。这揭示了当前思政教育面临的一个核心挑战：如何引导学生超越对政治参与的狭义理解，在更广阔的"文化传承者"与"社会责任担当者"的角色框架下，探索与僧伽身份深度契合、并能实质贡献于国家发展的实践新路径，推动其从"审慎的守法者"向"积极的建设者"转变。</w:t>
      </w:r>
    </w:p>
    <w:p>
      <w:pPr>
        <w:spacing w:line="360" w:lineRule="auto" w:after="120"/>
        <w:ind w:firstLine="432"/>
      </w:pPr>
      <w:r>
        <w:rPr>
          <w:rFonts w:ascii="宋体" w:hAnsi="宋体"/>
          <w:b w:val="0"/>
          <w:sz w:val="24"/>
        </w:rPr>
        <w:t>其次，动机本源张力。社会服务实践中的"意义诠释去政治化"倾向。社会服务是学生行为转化中最为活跃的领域，63.0%（59/94）的学生有参与公益慈善活动的经历，这与佛教"慈悲济世"的教义高度契合，显示出强大的内在驱动力。然而，这种行为的"意义诠释"存在明显的"去政治化"或"再宗教化"倾向。学生们普遍将公益行为归因于"积累福德""实践菩萨行"等宗教性、伦理性的动机，仅有少数人能自觉、主动地将其行为与"履行公民法定义务""响应国家共同富裕战略"等政治社会意涵进行关联。社会服务这一本可成为连接宗教信仰与国家认同的绝佳实践桥梁，其蕴含的丰富政治教育与社会整合功能尚未被充分认识和开掘，实践的内在价值未能实现从个体修行向公共责任的拓展。</w:t>
      </w:r>
    </w:p>
    <w:p>
      <w:pPr>
        <w:spacing w:line="360" w:lineRule="auto" w:after="120"/>
        <w:ind w:firstLine="432"/>
      </w:pPr>
      <w:r>
        <w:rPr>
          <w:rFonts w:ascii="宋体" w:hAnsi="宋体"/>
          <w:b w:val="0"/>
          <w:sz w:val="24"/>
        </w:rPr>
        <w:t>最后，内化融合张力。日常修行与思政要求间的"浅表化结合"状态。在最为核心的日常宗教修行领域，思政教育的融入效果呈现出"形式接纳"与"实质疏离"并存的复杂局面。绝大多数学生能够遵守升旗仪式等行为规范，展现出良好的纪律性。但深入到修行和讲经的核心活动时，思政要求的内化程度就明显不足。例如，只有40.0%（38/94）的学生会主动在个人修行中思考如何践行社会主义核心价值观，仅35.6%（33/94）的学生会在讲经说法时会特意加入爱国主义内容。这说明，思政教育的价值要求还没有真正进入学生的信仰体系和实践逻辑，"政治认同"和"宗教认同"在实际行为中还是分离的两张皮，融合停留在仪式和口号层面，没有实现深度的价值融合。</w:t>
      </w:r>
    </w:p>
    <w:p>
      <w:pPr>
        <w:spacing w:line="360" w:lineRule="auto" w:after="120"/>
        <w:ind w:firstLine="432"/>
      </w:pPr>
      <w:r>
        <w:rPr>
          <w:rFonts w:ascii="宋体" w:hAnsi="宋体"/>
          <w:b w:val="0"/>
          <w:sz w:val="24"/>
        </w:rPr>
        <w:t>另外，教师的引导困难也加重了这些矛盾。数据显示，10名教师中仅有2名"经常引导"学生实践相关规范，10名教师中仅有2名"经常结合"政策宣传进行教学。这反映出教师在推动"知行转化"、进行价值融合引导方面，意识和能力尚显不足，没能有效发挥"转化推动者"和"融合示范者"的关键作用。</w:t>
      </w:r>
    </w:p>
    <w:p>
      <w:pPr>
        <w:spacing w:line="360" w:lineRule="auto" w:after="120"/>
        <w:ind w:firstLine="432"/>
      </w:pPr>
      <w:r>
        <w:rPr>
          <w:rFonts w:ascii="宋体" w:hAnsi="宋体"/>
          <w:b w:val="0"/>
          <w:sz w:val="24"/>
        </w:rPr>
        <w:t>综合"认知理解—情感认同—实践转化"三维度评估框架审视，慈云佛学院的思政教育在构建学生政治认同的基础认知、激发其朴素的家国情怀方面，取得了基础性与形式上的成效。然而，教育效果的传导链呈现显著的"认知浅层化、情感外嵌化、实践薄弱化"的阶梯式衰减趋势。政治认同培育所必需的"知、情、意、行"诸环节未能形成相互强化的良性闭环，尤其在"内化于心"（实现深度理解与情感融入）与"外化于行"（表现为自觉、创新、有效的实践）这两个最为关键的转化节点上，存在明显的"梗阻"与"效能衰减"。这一实效落差，深刻折射出当前教育模式在结构设计（如课程割裂）、内容供给（如融合不足）、方法创新（如实践欠缺）及师资支撑等方面存在系统性的深层问题，亟待进行一场从理念到实践的全方位、结构性反思与革新。</w:t>
      </w:r>
    </w:p>
    <w:p>
      <w:pPr>
        <w:spacing w:line="360" w:lineRule="auto" w:after="120"/>
        <w:ind w:firstLine="432"/>
      </w:pPr>
      <w:r>
        <w:rPr>
          <w:rFonts w:ascii="宋体" w:hAnsi="宋体"/>
          <w:b w:val="0"/>
          <w:sz w:val="24"/>
        </w:rPr>
        <w:t>以上调查数据揭示了一个值得关注的结构性特征：学生群体对核心政策概念的知晓率较高，但深层理解率明显偏低。交叉分析显示，本科及以上学历群体中"非常了解"宗教中国化的比例显著高于其他群体。同时，教师群体虽然整体认知水平优于学生，但在"如何将理论转化为教学内容"这一关键环节上存在明显的转化困难。这一数据表明，教师的认知瓶颈直接制约了教学实效的提升。</w:t>
      </w:r>
    </w:p>
    <w:p>
      <w:pPr>
        <w:pStyle w:val="Heading2"/>
      </w:pPr>
      <w:r>
        <w:rPr>
          <w:rFonts w:ascii="宋体" w:hAnsi="宋体"/>
        </w:rPr>
        <w:t>第三节 思政教育在落实"两个结合"与推动中国化中的困境分析</w:t>
      </w:r>
    </w:p>
    <w:p>
      <w:pPr>
        <w:spacing w:line="360" w:lineRule="auto" w:after="120"/>
        <w:ind w:firstLine="432"/>
      </w:pPr>
      <w:r>
        <w:rPr>
          <w:rFonts w:ascii="宋体" w:hAnsi="宋体"/>
          <w:b w:val="0"/>
          <w:sz w:val="24"/>
        </w:rPr>
        <w:t>基于上述评估，可以发现，慈云佛学院思政教育面临的挑战并非孤立的、技术性的问题，而是深植于其教育体系结构之中的系统性困境。这些困境相互交织，共同导致了"两个结合"在教育教学层面难以落地生根，"宗教中国化"方向在人才培养环节面临深层张力。</w:t>
      </w:r>
    </w:p>
    <w:p>
      <w:pPr>
        <w:spacing w:line="360" w:lineRule="auto" w:after="120"/>
        <w:ind w:firstLine="432"/>
      </w:pPr>
      <w:r>
        <w:rPr>
          <w:rFonts w:ascii="宋体" w:hAnsi="宋体"/>
          <w:b w:val="0"/>
          <w:sz w:val="24"/>
        </w:rPr>
        <w:t>需要特别指出的是，佛教文化与"两个结合"方法论之间具有内在的逻辑契合性。汉传佛教两千多年的中国化历程，本质上就是外来宗教文化与中华传统文化"结合"的历史实践。从佛教初传时的"格义"方法，到禅宗的"中国化佛教"形态，再到近代"人间佛教"运动，无不体现着"适应中国具体实际"与"融入中华优秀传统文化"的双重逻辑。当前佛教院校思政教育中"两个结合"落实难的深层原因，恰恰在于未能充分激活这一历史资源，将佛教中国化的历史经验转化为思政教育的理论支撑和实践素材。</w:t>
      </w:r>
    </w:p>
    <w:p>
      <w:pPr>
        <w:spacing w:line="360" w:lineRule="auto" w:after="120" w:before="120"/>
      </w:pPr>
      <w:r>
        <w:rPr>
          <w:rFonts w:ascii="宋体" w:hAnsi="宋体"/>
          <w:b w:val="0"/>
          <w:sz w:val="24"/>
        </w:rPr>
        <w:t>（此处插入图2-6 学生各类活动参与意愿对比，n=94）</w:t>
      </w:r>
    </w:p>
    <w:p>
      <w:pPr>
        <w:pStyle w:val="Heading3"/>
      </w:pPr>
      <w:r>
        <w:rPr>
          <w:rFonts w:ascii="宋体" w:hAnsi="宋体"/>
        </w:rPr>
        <w:t>一、课程体系中思政课与佛学课"两张皮"现象突出</w:t>
      </w:r>
    </w:p>
    <w:p>
      <w:pPr>
        <w:spacing w:line="360" w:lineRule="auto" w:after="120"/>
        <w:ind w:firstLine="432"/>
      </w:pPr>
      <w:r>
        <w:rPr>
          <w:rFonts w:ascii="宋体" w:hAnsi="宋体"/>
          <w:b w:val="0"/>
          <w:sz w:val="24"/>
        </w:rPr>
        <w:t>课程体系是思政教育落实"两个结合"、推动宗教中国化的核心载体，也是培养方案的核心组成部分。调研发现，浙江慈云佛学院思政课程体系虽已覆盖核心内容，但与佛学专业课程缺乏有机融合，呈现"各教各的、互不衔接"的分割现象，严重影响思政教育的实效性。</w:t>
      </w:r>
    </w:p>
    <w:p>
      <w:pPr>
        <w:spacing w:line="360" w:lineRule="auto" w:after="120"/>
        <w:ind w:firstLine="432"/>
      </w:pPr>
      <w:r>
        <w:rPr>
          <w:rFonts w:ascii="宋体" w:hAnsi="宋体"/>
          <w:b/>
          <w:sz w:val="24"/>
        </w:rPr>
        <w:t>（一）课程设置缺乏协同性，融合课程缺失</w:t>
      </w:r>
    </w:p>
    <w:p>
      <w:pPr>
        <w:spacing w:line="360" w:lineRule="auto" w:after="120"/>
        <w:ind w:firstLine="432"/>
      </w:pPr>
      <w:r>
        <w:rPr>
          <w:rFonts w:ascii="宋体" w:hAnsi="宋体"/>
          <w:b w:val="0"/>
          <w:sz w:val="24"/>
        </w:rPr>
        <w:t>当前学院2026版培养方案中，思政课与佛学课分别隶属于"公共课"与"专业课"两大模块，缺乏明确的融合设计：思政课聚焦政治理论与政策法规教学，佛学课侧重教义阐释与修行实践，两者在课程目标、教学内容、教学进度上缺乏协同衔接。例如，《宗教政策与法规》课程讲授"国法与教规的关系"时，未与《戒相表记》《随机羯磨》等佛学课程形成呼应；《新时代爱国主义教程》课程强调"爱国爱教"时，未结合《六祖坛经》《法华经选读》等经典中的爱国传统进行阐释；《中国文化概论》课程介绍"和谐"价值观时，未关联《华严经》"圆融无碍"的理念。</w:t>
      </w:r>
    </w:p>
    <w:p>
      <w:pPr>
        <w:spacing w:line="360" w:lineRule="auto" w:after="120"/>
        <w:ind w:firstLine="432"/>
      </w:pPr>
      <w:r>
        <w:rPr>
          <w:rFonts w:ascii="宋体" w:hAnsi="宋体"/>
          <w:b w:val="0"/>
          <w:sz w:val="24"/>
        </w:rPr>
        <w:t>问卷调查显示，76.0%（71/94）的学生认为"思政课与佛学课没有关联"，70.0%（66/94）的学生表示"在佛学课中很少接触思政教育内容"；10名教师中有8名认为"课程设置缺乏融合设计"，其中思政课教师普遍反映"不了解佛学课程内容，难以找到融合切入点"，佛学课教师则表示"缺乏思政理论储备，无法在教学中融入思政元素"。学院教务管理团队在调研中也坦言，培养方案在课程设置时，更多考虑了思政课的课时达标要求，对与佛学课程的融合设计不足，导致两类课程衔接不畅。这一课程"两张皮"的问题并非本院独有，而是当前国内佛教院校思政教育中的共性困境，商琳、莫幸福等学者对浙江省宗教院校的调研也发现，多数宗教院校均存在思政课与专业课融合不足的问题，法门寺佛学院、江苏佛学院慈恩学院等国内多所佛教院校也均将破解这一问题作为思政教育改革的核心方向。</w:t>
      </w:r>
    </w:p>
    <w:p>
      <w:pPr>
        <w:spacing w:line="360" w:lineRule="auto" w:after="120"/>
        <w:ind w:firstLine="432"/>
      </w:pPr>
      <w:r>
        <w:rPr>
          <w:rFonts w:ascii="宋体" w:hAnsi="宋体"/>
          <w:b/>
          <w:sz w:val="24"/>
        </w:rPr>
        <w:t>（二）课程内容缺乏针对性，契合点挖掘不够</w:t>
      </w:r>
    </w:p>
    <w:p>
      <w:pPr>
        <w:spacing w:line="360" w:lineRule="auto" w:after="120"/>
        <w:ind w:firstLine="432"/>
      </w:pPr>
      <w:r>
        <w:rPr>
          <w:rFonts w:ascii="宋体" w:hAnsi="宋体"/>
          <w:b w:val="0"/>
          <w:sz w:val="24"/>
        </w:rPr>
        <w:t>思政课程内容多照搬普通高校教材，未充分结合佛教院校学生的身份特点与认知规律，缺乏针对性，与培养方案中"适应新时代中国特色社会主义建设需要"的培养目标存在偏差。例如，《习近平新时代中国特色社会主义思想概论》课程仍以传统理论讲授为主，未挖掘马克思主义理论与佛教文化的内在契合点；《形势与政策》课程案例多为经济社会领域案例，缺乏与佛教界相关的典型案例；《中国近现代史纲要》课程对"近代佛教救国运动"等与学生身份相关的历史内容涉及较少。</w:t>
      </w:r>
    </w:p>
    <w:p>
      <w:pPr>
        <w:spacing w:line="360" w:lineRule="auto" w:after="120"/>
        <w:ind w:firstLine="432"/>
      </w:pPr>
      <w:r>
        <w:rPr>
          <w:rFonts w:ascii="宋体" w:hAnsi="宋体"/>
          <w:b w:val="0"/>
          <w:sz w:val="24"/>
        </w:rPr>
        <w:t>访谈中，一名兼职思政课教师（高校教授）坦言："我们缺乏对佛教文化的深入了解，只能按照普通高校的教学内容授课，缺乏结合佛教教义进行阐释的能力，导致学生觉得思政课与自己无关，难以落实培养方案中"因材施教"的要求。"学生也反映："思政课讲的内容太抽象，都是大道理，没有结合我们的修行生活，听起来很枯燥，与《楞严经》《法华经》等专业课的衔接也不自然。"</w:t>
      </w:r>
    </w:p>
    <w:p>
      <w:pPr>
        <w:spacing w:line="360" w:lineRule="auto" w:after="120"/>
        <w:ind w:firstLine="432"/>
      </w:pPr>
      <w:r>
        <w:rPr>
          <w:rFonts w:ascii="宋体" w:hAnsi="宋体"/>
          <w:b/>
          <w:sz w:val="24"/>
        </w:rPr>
        <w:t>（三）课程安排缺乏合理性，时间冲突与衔接不畅</w:t>
      </w:r>
    </w:p>
    <w:p>
      <w:pPr>
        <w:spacing w:line="360" w:lineRule="auto" w:after="120"/>
        <w:ind w:firstLine="432"/>
      </w:pPr>
      <w:r>
        <w:rPr>
          <w:rFonts w:ascii="宋体" w:hAnsi="宋体"/>
          <w:b w:val="0"/>
          <w:sz w:val="24"/>
        </w:rPr>
        <w:t>在课程时间安排上，由于课时比例要求、地域、交通等原因，浙江慈云佛学院思政课采用"周末全天集中授课"模式，且多为连续排课（如周六、周日全天安排思政课程），虽避开了平日早晚课诵、禅七、布萨等核心修行活动，但仍存在显著的时间冲突与节奏适配问题：一方面，周末本是学生调整身心、自主研学佛学经典、开展禅修实践的关键休息时段，思政课连续占用后，学生的休息时间被大幅压缩，不少学生反馈"周末全天上课如同"疲于应付"，缺乏自主支配时间，既无法充分休息恢复精力，也难以深入消化思政理论与佛学经典"；另一方面，连续授课的疲劳效应直接影响学习质量，部分学生表示"周末连着上6课时思政课，后期注意力明显不集中，知识点吸收效果差"，且因缺乏周末休息缓冲，"周一佛学专业课容易犯困、思维迟钝，听课效率大幅下降"。这种时间安排既打破了学生"学修交替、劳逸结合"的固有节奏，也削弱了思政教育与佛学教育的协同效应，与培养方案中"学修融合"的办学方针存在明显偏差。此外，培养方案中思政课的考核方式以省级统考为主，过于侧重理论知识记忆，与佛学课程的"考试+修行表现"考核方式差异较大，未能形成统一的评价导向，进一步加剧了"两张皮"现象。</w:t>
      </w:r>
    </w:p>
    <w:p>
      <w:pPr>
        <w:pStyle w:val="Heading3"/>
      </w:pPr>
      <w:r>
        <w:rPr>
          <w:rFonts w:ascii="宋体" w:hAnsi="宋体"/>
        </w:rPr>
        <w:t>二、教学内容中佛教文化与思政理论结合不深</w:t>
      </w:r>
    </w:p>
    <w:p>
      <w:pPr>
        <w:spacing w:line="360" w:lineRule="auto" w:after="120"/>
        <w:ind w:firstLine="432"/>
      </w:pPr>
      <w:r>
        <w:rPr>
          <w:rFonts w:ascii="宋体" w:hAnsi="宋体"/>
          <w:b w:val="0"/>
          <w:sz w:val="24"/>
        </w:rPr>
        <w:t>思政教育的成效，归根结底要落到教学内容这个根基上。教学内容的深度与适配性直接决定着教育成效。当前佛教院校思政课教学内容存在"泛化"与"浅化"的双重问题，未能充分挖掘佛教文化与思政理论的结合点。</w:t>
      </w:r>
    </w:p>
    <w:p>
      <w:pPr>
        <w:spacing w:line="360" w:lineRule="auto" w:after="120"/>
        <w:ind w:firstLine="432"/>
      </w:pPr>
      <w:r>
        <w:rPr>
          <w:rFonts w:ascii="宋体" w:hAnsi="宋体"/>
          <w:b w:val="0"/>
          <w:sz w:val="24"/>
        </w:rPr>
        <w:t>其一，课程内容泛化。目前使用的教材是全国统一编写的，这些书主要是给普通大学生看的，没有考虑到佛学院学生的特殊情况。调查发现，学生对教材的评价一般，很多人觉得"内容涵盖面过宽""与佛教教义关联性不足""缺乏学习兴趣"。一名学生在深度访谈中表示："教材里举的例子和故事，跟我们出家人的生活离得太远了，学了感觉也用不上。"[S1-学生-2026.04]</w:t>
      </w:r>
    </w:p>
    <w:p>
      <w:pPr>
        <w:spacing w:line="360" w:lineRule="auto" w:after="120"/>
        <w:ind w:firstLine="432"/>
      </w:pPr>
      <w:r>
        <w:rPr>
          <w:rFonts w:ascii="宋体" w:hAnsi="宋体"/>
          <w:b w:val="0"/>
          <w:sz w:val="24"/>
        </w:rPr>
        <w:t>其二，内容阐释浅化。虽然有些老师上课时会提到佛教的内容，但常常只是简单比较一下，比如把"慈悲"直接说成"友善"，把"因果"说成"诚信"，没有深入讲清楚它们之间的联系。这种生硬的比较，学生不容易信服，还可能让人误解佛教的道理。一名佛学专业课教师指出："有些思政老师为了联系而联系，硬把佛教概念套到思政课里，显得较为生硬。"</w:t>
      </w:r>
    </w:p>
    <w:p>
      <w:pPr>
        <w:spacing w:line="360" w:lineRule="auto" w:after="120"/>
        <w:ind w:firstLine="432"/>
      </w:pPr>
      <w:r>
        <w:rPr>
          <w:rFonts w:ascii="宋体" w:hAnsi="宋体"/>
          <w:b w:val="0"/>
          <w:sz w:val="24"/>
        </w:rPr>
        <w:t>要真正做好"两个结合"，特别是把马克思主义和中华优秀传统文化结合起来，关键得在教学内容上下功夫。这个理论方向虽然指明了佛教文化和思政课可以融合，但具体如何在课堂中实现，还缺少系统的办法。调查显示，很多老师对"第二个结合"的理解还停留在表面，尚不清楚哪些佛教思想能和马克思主义相通、怎么相通、相通了有什么意义。这种只知道大概、不知道具体如何实施的情况，让教学内容很难深入下去。</w:t>
      </w:r>
    </w:p>
    <w:p>
      <w:pPr>
        <w:pStyle w:val="Heading3"/>
      </w:pPr>
      <w:r>
        <w:rPr>
          <w:rFonts w:ascii="宋体" w:hAnsi="宋体"/>
        </w:rPr>
        <w:t>三、教学方法中传统讲授为主，实践教学欠缺</w:t>
      </w:r>
    </w:p>
    <w:p>
      <w:pPr>
        <w:spacing w:line="360" w:lineRule="auto" w:after="120"/>
        <w:ind w:firstLine="432"/>
      </w:pPr>
      <w:r>
        <w:rPr>
          <w:rFonts w:ascii="宋体" w:hAnsi="宋体"/>
          <w:b w:val="0"/>
          <w:sz w:val="24"/>
        </w:rPr>
        <w:t>教学方法是实现教育目标的重要手段。当前佛教院校思政课教学方法相对单一，以教师讲授为主，互动讨论、案例分析、实践教学等方法运用不足，难以适应宗教院校学生的学习特点和需求。</w:t>
      </w:r>
    </w:p>
    <w:p>
      <w:pPr>
        <w:spacing w:line="360" w:lineRule="auto" w:after="120"/>
        <w:ind w:firstLine="432"/>
      </w:pPr>
      <w:r>
        <w:rPr>
          <w:rFonts w:ascii="宋体" w:hAnsi="宋体"/>
          <w:b w:val="0"/>
          <w:sz w:val="24"/>
        </w:rPr>
        <w:t>课堂观察显示，思政课教学中"满堂灌"现象较为普遍。在听课的过程中发现，教师讲授时间平均占课堂总时间的85%，学生讨论、发言时间仅占5%，甚至更少，其余时间为课堂练习或视频播放。这种"以教师为中心"的教学模式，忽视了学生的主体地位，难以激发学生的学习兴趣和参与热情。某学生在焦点小组讨论中形容："思政课就是老师朗读演示文稿，我们记录笔记，考试结束后知识遗忘严重。"[FG-S2-学生焦点小组-2026.04]</w:t>
      </w:r>
    </w:p>
    <w:p>
      <w:pPr>
        <w:spacing w:line="360" w:lineRule="auto" w:after="120"/>
        <w:ind w:firstLine="432"/>
      </w:pPr>
      <w:r>
        <w:rPr>
          <w:rFonts w:ascii="宋体" w:hAnsi="宋体"/>
          <w:b w:val="0"/>
          <w:sz w:val="24"/>
        </w:rPr>
        <w:t>老师填的调查问卷也说明了这个问题。在"思政课中采用的主要教学方法"一题（可多选）中，10名教师全部（10/10）选择"课堂讲授"，10名教师中有8名选择"案例教学（结合佛教或社会案例）"，10名教师中有4名选择"研讨教学（围绕融合主题讨论）"，10名教师中有2名选择"实践教学（公益活动、红色研学等）"，10名教师中有4名选择"佛教经典与思政理论结合讲解"。这一分布表明，传统讲授法仍占主导地位，多元化教学方法运用不足。</w:t>
      </w:r>
    </w:p>
    <w:p>
      <w:pPr>
        <w:spacing w:line="360" w:lineRule="auto" w:after="120"/>
        <w:ind w:firstLine="432"/>
      </w:pPr>
      <w:r>
        <w:rPr>
          <w:rFonts w:ascii="宋体" w:hAnsi="宋体"/>
          <w:b w:val="0"/>
          <w:sz w:val="24"/>
        </w:rPr>
        <w:t>实践教学的开展情况同样不容乐观。在"组织思政相关实践教学活动的频率"一题中，10名教师中有1名选择"每学期至少2次"，10名教师中有2名选择"每学期1次"，10名教师中有4名选择"每学年1次"，10名教师中有2名选择"很少组织"，无教师选择"从不组织"。虽然学院培养方案中设置了五育实践课（5学分），但思政课教师组织的专门性实践教学活动仍然偏少。值得注意的是，学生最期望的教学方式中，"实践教学"（55.0%，52/94）和"案例教学"（51.0%，48/94）均获得超过半数学生的青睐，反映出学生对于将理论知识与社会实践、具体情境相结合的教学模式有强烈期待。</w:t>
      </w:r>
    </w:p>
    <w:p>
      <w:pPr>
        <w:spacing w:line="360" w:lineRule="auto" w:after="120" w:before="120"/>
      </w:pPr>
      <w:r>
        <w:rPr>
          <w:rFonts w:ascii="宋体" w:hAnsi="宋体"/>
          <w:b w:val="0"/>
          <w:sz w:val="24"/>
        </w:rPr>
        <w:t>（此处插入图2-7 教师实际采用的教学方法，n=10）</w:t>
      </w:r>
    </w:p>
    <w:p>
      <w:pPr>
        <w:spacing w:line="360" w:lineRule="auto" w:after="120"/>
      </w:pPr>
      <w:r>
        <w:rPr>
          <w:rFonts w:ascii="宋体" w:hAnsi="宋体"/>
          <w:b w:val="0"/>
          <w:sz w:val="24"/>
        </w:rPr>
        <w:t>（此处插入图2-8 学生感知的思政课教学方式，n=94）</w:t>
      </w:r>
    </w:p>
    <w:p>
      <w:pPr>
        <w:spacing w:line="360" w:lineRule="auto" w:after="120"/>
        <w:ind w:firstLine="432"/>
      </w:pPr>
      <w:r>
        <w:rPr>
          <w:rFonts w:ascii="宋体" w:hAnsi="宋体"/>
          <w:b w:val="0"/>
          <w:sz w:val="24"/>
        </w:rPr>
        <w:t>教学方法数据揭示了一个师生之间的"感知落差"：教师自报采用"案例教学"的比例为80.0%（8/10），但学生感知仅有63.0%（59/94）。这种师生认知差异可能源于教师在案例选择上未能充分贴合学生的宗教生活经验。同时，学生感知的"实践教学"比例（45.0%，42/94）高于教师自报（20.0%，2/10），可能是因为学生将某些课外活动也计入"实践教学"范畴。</w:t>
      </w:r>
    </w:p>
    <w:p>
      <w:pPr>
        <w:pStyle w:val="Heading3"/>
      </w:pPr>
      <w:r>
        <w:rPr>
          <w:rFonts w:ascii="宋体" w:hAnsi="宋体"/>
        </w:rPr>
        <w:t>四、师资队伍中"双师型"教师匮乏</w:t>
      </w:r>
    </w:p>
    <w:p>
      <w:pPr>
        <w:spacing w:line="360" w:lineRule="auto" w:after="120"/>
        <w:ind w:firstLine="432"/>
      </w:pPr>
      <w:r>
        <w:rPr>
          <w:rFonts w:ascii="宋体" w:hAnsi="宋体"/>
          <w:b w:val="0"/>
          <w:sz w:val="24"/>
        </w:rPr>
        <w:t>教师是思政教育的关键要素，其素质直接决定教育质量。当前佛教院校思政课师资队伍存在数量不足、结构不优、能力不强等问题，"双师型"教师（既懂思政理论又懂佛学知识）尤为匮乏。</w:t>
      </w:r>
    </w:p>
    <w:p>
      <w:pPr>
        <w:spacing w:line="360" w:lineRule="auto" w:after="120"/>
        <w:ind w:firstLine="432"/>
      </w:pPr>
      <w:r>
        <w:rPr>
          <w:rFonts w:ascii="宋体" w:hAnsi="宋体"/>
          <w:b w:val="0"/>
          <w:sz w:val="24"/>
        </w:rPr>
        <w:t>学院现有思政课教师15人，承担全院的思政课教学任务，但无一人具有宗教学或佛学专业背景。现有教师面临"三重困境"。一是"话语转换"困境：熟悉马克思主义话语体系，但不了解佛教话语体系，难以用学生听得懂、愿意听的语言讲授思政课。二是"内容融合"困境：掌握思政理论知识，但不了解佛教文化资源，难以找到两者之间的结合点。三是"方法适应"困境：习惯于普通高校的教学模式，不了解宗教院校学生的学习特点和需求，教学针对性不强。</w:t>
      </w:r>
    </w:p>
    <w:p>
      <w:pPr>
        <w:spacing w:line="360" w:lineRule="auto" w:after="120"/>
        <w:ind w:firstLine="432"/>
      </w:pPr>
      <w:r>
        <w:rPr>
          <w:rFonts w:ascii="宋体" w:hAnsi="宋体"/>
          <w:b w:val="0"/>
          <w:sz w:val="24"/>
        </w:rPr>
        <w:t>教师问卷揭示了"双师型"能力的具体短板。在"思政课教师在"双师"型能力方面的主要短板"一题（可多选）中，10名教师中有6名选择"佛学专业素养不足"，10名教师中有6名选择"融合教学设计能力欠缺"，10名教师中有2名选择"思政理论功底薄弱"，10名教师中有4名选择"对政策法规解读尚不充分"，10名教师中有4名选择"实践教学组织能力不足"。这一分布表明，"佛学专业素养不足"和"融合教学设计能力欠缺"是最突出的短板。</w:t>
      </w:r>
    </w:p>
    <w:p>
      <w:pPr>
        <w:spacing w:line="360" w:lineRule="auto" w:after="120"/>
        <w:ind w:firstLine="432"/>
      </w:pPr>
      <w:r>
        <w:rPr>
          <w:rFonts w:ascii="宋体" w:hAnsi="宋体"/>
          <w:b w:val="0"/>
          <w:sz w:val="24"/>
        </w:rPr>
        <w:t>学生问卷数据进一步印证了"双师型"教师短缺对融合度的影响。当学院有充足"双师型"教师时，87.0%（82/94）的学生认为思政内容与佛学课程"融合很好，自然衔接"；当"双师型"教师数量不足时，这一比例骤降至29.0%（27/94）；当"双师型"教师缺失时，0%的学生认为融合很好，67.0%（63/94）的学生认为"融合一般，比较生硬"或更差。这一数据强烈表明，"双师型"教师作为跨领域教学主体，能有效弥合课程鸿沟，其配置状况是优化融合度的关键杠杆。</w:t>
      </w:r>
    </w:p>
    <w:p>
      <w:pPr>
        <w:spacing w:line="360" w:lineRule="auto" w:after="120"/>
        <w:ind w:firstLine="432"/>
      </w:pPr>
      <w:r>
        <w:rPr>
          <w:rFonts w:ascii="宋体" w:hAnsi="宋体"/>
          <w:b w:val="0"/>
          <w:sz w:val="24"/>
        </w:rPr>
        <w:t>正如一位教师所言："普通高校不培养这类人才，宗教院校自身培养能力有限。"[T1－分管院长-2026.04]这一师资困境同样是行业共性问题，相关研究指出，当前国内多数佛教院校均面临类似的师资短板，思政教师缺乏佛学背景、佛学教师缺乏思政储备的情况普遍存在，如何构建"双师型"教师的培养体系，已成为当前宗教院校思政教育改革的核心议题之一。</w:t>
      </w:r>
    </w:p>
    <w:p>
      <w:pPr>
        <w:pStyle w:val="Heading3"/>
      </w:pPr>
      <w:r>
        <w:rPr>
          <w:rFonts w:ascii="宋体" w:hAnsi="宋体"/>
        </w:rPr>
        <w:t>五、评价机制中重知识轻行为，实效性评价缺失</w:t>
      </w:r>
    </w:p>
    <w:p>
      <w:pPr>
        <w:spacing w:line="360" w:lineRule="auto" w:after="120"/>
        <w:ind w:firstLine="432"/>
      </w:pPr>
      <w:r>
        <w:rPr>
          <w:rFonts w:ascii="宋体" w:hAnsi="宋体"/>
          <w:b w:val="0"/>
          <w:sz w:val="24"/>
        </w:rPr>
        <w:t>评价机制是思政教育的"指挥棒"，其导向作用不容忽视。当前佛教院校思政教育评价存在"重知识轻行为""重结果轻过程""重形式轻实效"等问题，难以准确反映教育效果，也难以有效引导教育改进。</w:t>
      </w:r>
    </w:p>
    <w:p>
      <w:pPr>
        <w:spacing w:line="360" w:lineRule="auto" w:after="120"/>
        <w:ind w:firstLine="432"/>
      </w:pPr>
      <w:r>
        <w:rPr>
          <w:rFonts w:ascii="宋体" w:hAnsi="宋体"/>
          <w:b w:val="0"/>
          <w:sz w:val="24"/>
        </w:rPr>
        <w:t>从评价内容看，知识考核占比过高，行为评价严重不足。调研发现，思政课成绩评定中，期末笔试成绩通常占70%，平时成绩（出勤、作业等）占30%，几乎没有涉及学生日常行为表现、政治认同转化等方面的评价。这种"一考定成绩"的评价方式，引导学生把学习重心放在记忆知识点、应付考试上，忽视了对内容的深入理解和内化践行。</w:t>
      </w:r>
    </w:p>
    <w:p>
      <w:pPr>
        <w:spacing w:line="360" w:lineRule="auto" w:after="120"/>
        <w:ind w:firstLine="432"/>
      </w:pPr>
      <w:r>
        <w:rPr>
          <w:rFonts w:ascii="宋体" w:hAnsi="宋体"/>
          <w:b w:val="0"/>
          <w:sz w:val="24"/>
        </w:rPr>
        <w:t>教师问卷数据印证了评价机制的问题。在"对当前思政课对学生的评价方式科学性"一题中，10名教师中有1名选择"非常科学"，10名教师中有2名选择"比较科学"，10名教师中有4名选择"一般"，10名教师中有2名选择"不太科学"，10名教师中有1名选择"不科学"。在"融合式思政课的评价应包含哪些维度"一题（可多选）中，10名教师中有8名选择"理论知识掌握"，10名教师中有7名选择"课堂参与度"，10名教师中有7名选择"实践行为表现"，10名教师中有6名选择"佛学与思政融合理解"，10名教师中有6名选择"日常修行与遵纪守法表现"。这表明教师对多元化评价有较高的认同度，但实践中尚未充分落实。</w:t>
      </w:r>
    </w:p>
    <w:p>
      <w:pPr>
        <w:spacing w:line="360" w:lineRule="auto" w:after="120"/>
        <w:ind w:firstLine="432"/>
      </w:pPr>
      <w:r>
        <w:rPr>
          <w:rFonts w:ascii="宋体" w:hAnsi="宋体"/>
          <w:b w:val="0"/>
          <w:sz w:val="24"/>
        </w:rPr>
        <w:t>从评价主体看，以教师评价为主，缺乏多元主体参与。目前思政课评价主要由任课教师完成，学生自评、互评，以及班主任、学生管理者等主体的评价较少纳入。这种单一主体评价难以全面反映学生的真实情况，因为学生的政治认同和行为表现不仅体现在课堂上，更体现在日常修行和集体生活中，而这些是任课教师难以观察到的。</w:t>
      </w:r>
    </w:p>
    <w:p>
      <w:pPr>
        <w:spacing w:line="360" w:lineRule="auto" w:after="120"/>
        <w:ind w:firstLine="432"/>
      </w:pPr>
      <w:r>
        <w:rPr>
          <w:rFonts w:ascii="宋体" w:hAnsi="宋体"/>
          <w:b w:val="0"/>
          <w:sz w:val="24"/>
        </w:rPr>
        <w:t>从评价功能看，过于强调甄别选拔，忽视诊断改进。当前思政课评价主要用于评定学生成绩、决定能否毕业，较少用于诊断教学问题、改进教学方法。调研发现，学院虽然每学年组织学生对思政课进行评教，但评教结果与教师考核、教学改进的关联度不高，评教流于形式，难以发挥应有的反馈改进功能。一位院领导坦言："我们也知道评价机制有问题，但缺乏有效改进路径，宗教院校的情况特殊，不能照搬普通高校的做法。"</w:t>
      </w:r>
    </w:p>
    <w:p>
      <w:pPr>
        <w:spacing w:line="360" w:lineRule="auto" w:after="120" w:before="120"/>
      </w:pPr>
      <w:r>
        <w:rPr>
          <w:rFonts w:ascii="宋体" w:hAnsi="宋体"/>
          <w:b w:val="0"/>
          <w:sz w:val="24"/>
        </w:rPr>
        <w:t>（此处插入图2-9 教师对思政融入佛学教学可行性的判断，n=10）</w:t>
      </w:r>
    </w:p>
    <w:p>
      <w:pPr>
        <w:spacing w:line="360" w:lineRule="auto" w:after="120"/>
      </w:pPr>
      <w:r>
        <w:rPr>
          <w:rFonts w:ascii="宋体" w:hAnsi="宋体"/>
          <w:b w:val="0"/>
          <w:sz w:val="24"/>
        </w:rPr>
        <w:t>（此处插入图2-10 调查样本人口学特征分布，学生n=94，教师n=10）</w:t>
      </w:r>
    </w:p>
    <w:p>
      <w:pPr>
        <w:spacing w:line="360" w:lineRule="auto" w:after="120"/>
        <w:ind w:firstLine="432"/>
      </w:pPr>
      <w:r>
        <w:rPr>
          <w:rFonts w:ascii="宋体" w:hAnsi="宋体"/>
          <w:b w:val="0"/>
          <w:sz w:val="24"/>
        </w:rPr>
        <w:t>评价机制数据进一步印证了困境的深度。教师对评价方式科学性的评价中，10名教师中有1名认为"更加科学"，10名教师中有2名认为"比较科学"，10名教师中有4名认为"一般"，10名教师中有2名认为"不太科学"——超过半数教师对现行评价体系持保留甚至否定态度。同时，教师期望的评价维度中，"实践行为表现"（10名教师中有7名选择）和"佛学与思政融合理解"（10名教师中有6名选择）均被赋予了较高权重，这与当前以知识考核为主的评价方式形成了鲜明的供需错配。</w:t>
      </w:r>
    </w:p>
    <w:p>
      <w:pPr>
        <w:pStyle w:val="Heading3"/>
      </w:pPr>
      <w:r>
        <w:rPr>
          <w:rFonts w:ascii="宋体" w:hAnsi="宋体"/>
        </w:rPr>
        <w:t>六、小结</w:t>
      </w:r>
    </w:p>
    <w:p>
      <w:pPr>
        <w:spacing w:line="360" w:lineRule="auto" w:after="120"/>
        <w:ind w:firstLine="432"/>
      </w:pPr>
      <w:r>
        <w:rPr>
          <w:rFonts w:ascii="宋体" w:hAnsi="宋体"/>
          <w:b w:val="0"/>
          <w:sz w:val="24"/>
        </w:rPr>
        <w:t>综上所述，通过对浙江慈云佛学院的实证调研与文本分析，可以清晰地看到，当前佛教院校思政教育在落实"两个结合"、推动"宗教中国化"方面，已建立起制度化的基础框架，但在迈向"深度融合"与"自觉践行"的更高目标时，遭遇了源自课程体系、教学内容、教学方法、师资队伍及评价机制等环节相互交织而成的系统性、结构性阻滞。</w:t>
      </w:r>
    </w:p>
    <w:p>
      <w:pPr>
        <w:spacing w:line="360" w:lineRule="auto" w:after="120"/>
        <w:ind w:firstLine="432"/>
      </w:pPr>
      <w:r>
        <w:rPr>
          <w:rFonts w:ascii="宋体" w:hAnsi="宋体"/>
          <w:b w:val="0"/>
          <w:sz w:val="24"/>
        </w:rPr>
        <w:t>调研数据同时揭示：学生群体在制度化、组织化的政治参与中表现出较高积极性（升旗仪式参与意愿97.0%，91/94；政治学习81.0%，76/94），但在需要主动选择和持续投入的社会公益实践中，参与度明显下降（公益服务仅63.0%，59/94，且71.0%（67/94）的学生月均公益活动不超过2次）。这一结构性特征表明，思政教育在引导学生将政治热情转化为持续的社会责任实践方面，仍有较大提升空间。</w:t>
      </w:r>
    </w:p>
    <w:p>
      <w:pPr>
        <w:spacing w:line="360" w:lineRule="auto" w:after="120"/>
        <w:ind w:firstLine="432"/>
      </w:pPr>
      <w:r>
        <w:rPr>
          <w:rFonts w:ascii="宋体" w:hAnsi="宋体"/>
          <w:b w:val="0"/>
          <w:sz w:val="24"/>
        </w:rPr>
        <w:t>从佛教教义诠释的视角来看，上述困境的深层根源在于未能充分激活佛教中国化的历史资源，未能将"两个结合"的方法论与佛教"契理契机""圆融无碍"的传统智慧进行创造性对接。思政教育若要真正实现从"物理叠加"到"化学融合"的转变，不仅需要在制度层面进行结构性调整，更需要在教义诠释层面实现创新性突破——将马克思主义基本原理与中华优秀传统文化的结合，落实到佛教"人间佛教"建设的当代实践中，使政治认同的培育成为僧伽教育的内在要求，而非外在附加。这正是后续章节需要深入探讨的核心议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