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跨境电商b2c平台教学设计"/>
    <w:p>
      <w:pPr>
        <w:pStyle w:val="Heading1"/>
      </w:pPr>
      <w:r>
        <w:rPr>
          <w:rFonts w:hint="eastAsia"/>
        </w:rPr>
        <w:t xml:space="preserve">《跨境电商B2C平台》教学设计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跨境电商基础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跨境电商B2C平台认知与操作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中等职业学校电商专业二年级学生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2课时（90分钟）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理论+实践课</w:t>
            </w:r>
          </w:p>
        </w:tc>
      </w:tr>
    </w:tbl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t xml:space="preserve">1.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了解跨境电商B2C模式的定义与特点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掌握主流跨境电商B2C平台（亚马逊、速卖通、Temu、SHEIN、TikTok</w:t>
      </w:r>
      <w:r>
        <w:t xml:space="preserve"> </w:t>
      </w:r>
      <w:r>
        <w:rPr>
          <w:rFonts w:hint="eastAsia"/>
        </w:rPr>
        <w:t xml:space="preserve">Shop）的基本特征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理解各平台的运营模式、目标市场及卖家入驻要求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认识跨境电商B2C的发展趋势与政策环境</w:t>
      </w:r>
    </w:p>
    <w:bookmarkEnd w:id="10"/>
    <w:bookmarkStart w:id="11" w:name="能力目标"/>
    <w:p>
      <w:pPr>
        <w:pStyle w:val="Heading3"/>
      </w:pPr>
      <w:r>
        <w:t xml:space="preserve">2.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能够对比分析不同B2C平台的优劣势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能够根据产品特点选择合适的跨境B2C平台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具备基本的平台店铺注册与商品上架操作能力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能够运用时事分析跨境电商行业变化</w:t>
      </w:r>
    </w:p>
    <w:bookmarkEnd w:id="11"/>
    <w:bookmarkStart w:id="12" w:name="素养目标"/>
    <w:p>
      <w:pPr>
        <w:pStyle w:val="Heading3"/>
      </w:pPr>
      <w:r>
        <w:t xml:space="preserve">3. </w:t>
      </w: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培养国际视野和跨文化交际意识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增强创新创业精神和团队协作能力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树立合规经营意识和知识产权保护观念</w:t>
      </w:r>
    </w:p>
    <w:bookmarkEnd w:id="12"/>
    <w:bookmarkEnd w:id="13"/>
    <w:bookmarkStart w:id="14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主流跨境电商B2C平台的特点与对比；平台选择策略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根据产品特性匹配合适的B2C平台；理解平台政策变化对运营的影响</w:t>
            </w:r>
          </w:p>
        </w:tc>
      </w:tr>
    </w:tbl>
    <w:bookmarkEnd w:id="14"/>
    <w:bookmarkStart w:id="15" w:name="四教学方法"/>
    <w:p>
      <w:pPr>
        <w:pStyle w:val="Heading2"/>
      </w:pPr>
      <w:r>
        <w:rPr>
          <w:rFonts w:hint="eastAsia"/>
        </w:rPr>
        <w:t xml:space="preserve">四、教学方法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案例教学法</w:t>
      </w:r>
      <w:r>
        <w:rPr>
          <w:rFonts w:hint="eastAsia"/>
        </w:rPr>
        <w:t xml:space="preserve">：引入真实跨境电商成功案例（如SHEIN、Temu的崛起）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任务驱动法</w:t>
      </w:r>
      <w:r>
        <w:rPr>
          <w:rFonts w:hint="eastAsia"/>
        </w:rPr>
        <w:t xml:space="preserve">：通过”为产品选平台”任务驱动学习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小组讨论法</w:t>
      </w:r>
      <w:r>
        <w:rPr>
          <w:rFonts w:hint="eastAsia"/>
        </w:rPr>
        <w:t xml:space="preserve">：分组讨论各平台优劣势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情景模拟法</w:t>
      </w:r>
      <w:r>
        <w:rPr>
          <w:rFonts w:hint="eastAsia"/>
        </w:rPr>
        <w:t xml:space="preserve">：模拟店铺注册与商品上架流程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时事点评法</w:t>
      </w:r>
      <w:r>
        <w:rPr>
          <w:rFonts w:hint="eastAsia"/>
        </w:rPr>
        <w:t xml:space="preserve">：结合2025-2026年最新行业动态分析</w:t>
      </w:r>
    </w:p>
    <w:bookmarkEnd w:id="15"/>
    <w:bookmarkStart w:id="16" w:name="五教学准备"/>
    <w:p>
      <w:pPr>
        <w:pStyle w:val="Heading2"/>
      </w:pPr>
      <w:r>
        <w:rPr>
          <w:rFonts w:hint="eastAsia"/>
        </w:rPr>
        <w:t xml:space="preserve">五、教学准备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多媒体课件（PPT）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学生学习任务单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跨境电商平台官网截图/演示账号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案例视频资料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课堂练习卡片</w:t>
      </w:r>
    </w:p>
    <w:bookmarkEnd w:id="16"/>
    <w:bookmarkStart w:id="24" w:name="六教学过程设计"/>
    <w:p>
      <w:pPr>
        <w:pStyle w:val="Heading2"/>
      </w:pPr>
      <w:r>
        <w:rPr>
          <w:rFonts w:hint="eastAsia"/>
        </w:rPr>
        <w:t xml:space="preserve">六、教学过程设计</w:t>
      </w:r>
    </w:p>
    <w:bookmarkStart w:id="17" w:name="一导入环节10分钟"/>
    <w:p>
      <w:pPr>
        <w:pStyle w:val="Heading3"/>
      </w:pPr>
      <w:r>
        <w:rPr>
          <w:rFonts w:hint="eastAsia"/>
        </w:rPr>
        <w:t xml:space="preserve">（一）导入环节（10分钟）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活动1：时事导入——</w:t>
      </w:r>
      <w:r>
        <w:rPr>
          <w:rFonts w:hint="eastAsia"/>
          <w:b/>
          <w:bCs/>
        </w:rPr>
        <w:t xml:space="preserve">“中国跨境电商四小龙”</w:t>
      </w:r>
    </w:p>
    <w:p>
      <w:pPr>
        <w:pStyle w:val="BodyText"/>
      </w:pPr>
      <w:r>
        <w:rPr>
          <w:rFonts w:hint="eastAsia"/>
        </w:rPr>
        <w:t xml:space="preserve">展示2025-2026年跨境电商热点新闻：</w:t>
      </w:r>
      <w:r>
        <w:t xml:space="preserve"> </w:t>
      </w:r>
      <w:r>
        <w:t xml:space="preserve">- </w:t>
      </w:r>
      <w:r>
        <w:rPr>
          <w:rFonts w:hint="eastAsia"/>
        </w:rPr>
        <w:t xml:space="preserve">SHEIN年销售额突破450亿美元</w:t>
      </w:r>
      <w:r>
        <w:t xml:space="preserve"> </w:t>
      </w:r>
      <w:r>
        <w:t xml:space="preserve">- </w:t>
      </w:r>
      <w:r>
        <w:rPr>
          <w:rFonts w:hint="eastAsia"/>
        </w:rPr>
        <w:t xml:space="preserve">Temu进入全球50+国家市场</w:t>
      </w:r>
      <w:r>
        <w:t xml:space="preserve"> </w:t>
      </w:r>
      <w:r>
        <w:t xml:space="preserve">- TikTok </w:t>
      </w:r>
      <w:r>
        <w:rPr>
          <w:rFonts w:hint="eastAsia"/>
        </w:rPr>
        <w:t xml:space="preserve">Shop跨境电商高速增长</w:t>
      </w:r>
      <w:r>
        <w:t xml:space="preserve"> </w:t>
      </w:r>
      <w:r>
        <w:t xml:space="preserve">- </w:t>
      </w:r>
      <w:r>
        <w:rPr>
          <w:rFonts w:hint="eastAsia"/>
        </w:rPr>
        <w:t xml:space="preserve">速卖通”全托管模式”升级</w:t>
      </w:r>
    </w:p>
    <w:p>
      <w:pPr>
        <w:pStyle w:val="BodyText"/>
      </w:pPr>
      <w:r>
        <w:rPr>
          <w:rFonts w:hint="eastAsia"/>
          <w:b/>
          <w:bCs/>
        </w:rPr>
        <w:t xml:space="preserve">提问互动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“你听说过这些平台吗？你或你的家人在这些平台上买过东西吗？”</w:t>
      </w:r>
    </w:p>
    <w:p>
      <w:pPr>
        <w:pStyle w:val="Body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：用学生熟悉的时事热点导入，激发学习兴趣。</w:t>
      </w:r>
    </w:p>
    <w:bookmarkEnd w:id="17"/>
    <w:bookmarkStart w:id="18" w:name="二新知讲授30分钟"/>
    <w:p>
      <w:pPr>
        <w:pStyle w:val="Heading3"/>
      </w:pPr>
      <w:r>
        <w:rPr>
          <w:rFonts w:hint="eastAsia"/>
        </w:rPr>
        <w:t xml:space="preserve">（二）新知讲授（30分钟）</w:t>
      </w:r>
    </w:p>
    <w:p>
      <w:pPr>
        <w:pStyle w:val="FirstParagraph"/>
      </w:pPr>
      <w:r>
        <w:rPr>
          <w:rFonts w:hint="eastAsia"/>
          <w:b/>
          <w:bCs/>
        </w:rPr>
        <w:t xml:space="preserve">模块1：跨境电商B2C模式概述（10分钟）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定义：Business-to-Consumer，企业直接面向国外消费者销售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特点：单笔订单金额小、频次高、物流要求快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与传统外贸的区别对比</w:t>
      </w:r>
    </w:p>
    <w:p>
      <w:pPr>
        <w:pStyle w:val="FirstParagraph"/>
      </w:pPr>
      <w:r>
        <w:rPr>
          <w:rFonts w:hint="eastAsia"/>
          <w:b/>
          <w:bCs/>
        </w:rPr>
        <w:t xml:space="preserve">模块2：主流B2C平台详解（20分钟）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1250"/>
        <w:gridCol w:w="2084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亚马逊Amazon</w:t>
            </w:r>
          </w:p>
        </w:tc>
        <w:tc>
          <w:tcPr/>
          <w:p>
            <w:pPr>
              <w:pStyle w:val="Compact"/>
            </w:pPr>
            <w:r>
              <w:t xml:space="preserve">1994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品质导向、FBA物流、高客单价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速卖通AliExpress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俄罗斯、欧洲、巴西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阿里系、全托管模式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美国、澳洲、欧洲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拼多多海外版、低价策略、全托管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SHEIN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美国、欧洲、中东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快时尚、柔性供应链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Shop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中国/新加坡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东南亚、美国、英国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社交电商、直播带货</w:t>
            </w:r>
          </w:p>
        </w:tc>
      </w:tr>
    </w:tbl>
    <w:bookmarkEnd w:id="18"/>
    <w:bookmarkStart w:id="19" w:name="三课堂练习115分钟"/>
    <w:p>
      <w:pPr>
        <w:pStyle w:val="Heading3"/>
      </w:pPr>
      <w:r>
        <w:rPr>
          <w:rFonts w:hint="eastAsia"/>
        </w:rPr>
        <w:t xml:space="preserve">（三）课堂练习1（15分钟）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练习：平台匹配连连看</w:t>
      </w:r>
    </w:p>
    <w:p>
      <w:pPr>
        <w:pStyle w:val="BodyText"/>
      </w:pPr>
      <w:r>
        <w:rPr>
          <w:rFonts w:hint="eastAsia"/>
        </w:rPr>
        <w:t xml:space="preserve">给出5种产品（服装、3C数码、家居用品、美妆、玩具），让学生匹配最合适的B2C平台并说明理由。</w:t>
      </w:r>
    </w:p>
    <w:p>
      <w:pPr>
        <w:pStyle w:val="Body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：巩固平台特点知识，培养分析能力。</w:t>
      </w:r>
    </w:p>
    <w:bookmarkEnd w:id="19"/>
    <w:bookmarkStart w:id="20" w:name="四案例分析15分钟"/>
    <w:p>
      <w:pPr>
        <w:pStyle w:val="Heading3"/>
      </w:pPr>
      <w:r>
        <w:rPr>
          <w:rFonts w:hint="eastAsia"/>
        </w:rPr>
        <w:t xml:space="preserve">（四）案例分析（15分钟）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案例：SHEIN如何征服全球Z世代？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背景：SHEIN从南京起步，如今成为全球快时尚巨头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成功要素：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柔性供应链：小批量、快返单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数据驱动：实时追踪全球时尚趋势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社交媒体营销：TikTok、Instagram种草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极致性价比：满足年轻消费者需求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时事链接：2025年SHEIN计划上市，估值超600亿美元</w:t>
      </w:r>
    </w:p>
    <w:p>
      <w:pPr>
        <w:pStyle w:val="FirstParagraph"/>
      </w:pPr>
      <w:r>
        <w:rPr>
          <w:rFonts w:hint="eastAsia"/>
          <w:b/>
          <w:bCs/>
        </w:rPr>
        <w:t xml:space="preserve">小组讨论</w:t>
      </w:r>
      <w:r>
        <w:rPr>
          <w:rFonts w:hint="eastAsia"/>
        </w:rPr>
        <w:t xml:space="preserve">：SHEIN的成功经验对其他跨境电商卖家有什么启示？</w:t>
      </w:r>
    </w:p>
    <w:bookmarkEnd w:id="20"/>
    <w:bookmarkStart w:id="21" w:name="五课堂练习210分钟"/>
    <w:p>
      <w:pPr>
        <w:pStyle w:val="Heading3"/>
      </w:pPr>
      <w:r>
        <w:rPr>
          <w:rFonts w:hint="eastAsia"/>
        </w:rPr>
        <w:t xml:space="preserve">（五）课堂练习2（10分钟）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练习：为产品选平台</w:t>
      </w:r>
    </w:p>
    <w:p>
      <w:pPr>
        <w:pStyle w:val="BodyText"/>
      </w:pPr>
      <w:r>
        <w:rPr>
          <w:rFonts w:hint="eastAsia"/>
        </w:rPr>
        <w:t xml:space="preserve">情景：你是义乌小商品城的卖家，有以下产品：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手机壳（款式多、单价低、更新快）</w:t>
      </w:r>
      <w:r>
        <w:t xml:space="preserve"> </w:t>
      </w:r>
      <w:r>
        <w:t xml:space="preserve">2. </w:t>
      </w:r>
      <w:r>
        <w:rPr>
          <w:rFonts w:hint="eastAsia"/>
        </w:rPr>
        <w:t xml:space="preserve">手工陶瓷杯（单价中等、有文化特色）</w:t>
      </w:r>
      <w:r>
        <w:t xml:space="preserve"> </w:t>
      </w:r>
      <w:r>
        <w:t xml:space="preserve">3. </w:t>
      </w:r>
      <w:r>
        <w:rPr>
          <w:rFonts w:hint="eastAsia"/>
        </w:rPr>
        <w:t xml:space="preserve">儿童益智玩具（安全要求高、有认证要求）</w:t>
      </w:r>
    </w:p>
    <w:p>
      <w:pPr>
        <w:pStyle w:val="BodyText"/>
      </w:pPr>
      <w:r>
        <w:rPr>
          <w:rFonts w:hint="eastAsia"/>
        </w:rPr>
        <w:t xml:space="preserve">任务：为每种产品选择最合适的B2C平台，说明理由。</w:t>
      </w:r>
    </w:p>
    <w:bookmarkEnd w:id="21"/>
    <w:bookmarkStart w:id="22" w:name="六实践操作5分钟"/>
    <w:p>
      <w:pPr>
        <w:pStyle w:val="Heading3"/>
      </w:pPr>
      <w:r>
        <w:rPr>
          <w:rFonts w:hint="eastAsia"/>
        </w:rPr>
        <w:t xml:space="preserve">（六）实践操作（5分钟）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演示：速卖通店铺注册流程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展示速卖通卖家入驻条件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演示注册流程（截图/视频）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强调注意事项（资质准备、品牌备案）</w:t>
      </w:r>
    </w:p>
    <w:bookmarkEnd w:id="22"/>
    <w:bookmarkStart w:id="23" w:name="七总结与作业5分钟"/>
    <w:p>
      <w:pPr>
        <w:pStyle w:val="Heading3"/>
      </w:pPr>
      <w:r>
        <w:rPr>
          <w:rFonts w:hint="eastAsia"/>
        </w:rPr>
        <w:t xml:space="preserve">（七）总结与作业（5分钟）</w:t>
      </w:r>
    </w:p>
    <w:p>
      <w:pPr>
        <w:pStyle w:val="FirstParagraph"/>
      </w:pPr>
      <w:r>
        <w:rPr>
          <w:rFonts w:hint="eastAsia"/>
          <w:b/>
          <w:bCs/>
        </w:rPr>
        <w:t xml:space="preserve">知识梳理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跨境电商B2C模式特点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五大主流平台对比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平台选择策略</w:t>
      </w:r>
    </w:p>
    <w:p>
      <w:pPr>
        <w:pStyle w:val="BodyText"/>
      </w:pPr>
      <w:r>
        <w:rPr>
          <w:rFonts w:hint="eastAsia"/>
          <w:b/>
          <w:bCs/>
        </w:rPr>
        <w:t xml:space="preserve">课后作业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完成学习任务单</w:t>
      </w:r>
      <w:r>
        <w:t xml:space="preserve"> </w:t>
      </w:r>
      <w:r>
        <w:t xml:space="preserve">2. </w:t>
      </w:r>
      <w:r>
        <w:rPr>
          <w:rFonts w:hint="eastAsia"/>
        </w:rPr>
        <w:t xml:space="preserve">调研一个跨境电商成功案例，下节课分享</w:t>
      </w:r>
      <w:r>
        <w:t xml:space="preserve"> </w:t>
      </w:r>
      <w:r>
        <w:t xml:space="preserve">3. </w:t>
      </w:r>
      <w:r>
        <w:rPr>
          <w:rFonts w:hint="eastAsia"/>
        </w:rPr>
        <w:t xml:space="preserve">预习：跨境电商物流与支付</w:t>
      </w:r>
    </w:p>
    <w:bookmarkEnd w:id="23"/>
    <w:bookmarkEnd w:id="24"/>
    <w:bookmarkStart w:id="25" w:name="七板书设计"/>
    <w:p>
      <w:pPr>
        <w:pStyle w:val="Heading2"/>
      </w:pPr>
      <w:r>
        <w:rPr>
          <w:rFonts w:hint="eastAsia"/>
        </w:rPr>
        <w:t xml:space="preserve">七、板书设计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跨境电商B2C平台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什么是B2C？</w:t>
      </w:r>
      <w:r>
        <w:br/>
      </w:r>
      <w:r>
        <w:rPr>
          <w:rStyle w:val="VerbatimChar"/>
        </w:rPr>
        <w:t xml:space="preserve">│   └── Business → Consumer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五大平台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亚马逊：品质、高客单价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速卖通：阿里系、全托管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Temu：低价、全托管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SHEIN：快时尚、柔性供应链</w:t>
      </w:r>
      <w:r>
        <w:br/>
      </w:r>
      <w:r>
        <w:rPr>
          <w:rStyle w:val="VerbatimChar"/>
        </w:rPr>
        <w:t xml:space="preserve">│   └── TikTok </w:t>
      </w:r>
      <w:r>
        <w:rPr>
          <w:rStyle w:val="VerbatimChar"/>
          <w:rFonts w:hint="eastAsia"/>
        </w:rPr>
        <w:t xml:space="preserve">Shop：社交电商、直播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如何选择？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产品特性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平台定位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目标市场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时事热点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中国跨境电商"四小龙"出海</w:t>
      </w:r>
    </w:p>
    <w:bookmarkEnd w:id="25"/>
    <w:bookmarkStart w:id="26" w:name="八教学反思"/>
    <w:p>
      <w:pPr>
        <w:pStyle w:val="Heading2"/>
      </w:pPr>
      <w:r>
        <w:rPr>
          <w:rFonts w:hint="eastAsia"/>
        </w:rPr>
        <w:t xml:space="preserve">八、教学反思</w:t>
      </w:r>
    </w:p>
    <w:p>
      <w:pPr>
        <w:pStyle w:val="FirstParagraph"/>
      </w:pPr>
      <w:r>
        <w:rPr>
          <w:rFonts w:hint="eastAsia"/>
        </w:rPr>
        <w:t xml:space="preserve">（课后填写）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设计者</w:t>
      </w:r>
      <w:r>
        <w:rPr>
          <w:rFonts w:hint="eastAsia"/>
        </w:rPr>
        <w:t xml:space="preserve">：林芝静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2026-04-28T01:44:04Z</dcterms:created>
  <dcterms:modified xsi:type="dcterms:W3CDTF">2026-04-28T01:44:04Z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