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c8e26e9b3604321b8faf2e9cfa58944bc87ec02"/>
    <w:p>
      <w:pPr>
        <w:pStyle w:val="Heading1"/>
      </w:pPr>
      <w:r>
        <w:t xml:space="preserve">RAG Citation Knowledge Base for Academic Paper Evaluation</w:t>
      </w:r>
    </w:p>
    <w:bookmarkStart w:id="9" w:name="学术论文引用规范知识库"/>
    <w:p>
      <w:pPr>
        <w:pStyle w:val="Heading2"/>
      </w:pPr>
      <w:r>
        <w:rPr>
          <w:rFonts w:hint="eastAsia"/>
        </w:rPr>
        <w:t xml:space="preserve">学术论文引用规范知识库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2026-04-20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Academic Paper Intelligent Evaluation System Team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Academic Paper Intelligent Evaluation System Based on Bailian Platform</w:t>
      </w:r>
      <w:r>
        <w:br/>
      </w:r>
      <w:r>
        <w:rPr>
          <w:b/>
          <w:bCs/>
        </w:rPr>
        <w:t xml:space="preserve">Applicable:</w:t>
      </w:r>
      <w:r>
        <w:t xml:space="preserve"> </w:t>
      </w:r>
      <w:r>
        <w:t xml:space="preserve">Citation analysis, Reference quality assessment, Evidence alignment</w:t>
      </w:r>
    </w:p>
    <w:p>
      <w:r>
        <w:pict>
          <v:rect style="width:0;height:1.5pt" o:hralign="center" o:hrstd="t" o:hr="t"/>
        </w:pict>
      </w:r>
    </w:p>
    <w:bookmarkEnd w:id="9"/>
    <w:bookmarkStart w:id="10" w:name="kb-cite-001-正文引用与文末参考文献对应关系"/>
    <w:p>
      <w:pPr>
        <w:pStyle w:val="Heading2"/>
      </w:pPr>
      <w:r>
        <w:t xml:space="preserve">KB-CITE-001 </w:t>
      </w:r>
      <w:r>
        <w:rPr>
          <w:rFonts w:hint="eastAsia"/>
        </w:rPr>
        <w:t xml:space="preserve">正文引用与文末参考文献对应关系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引用规范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用于判断引用系统是否完整闭环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正文中每一个引用都应在参考文献列表中找到对应条目，反之文末条目也应至少在正文中被引用一次。若出现正文提到某文献但文末缺失，或文末列出但正文完全未用，这通常意味着引用管理存在问题。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正文引用和参考文献条目必须双向匹配</w:t>
      </w:r>
      <w:r>
        <w:t xml:space="preserve"> </w:t>
      </w:r>
      <w:r>
        <w:t xml:space="preserve">2. </w:t>
      </w:r>
      <w:r>
        <w:rPr>
          <w:rFonts w:hint="eastAsia"/>
        </w:rPr>
        <w:t xml:space="preserve">引用编号、作者名和年份应保持一致</w:t>
      </w:r>
      <w:r>
        <w:t xml:space="preserve"> </w:t>
      </w:r>
      <w:r>
        <w:t xml:space="preserve">3. </w:t>
      </w:r>
      <w:r>
        <w:rPr>
          <w:rFonts w:hint="eastAsia"/>
        </w:rPr>
        <w:t xml:space="preserve">不允许随意堆积不相关参考文献</w:t>
      </w:r>
    </w:p>
    <w:p>
      <w:pPr>
        <w:pStyle w:val="BodyText"/>
      </w:pPr>
      <w:r>
        <w:rPr>
          <w:rFonts w:hint="eastAsia"/>
          <w:b/>
          <w:bCs/>
        </w:rPr>
        <w:t xml:space="preserve">闭环检查流程：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提取正文所有引用标记</w:t>
      </w:r>
      <w:r>
        <w:rPr>
          <w:rStyle w:val="VerbatimChar"/>
        </w:rPr>
        <w:t xml:space="preserve"> → [1], [2-5], [Zhang et al., 2023]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提取文末参考文献列表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条目</w:t>
      </w:r>
      <w:r>
        <w:rPr>
          <w:rStyle w:val="VerbatimChar"/>
        </w:rPr>
        <w:t xml:space="preserve"> 1, </w:t>
      </w:r>
      <w:r>
        <w:rPr>
          <w:rStyle w:val="VerbatimChar"/>
          <w:rFonts w:hint="eastAsia"/>
        </w:rPr>
        <w:t xml:space="preserve">条目</w:t>
      </w:r>
      <w:r>
        <w:rPr>
          <w:rStyle w:val="VerbatimChar"/>
        </w:rPr>
        <w:t xml:space="preserve"> 2, ..., </w:t>
      </w:r>
      <w:r>
        <w:rPr>
          <w:rStyle w:val="VerbatimChar"/>
          <w:rFonts w:hint="eastAsia"/>
        </w:rPr>
        <w:t xml:space="preserve">条目</w:t>
      </w:r>
      <w:r>
        <w:rPr>
          <w:rStyle w:val="VerbatimChar"/>
        </w:rPr>
        <w:t xml:space="preserve"> N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/>
        </w:rPr>
        <w:t xml:space="preserve">双向匹配检查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正向：每个正文引用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文末有对应条目？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反向：每个文末条目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正文有引用？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/>
        </w:rPr>
        <w:t xml:space="preserve">计算匹配率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匹配数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总数</w:t>
      </w:r>
      <w:r>
        <w:rPr>
          <w:rStyle w:val="VerbatimChar"/>
        </w:rPr>
        <w:t xml:space="preserve"> × 100%</w:t>
      </w:r>
    </w:p>
    <w:p>
      <w:pPr>
        <w:pStyle w:val="FirstParagraph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t xml:space="preserve">95-99%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处不匹配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t xml:space="preserve">80-94%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多处不匹配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&lt;80%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严重断裂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高风险预警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正文引用：[1],</w:t>
      </w:r>
      <w:r>
        <w:t xml:space="preserve"> [2], [3], [4], [5]</w:t>
      </w:r>
      <w:r>
        <w:br/>
      </w:r>
      <w:r>
        <w:t xml:space="preserve">&gt; </w:t>
      </w:r>
      <w:r>
        <w:rPr>
          <w:rFonts w:hint="eastAsia"/>
        </w:rPr>
        <w:t xml:space="preserve">文末参考文献：5</w:t>
      </w:r>
      <w:r>
        <w:t xml:space="preserve"> </w:t>
      </w:r>
      <w:r>
        <w:rPr>
          <w:rFonts w:hint="eastAsia"/>
        </w:rPr>
        <w:t xml:space="preserve">条，编号</w:t>
      </w:r>
      <w:r>
        <w:t xml:space="preserve"> </w:t>
      </w:r>
      <w:r>
        <w:rPr>
          <w:rFonts w:hint="eastAsia"/>
        </w:rPr>
        <w:t xml:space="preserve">1-5，一一对应</w:t>
      </w:r>
      <w:r>
        <w:br/>
      </w:r>
      <w:r>
        <w:t xml:space="preserve">&gt; </w:t>
      </w:r>
      <w:r>
        <w:rPr>
          <w:rFonts w:hint="eastAsia"/>
        </w:rPr>
        <w:t xml:space="preserve">匹配率：100%</w:t>
      </w:r>
      <w:r>
        <w:t xml:space="preserve"> → </w:t>
      </w:r>
      <w:r>
        <w:rPr>
          <w:rFonts w:hint="eastAsia"/>
        </w:rPr>
        <w:t xml:space="preserve">得分：25/25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正文引用：[1],</w:t>
      </w:r>
      <w:r>
        <w:t xml:space="preserve"> [2], [3], [6] </w:t>
      </w:r>
      <w:r>
        <w:rPr>
          <w:rFonts w:hint="eastAsia"/>
        </w:rPr>
        <w:t xml:space="preserve">(缺少</w:t>
      </w:r>
      <w:r>
        <w:t xml:space="preserve"> [4], </w:t>
      </w:r>
      <w:r>
        <w:rPr>
          <w:rFonts w:hint="eastAsia"/>
        </w:rPr>
        <w:t xml:space="preserve">[5]，多出</w:t>
      </w:r>
      <w:r>
        <w:t xml:space="preserve"> [6])</w:t>
      </w:r>
      <w:r>
        <w:br/>
      </w:r>
      <w:r>
        <w:t xml:space="preserve">&gt; </w:t>
      </w:r>
      <w:r>
        <w:rPr>
          <w:rFonts w:hint="eastAsia"/>
        </w:rPr>
        <w:t xml:space="preserve">文末参考文献：5</w:t>
      </w:r>
      <w:r>
        <w:t xml:space="preserve"> </w:t>
      </w:r>
      <w:r>
        <w:rPr>
          <w:rFonts w:hint="eastAsia"/>
        </w:rPr>
        <w:t xml:space="preserve">条，编号</w:t>
      </w:r>
      <w:r>
        <w:t xml:space="preserve"> 1-5</w:t>
      </w:r>
      <w:r>
        <w:br/>
      </w:r>
      <w:r>
        <w:t xml:space="preserve">&gt; </w:t>
      </w:r>
      <w:r>
        <w:rPr>
          <w:rFonts w:hint="eastAsia"/>
        </w:rPr>
        <w:t xml:space="preserve">匹配率：60%</w:t>
      </w:r>
      <w:r>
        <w:t xml:space="preserve"> → </w:t>
      </w:r>
      <w:r>
        <w:rPr>
          <w:rFonts w:hint="eastAsia"/>
        </w:rPr>
        <w:t xml:space="preserve">得分：8/25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高风险预警</w:t>
      </w:r>
    </w:p>
    <w:p>
      <w:pPr>
        <w:pStyle w:val="BodyText"/>
      </w:pPr>
      <w:r>
        <w:rPr>
          <w:rFonts w:hint="eastAsia"/>
          <w:b/>
          <w:bCs/>
        </w:rPr>
        <w:t xml:space="preserve">常见问题类型：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正文提到</w:t>
            </w:r>
            <w:r>
              <w:t xml:space="preserve"> [5] </w:t>
            </w:r>
            <w:r>
              <w:rPr>
                <w:rFonts w:hint="eastAsia"/>
              </w:rPr>
              <w:t xml:space="preserve">但文末无此条目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条目冗余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文末列出但正文从未引用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编号跳跃</w:t>
            </w:r>
          </w:p>
        </w:tc>
        <w:tc>
          <w:tcPr/>
          <w:p>
            <w:pPr>
              <w:pStyle w:val="Compact"/>
            </w:pPr>
            <w:r>
              <w:t xml:space="preserve">[1], [2], [4] </w:t>
            </w:r>
            <w:r>
              <w:rPr>
                <w:rFonts w:hint="eastAsia"/>
              </w:rPr>
              <w:t xml:space="preserve">缺少</w:t>
            </w:r>
            <w:r>
              <w:t xml:space="preserve"> [3]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格式混用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有的用编号制，有的用作者年份制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引用闭环；正文引用；参考文献匹配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优先处理引用缺失或编号混乱问题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0"/>
    <w:bookmarkStart w:id="11" w:name="kb-cite-002-引用类型直接引用转述与概括"/>
    <w:p>
      <w:pPr>
        <w:pStyle w:val="Heading2"/>
      </w:pPr>
      <w:r>
        <w:t xml:space="preserve">KB-CITE-002 </w:t>
      </w:r>
      <w:r>
        <w:rPr>
          <w:rFonts w:hint="eastAsia"/>
        </w:rPr>
        <w:t xml:space="preserve">引用类型：直接引用、转述与概括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引用规范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帮助区分不同引用方式并避免不当照搬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直接引用适合关键定义、经典结论或原文表述必须保留的场景；转述适合对他人观点进行学术化重写；概括适合对多篇文献共同结论进行总结。无论哪种形式，都应明确来源，并保持与原意一致，不能通过改几个词就把别人的观点写成自己的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直接引用要保留原意并标注来源</w:t>
      </w:r>
      <w:r>
        <w:t xml:space="preserve"> </w:t>
      </w:r>
      <w:r>
        <w:t xml:space="preserve">2. </w:t>
      </w:r>
      <w:r>
        <w:rPr>
          <w:rFonts w:hint="eastAsia"/>
        </w:rPr>
        <w:t xml:space="preserve">转述要忠实原观点，不能改变结论</w:t>
      </w:r>
      <w:r>
        <w:t xml:space="preserve"> </w:t>
      </w:r>
      <w:r>
        <w:t xml:space="preserve">3. </w:t>
      </w:r>
      <w:r>
        <w:rPr>
          <w:rFonts w:hint="eastAsia"/>
        </w:rPr>
        <w:t xml:space="preserve">概括应反映多篇文献的共同趋势</w:t>
      </w:r>
    </w:p>
    <w:p>
      <w:pPr>
        <w:pStyle w:val="BodyText"/>
      </w:pPr>
      <w:r>
        <w:rPr>
          <w:rFonts w:hint="eastAsia"/>
          <w:b/>
          <w:bCs/>
        </w:rPr>
        <w:t xml:space="preserve">引用类型判定表：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引号</w:t>
            </w:r>
            <w:r>
              <w:t xml:space="preserve"> + </w:t>
            </w:r>
            <w:r>
              <w:rPr>
                <w:rFonts w:hint="eastAsia"/>
              </w:rPr>
              <w:t xml:space="preserve">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页码必需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定义、定理、关键论述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改写表述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  <w:r>
              <w:t xml:space="preserve"> + </w:t>
            </w: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他人观点、方法描述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综合多篇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研究趋势、共同结论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(0-20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类型正确</w:t>
            </w:r>
            <w:r>
              <w:t xml:space="preserve"> + </w:t>
            </w:r>
            <w:r>
              <w:rPr>
                <w:rFonts w:hint="eastAsia"/>
              </w:rPr>
              <w:t xml:space="preserve">标注完整</w:t>
            </w:r>
            <w:r>
              <w:t xml:space="preserve"> + </w:t>
            </w:r>
            <w:r>
              <w:rPr>
                <w:rFonts w:hint="eastAsia"/>
              </w:rPr>
              <w:t xml:space="preserve">原意一致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类型基本正确</w:t>
            </w:r>
            <w:r>
              <w:t xml:space="preserve"> + </w:t>
            </w:r>
            <w:r>
              <w:rPr>
                <w:rFonts w:hint="eastAsia"/>
              </w:rPr>
              <w:t xml:space="preserve">标注基本完整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有标注但类型混用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无标注或歪曲原意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直接引用：</w:t>
      </w:r>
      <w:r>
        <w:rPr>
          <w:rFonts w:hint="eastAsia"/>
        </w:rPr>
        <w:t xml:space="preserve">“正如</w:t>
      </w:r>
      <w:r>
        <w:t xml:space="preserve"> LeCun </w:t>
      </w:r>
      <w:r>
        <w:rPr>
          <w:rFonts w:hint="eastAsia"/>
        </w:rPr>
        <w:t xml:space="preserve">所言：</w:t>
      </w:r>
      <w:r>
        <w:rPr>
          <w:rFonts w:hint="eastAsia"/>
        </w:rPr>
        <w:t xml:space="preserve">‘深度学习是新的电力’</w:t>
      </w:r>
      <w:r>
        <w:t xml:space="preserve">[1, p.23]”</w:t>
      </w:r>
      <w:r>
        <w:t xml:space="preserve"> </w:t>
      </w:r>
      <w:r>
        <w:rPr>
          <w:rFonts w:hint="eastAsia"/>
        </w:rPr>
        <w:t xml:space="preserve">(带引号</w:t>
      </w:r>
      <w:r>
        <w:t xml:space="preserve"> + </w:t>
      </w:r>
      <w:r>
        <w:rPr>
          <w:rFonts w:hint="eastAsia"/>
        </w:rPr>
        <w:t xml:space="preserve">页码)</w:t>
      </w:r>
      <w:r>
        <w:br/>
      </w:r>
      <w:r>
        <w:t xml:space="preserve">&gt; ✅ </w:t>
      </w:r>
      <w:r>
        <w:rPr>
          <w:rFonts w:hint="eastAsia"/>
        </w:rPr>
        <w:t xml:space="preserve">转述：</w:t>
      </w:r>
      <w:r>
        <w:t xml:space="preserve">“Zhang </w:t>
      </w:r>
      <w:r>
        <w:rPr>
          <w:rFonts w:hint="eastAsia"/>
        </w:rPr>
        <w:t xml:space="preserve">等人</w:t>
      </w:r>
      <w:r>
        <w:t xml:space="preserve"> [2] </w:t>
      </w:r>
      <w:r>
        <w:rPr>
          <w:rFonts w:hint="eastAsia"/>
        </w:rPr>
        <w:t xml:space="preserve">认为注意力机制能够有效捕捉长程依赖”</w:t>
      </w:r>
      <w:r>
        <w:t xml:space="preserve"> </w:t>
      </w:r>
      <w:r>
        <w:rPr>
          <w:rFonts w:hint="eastAsia"/>
        </w:rPr>
        <w:t xml:space="preserve">(改写但忠实原意)</w:t>
      </w:r>
      <w:r>
        <w:br/>
      </w:r>
      <w:r>
        <w:t xml:space="preserve">&gt; ✅ </w:t>
      </w:r>
      <w:r>
        <w:rPr>
          <w:rFonts w:hint="eastAsia"/>
        </w:rPr>
        <w:t xml:space="preserve">概括：</w:t>
      </w:r>
      <w:r>
        <w:rPr>
          <w:rFonts w:hint="eastAsia"/>
        </w:rPr>
        <w:t xml:space="preserve">“多项研究表明，预训练模型在</w:t>
      </w:r>
      <w:r>
        <w:t xml:space="preserve"> NLP </w:t>
      </w:r>
      <w:r>
        <w:rPr>
          <w:rFonts w:hint="eastAsia"/>
        </w:rPr>
        <w:t xml:space="preserve">任务中普遍优于传统方法</w:t>
      </w:r>
      <w:r>
        <w:t xml:space="preserve"> [3-7]”</w:t>
      </w:r>
      <w:r>
        <w:t xml:space="preserve"> </w:t>
      </w:r>
      <w:r>
        <w:rPr>
          <w:rFonts w:hint="eastAsia"/>
        </w:rPr>
        <w:t xml:space="preserve">(多篇综合)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直接引用无引号：</w:t>
      </w:r>
      <w:r>
        <w:rPr>
          <w:rFonts w:hint="eastAsia"/>
        </w:rPr>
        <w:t xml:space="preserve">“深度学习是新的电力</w:t>
      </w:r>
      <w:r>
        <w:t xml:space="preserve"> [1]”</w:t>
      </w:r>
      <w:r>
        <w:t xml:space="preserve"> </w:t>
      </w:r>
      <w:r>
        <w:rPr>
          <w:rFonts w:hint="eastAsia"/>
        </w:rPr>
        <w:t xml:space="preserve">(抄袭风险)</w:t>
      </w:r>
      <w:r>
        <w:br/>
      </w:r>
      <w:r>
        <w:t xml:space="preserve">&gt; ❌ </w:t>
      </w:r>
      <w:r>
        <w:rPr>
          <w:rFonts w:hint="eastAsia"/>
        </w:rPr>
        <w:t xml:space="preserve">转述改变原意：</w:t>
      </w:r>
      <w:r>
        <w:t xml:space="preserve">“Zhang </w:t>
      </w:r>
      <w:r>
        <w:rPr>
          <w:rFonts w:hint="eastAsia"/>
        </w:rPr>
        <w:t xml:space="preserve">说注意力机制完美无缺</w:t>
      </w:r>
      <w:r>
        <w:t xml:space="preserve"> [2]”</w:t>
      </w:r>
      <w:r>
        <w:t xml:space="preserve"> </w:t>
      </w:r>
      <w:r>
        <w:rPr>
          <w:rFonts w:hint="eastAsia"/>
        </w:rPr>
        <w:t xml:space="preserve">(原文说的是”有效”不是”完美”)</w:t>
      </w:r>
      <w:r>
        <w:br/>
      </w:r>
      <w:r>
        <w:t xml:space="preserve">&gt; ❌ </w:t>
      </w:r>
      <w:r>
        <w:rPr>
          <w:rFonts w:hint="eastAsia"/>
        </w:rPr>
        <w:t xml:space="preserve">概括无来源：</w:t>
      </w:r>
      <w:r>
        <w:rPr>
          <w:rFonts w:hint="eastAsia"/>
        </w:rPr>
        <w:t xml:space="preserve">“大家都认为预训练模型更好”</w:t>
      </w:r>
      <w:r>
        <w:t xml:space="preserve"> </w:t>
      </w:r>
      <w:r>
        <w:rPr>
          <w:rFonts w:hint="eastAsia"/>
        </w:rPr>
        <w:t xml:space="preserve">(无引用)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直接引用；转述；概括；来源标注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当用户问”这段算不算抄袭”时使用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1"/>
    <w:bookmarkStart w:id="12" w:name="kb-cite-003-参考文献质量权威性相关性与时效性"/>
    <w:p>
      <w:pPr>
        <w:pStyle w:val="Heading2"/>
      </w:pPr>
      <w:r>
        <w:t xml:space="preserve">KB-CITE-003 </w:t>
      </w:r>
      <w:r>
        <w:rPr>
          <w:rFonts w:hint="eastAsia"/>
        </w:rPr>
        <w:t xml:space="preserve">参考文献质量：权威性、相关性与时效性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引用质量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用于评价文献是否有代表性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高质量参考文献应与论文主题高度相关，来源尽量来自期刊、会议、标准或权威机构，并体现较新的研究进展。大量使用低相关度网页、营销文章或过时资料，会削弱论文可信度。系统应优先识别是否存在高质量核心文献，而不是只看数量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优先权威来源和高相关来源</w:t>
      </w:r>
      <w:r>
        <w:t xml:space="preserve"> </w:t>
      </w:r>
      <w:r>
        <w:t xml:space="preserve">2. </w:t>
      </w:r>
      <w:r>
        <w:rPr>
          <w:rFonts w:hint="eastAsia"/>
        </w:rPr>
        <w:t xml:space="preserve">新旧文献要合理搭配，不能只用过时资料</w:t>
      </w:r>
      <w:r>
        <w:t xml:space="preserve"> </w:t>
      </w:r>
      <w:r>
        <w:t xml:space="preserve">3. </w:t>
      </w:r>
      <w:r>
        <w:rPr>
          <w:rFonts w:hint="eastAsia"/>
        </w:rPr>
        <w:t xml:space="preserve">文献数量不是质量的唯一标准</w:t>
      </w:r>
    </w:p>
    <w:p>
      <w:pPr>
        <w:pStyle w:val="BodyText"/>
      </w:pPr>
      <w:r>
        <w:rPr>
          <w:rFonts w:hint="eastAsia"/>
          <w:b/>
          <w:bCs/>
        </w:rPr>
        <w:t xml:space="preserve">来源质量分级：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顶刊/顶会</w:t>
            </w:r>
          </w:p>
        </w:tc>
        <w:tc>
          <w:tcPr/>
          <w:p>
            <w:pPr>
              <w:pStyle w:val="Compact"/>
            </w:pPr>
            <w:r>
              <w:t xml:space="preserve">1.0×</w:t>
            </w:r>
          </w:p>
        </w:tc>
        <w:tc>
          <w:tcPr/>
          <w:p>
            <w:pPr>
              <w:pStyle w:val="Compact"/>
            </w:pPr>
            <w:r>
              <w:t xml:space="preserve">Nature, Science, ACL, CVPR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核心期刊/会议</w:t>
            </w:r>
          </w:p>
        </w:tc>
        <w:tc>
          <w:tcPr/>
          <w:p>
            <w:pPr>
              <w:pStyle w:val="Compact"/>
            </w:pPr>
            <w:r>
              <w:t xml:space="preserve">0.8×</w:t>
            </w:r>
          </w:p>
        </w:tc>
        <w:tc>
          <w:tcPr/>
          <w:p>
            <w:pPr>
              <w:pStyle w:val="Compact"/>
            </w:pPr>
            <w:r>
              <w:t xml:space="preserve">IEEE Trans, AAAI, EMNLP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普通期刊/会议</w:t>
            </w:r>
          </w:p>
        </w:tc>
        <w:tc>
          <w:tcPr/>
          <w:p>
            <w:pPr>
              <w:pStyle w:val="Compact"/>
            </w:pPr>
            <w:r>
              <w:t xml:space="preserve">0.6×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  <w:r>
              <w:t xml:space="preserve"> SCI/EI </w:t>
            </w:r>
            <w:r>
              <w:rPr>
                <w:rFonts w:hint="eastAsia"/>
              </w:rPr>
              <w:t xml:space="preserve">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学位论文/报告</w:t>
            </w:r>
          </w:p>
        </w:tc>
        <w:tc>
          <w:tcPr/>
          <w:p>
            <w:pPr>
              <w:pStyle w:val="Compact"/>
            </w:pPr>
            <w:r>
              <w:t xml:space="preserve">0.4×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硕博论文，技术报告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网页/博客</w:t>
            </w:r>
          </w:p>
        </w:tc>
        <w:tc>
          <w:tcPr/>
          <w:p>
            <w:pPr>
              <w:pStyle w:val="Compact"/>
            </w:pPr>
            <w:r>
              <w:t xml:space="preserve">0.2×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维基百科，个人博客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时效性评分：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前沿研究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较新研究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经典研究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年以上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基础理论</w:t>
            </w:r>
            <w:r>
              <w:t xml:space="preserve"> </w:t>
            </w:r>
            <w:r>
              <w:rPr>
                <w:rFonts w:hint="eastAsia"/>
              </w:rPr>
              <w:t xml:space="preserve">(可接受)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综合评分公式：</w:t>
      </w:r>
    </w:p>
    <w:p>
      <w:pPr>
        <w:pStyle w:val="SourceCode"/>
      </w:pPr>
      <w:r>
        <w:rPr>
          <w:rStyle w:val="VerbatimChar"/>
          <w:rFonts w:hint="eastAsia"/>
        </w:rPr>
        <w:t xml:space="preserve">文献质量分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Σ(单篇文献权重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时效系数)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总篇数</w:t>
      </w:r>
      <w:r>
        <w:rPr>
          <w:rStyle w:val="VerbatimChar"/>
        </w:rPr>
        <w:t xml:space="preserve"> × 100</w:t>
      </w:r>
    </w:p>
    <w:p>
      <w:pPr>
        <w:pStyle w:val="FirstParagraph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A+ </w:t>
            </w:r>
            <w:r>
              <w:rPr>
                <w:rFonts w:hint="eastAsia"/>
              </w:rPr>
              <w:t xml:space="preserve">来源≥50%</w:t>
            </w:r>
            <w:r>
              <w:t xml:space="preserve"> + </w:t>
            </w:r>
            <w:r>
              <w:rPr>
                <w:rFonts w:hint="eastAsia"/>
              </w:rPr>
              <w:t xml:space="preserve">近</w:t>
            </w:r>
            <w:r>
              <w:t xml:space="preserve"> 3 </w:t>
            </w:r>
            <w:r>
              <w:rPr>
                <w:rFonts w:hint="eastAsia"/>
              </w:rPr>
              <w:t xml:space="preserve">年≥60%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来源≥50%</w:t>
            </w:r>
            <w:r>
              <w:t xml:space="preserve"> + </w:t>
            </w:r>
            <w:r>
              <w:rPr>
                <w:rFonts w:hint="eastAsia"/>
              </w:rPr>
              <w:t xml:space="preserve">近</w:t>
            </w:r>
            <w:r>
              <w:t xml:space="preserve"> 5 </w:t>
            </w:r>
            <w:r>
              <w:rPr>
                <w:rFonts w:hint="eastAsia"/>
              </w:rPr>
              <w:t xml:space="preserve">年≥60%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来源≥50%</w:t>
            </w:r>
            <w:r>
              <w:t xml:space="preserve"> + </w:t>
            </w:r>
            <w:r>
              <w:rPr>
                <w:rFonts w:hint="eastAsia"/>
              </w:rPr>
              <w:t xml:space="preserve">有过时文献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来源≥30%</w:t>
            </w:r>
            <w:r>
              <w:t xml:space="preserve"> </w:t>
            </w:r>
            <w:r>
              <w:rPr>
                <w:rFonts w:hint="eastAsia"/>
              </w:rPr>
              <w:t xml:space="preserve">或严重过时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参考文献</w:t>
      </w:r>
      <w:r>
        <w:t xml:space="preserve"> 20 </w:t>
      </w:r>
      <w:r>
        <w:rPr>
          <w:rFonts w:hint="eastAsia"/>
        </w:rPr>
        <w:t xml:space="preserve">篇：顶会</w:t>
      </w:r>
      <w:r>
        <w:t xml:space="preserve"> 12 </w:t>
      </w:r>
      <w:r>
        <w:rPr>
          <w:rFonts w:hint="eastAsia"/>
        </w:rPr>
        <w:t xml:space="preserve">篇</w:t>
      </w:r>
      <w:r>
        <w:t xml:space="preserve"> </w:t>
      </w:r>
      <w:r>
        <w:rPr>
          <w:rFonts w:hint="eastAsia"/>
        </w:rPr>
        <w:t xml:space="preserve">(60%)，期刊</w:t>
      </w:r>
      <w:r>
        <w:t xml:space="preserve"> 5 </w:t>
      </w:r>
      <w:r>
        <w:rPr>
          <w:rFonts w:hint="eastAsia"/>
        </w:rPr>
        <w:t xml:space="preserve">篇</w:t>
      </w:r>
      <w:r>
        <w:t xml:space="preserve"> </w:t>
      </w:r>
      <w:r>
        <w:rPr>
          <w:rFonts w:hint="eastAsia"/>
        </w:rPr>
        <w:t xml:space="preserve">(25%)，近</w:t>
      </w:r>
      <w:r>
        <w:t xml:space="preserve"> 3 </w:t>
      </w:r>
      <w:r>
        <w:rPr>
          <w:rFonts w:hint="eastAsia"/>
        </w:rPr>
        <w:t xml:space="preserve">年</w:t>
      </w:r>
      <w:r>
        <w:t xml:space="preserve"> 15 </w:t>
      </w:r>
      <w:r>
        <w:rPr>
          <w:rFonts w:hint="eastAsia"/>
        </w:rPr>
        <w:t xml:space="preserve">篇</w:t>
      </w:r>
      <w:r>
        <w:t xml:space="preserve"> (75%)</w:t>
      </w:r>
      <w:r>
        <w:br/>
      </w:r>
      <w:r>
        <w:t xml:space="preserve">&gt; </w:t>
      </w:r>
      <w:r>
        <w:rPr>
          <w:rFonts w:hint="eastAsia"/>
        </w:rPr>
        <w:t xml:space="preserve">质量分：22/25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参考文献</w:t>
      </w:r>
      <w:r>
        <w:t xml:space="preserve"> 20 </w:t>
      </w:r>
      <w:r>
        <w:rPr>
          <w:rFonts w:hint="eastAsia"/>
        </w:rPr>
        <w:t xml:space="preserve">篇：网页链接</w:t>
      </w:r>
      <w:r>
        <w:t xml:space="preserve"> 8 </w:t>
      </w:r>
      <w:r>
        <w:rPr>
          <w:rFonts w:hint="eastAsia"/>
        </w:rPr>
        <w:t xml:space="preserve">篇</w:t>
      </w:r>
      <w:r>
        <w:t xml:space="preserve"> </w:t>
      </w:r>
      <w:r>
        <w:rPr>
          <w:rFonts w:hint="eastAsia"/>
        </w:rPr>
        <w:t xml:space="preserve">(40%)，10</w:t>
      </w:r>
      <w:r>
        <w:t xml:space="preserve"> </w:t>
      </w:r>
      <w:r>
        <w:rPr>
          <w:rFonts w:hint="eastAsia"/>
        </w:rPr>
        <w:t xml:space="preserve">年以上</w:t>
      </w:r>
      <w:r>
        <w:t xml:space="preserve"> 10 </w:t>
      </w:r>
      <w:r>
        <w:rPr>
          <w:rFonts w:hint="eastAsia"/>
        </w:rPr>
        <w:t xml:space="preserve">篇</w:t>
      </w:r>
      <w:r>
        <w:t xml:space="preserve"> (50%)</w:t>
      </w:r>
      <w:r>
        <w:br/>
      </w:r>
      <w:r>
        <w:t xml:space="preserve">&gt; </w:t>
      </w:r>
      <w:r>
        <w:rPr>
          <w:rFonts w:hint="eastAsia"/>
        </w:rPr>
        <w:t xml:space="preserve">质量分：6/25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低质量预警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文献质量；权威性；时效性；相关性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用于判断参考文献是否”撑得住论文”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2"/>
    <w:bookmarkStart w:id="13" w:name="kb-cite-004-ieeegbtapa-常见风格差异"/>
    <w:p>
      <w:pPr>
        <w:pStyle w:val="Heading2"/>
      </w:pPr>
      <w:r>
        <w:t xml:space="preserve">KB-CITE-004 IEEE/GB/T/APA </w:t>
      </w:r>
      <w:r>
        <w:rPr>
          <w:rFonts w:hint="eastAsia"/>
        </w:rPr>
        <w:t xml:space="preserve">常见风格差异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引用格式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帮助系统识别不同引用体系中的格式要求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不同学校和学科会采用不同文献风格，例如</w:t>
      </w:r>
      <w:r>
        <w:t xml:space="preserve"> IEEE </w:t>
      </w:r>
      <w:r>
        <w:rPr>
          <w:rFonts w:hint="eastAsia"/>
        </w:rPr>
        <w:t xml:space="preserve">常见于工程领域，GB/T</w:t>
      </w:r>
      <w:r>
        <w:t xml:space="preserve"> 7714 </w:t>
      </w:r>
      <w:r>
        <w:rPr>
          <w:rFonts w:hint="eastAsia"/>
        </w:rPr>
        <w:t xml:space="preserve">常见于中文论文，APA</w:t>
      </w:r>
      <w:r>
        <w:t xml:space="preserve"> </w:t>
      </w:r>
      <w:r>
        <w:rPr>
          <w:rFonts w:hint="eastAsia"/>
        </w:rPr>
        <w:t xml:space="preserve">常见于人文社科。系统不应混淆作者年份制与编号制，也不应把不同风格的规则混用。评估时应先确认学校模板，再按统一规则检查。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先识别学校或任务要求的风格</w:t>
      </w:r>
      <w:r>
        <w:t xml:space="preserve"> </w:t>
      </w:r>
      <w:r>
        <w:t xml:space="preserve">2. </w:t>
      </w:r>
      <w:r>
        <w:rPr>
          <w:rFonts w:hint="eastAsia"/>
        </w:rPr>
        <w:t xml:space="preserve">编号制与作者年份制不要混写</w:t>
      </w:r>
      <w:r>
        <w:t xml:space="preserve"> </w:t>
      </w:r>
      <w:r>
        <w:t xml:space="preserve">3. </w:t>
      </w:r>
      <w:r>
        <w:rPr>
          <w:rFonts w:hint="eastAsia"/>
        </w:rPr>
        <w:t xml:space="preserve">引用格式的统一性比局部细节更重要</w:t>
      </w:r>
    </w:p>
    <w:p>
      <w:pPr>
        <w:pStyle w:val="BodyText"/>
      </w:pPr>
      <w:r>
        <w:rPr>
          <w:rFonts w:hint="eastAsia"/>
          <w:b/>
          <w:bCs/>
        </w:rPr>
        <w:t xml:space="preserve">主流格式对比表：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t xml:space="preserve">IEEE</w:t>
            </w:r>
          </w:p>
        </w:tc>
        <w:tc>
          <w:tcPr/>
          <w:p>
            <w:pPr>
              <w:pStyle w:val="Compact"/>
            </w:pPr>
            <w:r>
              <w:t xml:space="preserve">GB/T 7714</w:t>
            </w:r>
          </w:p>
        </w:tc>
        <w:tc>
          <w:tcPr/>
          <w:p>
            <w:pPr>
              <w:pStyle w:val="Compact"/>
            </w:pPr>
            <w:r>
              <w:t xml:space="preserve">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正文标注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(Author, Year)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作者列出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前三位</w:t>
            </w:r>
            <w:r>
              <w:t xml:space="preserve"> + et al.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全部列出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前三位</w:t>
            </w:r>
            <w:r>
              <w:t xml:space="preserve"> + et 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题名格式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句首大写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句首大写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全称或缩写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示例对比：</w:t>
      </w:r>
    </w:p>
    <w:p>
      <w:pPr>
        <w:pStyle w:val="SourceCode"/>
      </w:pPr>
      <w:r>
        <w:rPr>
          <w:rStyle w:val="VerbatimChar"/>
        </w:rPr>
        <w:t xml:space="preserve">IEEE:</w:t>
      </w:r>
      <w:r>
        <w:br/>
      </w:r>
      <w:r>
        <w:rPr>
          <w:rStyle w:val="VerbatimChar"/>
        </w:rPr>
        <w:t xml:space="preserve">[1] Y. LeCun et al., "Deep learning," Nature, vol. 521, pp. 436-444, 2015.</w:t>
      </w:r>
      <w:r>
        <w:br/>
      </w:r>
      <w:r>
        <w:br/>
      </w:r>
      <w:r>
        <w:rPr>
          <w:rStyle w:val="VerbatimChar"/>
        </w:rPr>
        <w:t xml:space="preserve">GB/T 7714:</w:t>
      </w:r>
      <w:r>
        <w:br/>
      </w:r>
      <w:r>
        <w:rPr>
          <w:rStyle w:val="VerbatimChar"/>
        </w:rPr>
        <w:t xml:space="preserve">[1] LECUN Y, BENGIO Y, HINTON G. Deep learning[J]. Nature, 2015, 521: 436-444.</w:t>
      </w:r>
      <w:r>
        <w:br/>
      </w:r>
      <w:r>
        <w:br/>
      </w:r>
      <w:r>
        <w:rPr>
          <w:rStyle w:val="VerbatimChar"/>
        </w:rPr>
        <w:t xml:space="preserve">APA:</w:t>
      </w:r>
      <w:r>
        <w:br/>
      </w:r>
      <w:r>
        <w:rPr>
          <w:rStyle w:val="VerbatimChar"/>
        </w:rPr>
        <w:t xml:space="preserve">LeCun, Y., Bengio, Y., &amp; Hinton, G. (2015). Deep learning. Nature, 521, 436-444.</w:t>
      </w:r>
    </w:p>
    <w:p>
      <w:pPr>
        <w:pStyle w:val="FirstParagraph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(0-20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风格统一</w:t>
            </w:r>
            <w:r>
              <w:t xml:space="preserve"> + </w:t>
            </w:r>
            <w:r>
              <w:rPr>
                <w:rFonts w:hint="eastAsia"/>
              </w:rPr>
              <w:t xml:space="preserve">细节正确</w:t>
            </w:r>
            <w:r>
              <w:t xml:space="preserve"> + </w:t>
            </w:r>
            <w:r>
              <w:rPr>
                <w:rFonts w:hint="eastAsia"/>
              </w:rPr>
              <w:t xml:space="preserve">无混用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风格统一</w:t>
            </w:r>
            <w:r>
              <w:t xml:space="preserve"> + </w:t>
            </w:r>
            <w:r>
              <w:rPr>
                <w:rFonts w:hint="eastAsia"/>
              </w:rPr>
              <w:t xml:space="preserve">少量细节错误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基本统一</w:t>
            </w:r>
            <w:r>
              <w:t xml:space="preserve"> + </w:t>
            </w:r>
            <w:r>
              <w:rPr>
                <w:rFonts w:hint="eastAsia"/>
              </w:rPr>
              <w:t xml:space="preserve">多处细节错误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风格混用或严重错误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全文使用</w:t>
      </w:r>
      <w:r>
        <w:t xml:space="preserve"> IEEE </w:t>
      </w:r>
      <w:r>
        <w:rPr>
          <w:rFonts w:hint="eastAsia"/>
        </w:rPr>
        <w:t xml:space="preserve">格式，正文</w:t>
      </w:r>
      <w:r>
        <w:t xml:space="preserve"> </w:t>
      </w:r>
      <w:r>
        <w:rPr>
          <w:rFonts w:hint="eastAsia"/>
        </w:rPr>
        <w:t xml:space="preserve">[1][2][3]，文末格式统一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正文有的用</w:t>
      </w:r>
      <w:r>
        <w:t xml:space="preserve"> </w:t>
      </w:r>
      <w:r>
        <w:rPr>
          <w:rFonts w:hint="eastAsia"/>
        </w:rPr>
        <w:t xml:space="preserve">[1]，有的用</w:t>
      </w:r>
      <w:r>
        <w:t xml:space="preserve"> (Zhang, </w:t>
      </w:r>
      <w:r>
        <w:rPr>
          <w:rFonts w:hint="eastAsia"/>
        </w:rPr>
        <w:t xml:space="preserve">2023)，风格混用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IEEE；GB/T</w:t>
      </w:r>
      <w:r>
        <w:t xml:space="preserve"> </w:t>
      </w:r>
      <w:r>
        <w:rPr>
          <w:rFonts w:hint="eastAsia"/>
        </w:rPr>
        <w:t xml:space="preserve">7714；APA；格式风格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用于格式检查前的风格识别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  <w:r>
        <w:t xml:space="preserve"> </w:t>
      </w:r>
      <w:r>
        <w:rPr>
          <w:rFonts w:hint="eastAsia"/>
        </w:rPr>
        <w:t xml:space="preserve">(需根据学科选择)</w:t>
      </w:r>
    </w:p>
    <w:p>
      <w:r>
        <w:pict>
          <v:rect style="width:0;height:1.5pt" o:hralign="center" o:hrstd="t" o:hr="t"/>
        </w:pict>
      </w:r>
    </w:p>
    <w:bookmarkEnd w:id="13"/>
    <w:bookmarkStart w:id="14" w:name="kb-cite-005-引用过度引用不足与选择性引用"/>
    <w:p>
      <w:pPr>
        <w:pStyle w:val="Heading2"/>
      </w:pPr>
      <w:r>
        <w:t xml:space="preserve">KB-CITE-005 </w:t>
      </w:r>
      <w:r>
        <w:rPr>
          <w:rFonts w:hint="eastAsia"/>
        </w:rPr>
        <w:t xml:space="preserve">引用过度、引用不足与选择性引用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引用质量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用于识别文献使用是否平衡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引用过度会让论文显得堆砌、没有自己的分析；引用不足会让论文缺少依据；选择性引用则指只引用支持自己观点的文献，忽略相反证据。一个可靠的系统应同时检查文献覆盖度和观点平衡性。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核心论点必须有足够文献支持</w:t>
      </w:r>
      <w:r>
        <w:t xml:space="preserve"> </w:t>
      </w:r>
      <w:r>
        <w:t xml:space="preserve">2. </w:t>
      </w:r>
      <w:r>
        <w:rPr>
          <w:rFonts w:hint="eastAsia"/>
        </w:rPr>
        <w:t xml:space="preserve">不能只引用支持性文献而回避争议文献</w:t>
      </w:r>
      <w:r>
        <w:t xml:space="preserve"> </w:t>
      </w:r>
      <w:r>
        <w:t xml:space="preserve">3. </w:t>
      </w:r>
      <w:r>
        <w:rPr>
          <w:rFonts w:hint="eastAsia"/>
        </w:rPr>
        <w:t xml:space="preserve">引用数量和引用质量都要检查</w:t>
      </w:r>
    </w:p>
    <w:p>
      <w:pPr>
        <w:pStyle w:val="BodyText"/>
      </w:pPr>
      <w:r>
        <w:rPr>
          <w:rFonts w:hint="eastAsia"/>
          <w:b/>
          <w:bCs/>
        </w:rPr>
        <w:t xml:space="preserve">问题类型识别：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引用过度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每句都有引用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引用数/段落数</w:t>
            </w:r>
            <w:r>
              <w:t xml:space="preserve"> &gt;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关键论断无引用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核心章节引用数</w:t>
            </w:r>
            <w:r>
              <w:t xml:space="preserve"> &lt;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选择性引用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只引用支持性文献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缺少对立观点文献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引用密度参考标准：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建议引用数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交代研究背景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相关工作</w:t>
            </w:r>
          </w:p>
        </w:tc>
        <w:tc>
          <w:tcPr/>
          <w:p>
            <w:pPr>
              <w:pStyle w:val="Compact"/>
            </w:pPr>
            <w:r>
              <w:t xml:space="preserve">10-20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说明方法来源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对比基线方法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支持结论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(0-20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引用平衡度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密度适中</w:t>
            </w:r>
            <w:r>
              <w:t xml:space="preserve"> + </w:t>
            </w:r>
            <w:r>
              <w:rPr>
                <w:rFonts w:hint="eastAsia"/>
              </w:rPr>
              <w:t xml:space="preserve">观点平衡</w:t>
            </w:r>
            <w:r>
              <w:t xml:space="preserve"> + </w:t>
            </w:r>
            <w:r>
              <w:rPr>
                <w:rFonts w:hint="eastAsia"/>
              </w:rPr>
              <w:t xml:space="preserve">核心论点有支持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密度基本合理</w:t>
            </w:r>
            <w:r>
              <w:t xml:space="preserve"> + </w:t>
            </w:r>
            <w:r>
              <w:rPr>
                <w:rFonts w:hint="eastAsia"/>
              </w:rPr>
              <w:t xml:space="preserve">少量不平衡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存在过度或不足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严重不平衡或选择性引用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相关工作章节引用</w:t>
      </w:r>
      <w:r>
        <w:t xml:space="preserve"> 15 </w:t>
      </w:r>
      <w:r>
        <w:rPr>
          <w:rFonts w:hint="eastAsia"/>
        </w:rPr>
        <w:t xml:space="preserve">篇，涵盖不同学派观点，包括批评性文献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全文只引用支持自己方法的文献，对相反证据只字不提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引用过度；引用不足；选择性引用；观点平衡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用于检查文献使用是否偏颇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4"/>
    <w:bookmarkStart w:id="15" w:name="kb-cite-006-标准数据集软件与代码的引用"/>
    <w:p>
      <w:pPr>
        <w:pStyle w:val="Heading2"/>
      </w:pPr>
      <w:r>
        <w:t xml:space="preserve">KB-CITE-006 </w:t>
      </w:r>
      <w:r>
        <w:rPr>
          <w:rFonts w:hint="eastAsia"/>
        </w:rPr>
        <w:t xml:space="preserve">标准、数据集、软件与代码的引用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特殊引用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用于处理非传统文献对象的引用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除论文外，标准文档、公开数据集、软件工具、开源代码和协议规范也可能是研究基础。系统应支持识别这些对象的引用信息，例如版本号、发布日期、发布机构和访问日期等，避免把它们简单当成普通论文处理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数据集和软件应注明版本或发布日期</w:t>
      </w:r>
      <w:r>
        <w:t xml:space="preserve"> </w:t>
      </w:r>
      <w:r>
        <w:t xml:space="preserve">2. </w:t>
      </w:r>
      <w:r>
        <w:rPr>
          <w:rFonts w:hint="eastAsia"/>
        </w:rPr>
        <w:t xml:space="preserve">标准与规范要注明编号和发布机构</w:t>
      </w:r>
      <w:r>
        <w:t xml:space="preserve"> </w:t>
      </w:r>
      <w:r>
        <w:t xml:space="preserve">3. </w:t>
      </w:r>
      <w:r>
        <w:rPr>
          <w:rFonts w:hint="eastAsia"/>
        </w:rPr>
        <w:t xml:space="preserve">开源资源要尽量记录访问时间和链接信息</w:t>
      </w:r>
    </w:p>
    <w:p>
      <w:pPr>
        <w:pStyle w:val="BodyText"/>
      </w:pPr>
      <w:r>
        <w:rPr>
          <w:rFonts w:hint="eastAsia"/>
          <w:b/>
          <w:bCs/>
        </w:rPr>
        <w:t xml:space="preserve">特殊引用格式要求：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版本</w:t>
            </w:r>
            <w:r>
              <w:t xml:space="preserve"> + </w:t>
            </w:r>
            <w:r>
              <w:rPr>
                <w:rFonts w:hint="eastAsia"/>
              </w:rPr>
              <w:t xml:space="preserve">来源</w:t>
            </w:r>
            <w:r>
              <w:t xml:space="preserve"> + </w:t>
            </w:r>
            <w:r>
              <w:rPr>
                <w:rFonts w:hint="eastAsia"/>
              </w:rPr>
              <w:t xml:space="preserve">访问日期</w:t>
            </w:r>
          </w:p>
        </w:tc>
        <w:tc>
          <w:tcPr/>
          <w:p>
            <w:pPr>
              <w:pStyle w:val="Compact"/>
            </w:pPr>
            <w:r>
              <w:t xml:space="preserve">“IMDB </w:t>
            </w:r>
            <w:r>
              <w:rPr>
                <w:rFonts w:hint="eastAsia"/>
              </w:rPr>
              <w:t xml:space="preserve">数据集</w:t>
            </w:r>
            <w:r>
              <w:t xml:space="preserve"> v1.0, Kaggle, 2023-05-01”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版本</w:t>
            </w:r>
            <w:r>
              <w:t xml:space="preserve"> + URL</w:t>
            </w:r>
          </w:p>
        </w:tc>
        <w:tc>
          <w:tcPr/>
          <w:p>
            <w:pPr>
              <w:pStyle w:val="Compact"/>
            </w:pPr>
            <w:r>
              <w:t xml:space="preserve">“PyTorch 1.9, https://pytorch.org”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  <w:r>
              <w:t xml:space="preserve"> + </w:t>
            </w: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发布机构</w:t>
            </w:r>
          </w:p>
        </w:tc>
        <w:tc>
          <w:tcPr/>
          <w:p>
            <w:pPr>
              <w:pStyle w:val="Compact"/>
            </w:pPr>
            <w:r>
              <w:t xml:space="preserve">“GB/T 7714-2015, </w:t>
            </w:r>
            <w:r>
              <w:rPr>
                <w:rFonts w:hint="eastAsia"/>
              </w:rPr>
              <w:t xml:space="preserve">国家标准委”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  <w:r>
              <w:t xml:space="preserve"> + </w:t>
            </w:r>
            <w:r>
              <w:rPr>
                <w:rFonts w:hint="eastAsia"/>
              </w:rPr>
              <w:t xml:space="preserve">版本</w:t>
            </w:r>
            <w:r>
              <w:t xml:space="preserve"> + </w:t>
            </w:r>
            <w:r>
              <w:rPr>
                <w:rFonts w:hint="eastAsia"/>
              </w:rPr>
              <w:t xml:space="preserve">访问日期</w:t>
            </w:r>
          </w:p>
        </w:tc>
        <w:tc>
          <w:tcPr/>
          <w:p>
            <w:pPr>
              <w:pStyle w:val="Compact"/>
            </w:pPr>
            <w:r>
              <w:t xml:space="preserve">“GitHub: xxx/repo, commit abc123, 2023-06-01”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(0-15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信息完整</w:t>
            </w:r>
            <w:r>
              <w:t xml:space="preserve"> + </w:t>
            </w:r>
            <w:r>
              <w:rPr>
                <w:rFonts w:hint="eastAsia"/>
              </w:rPr>
              <w:t xml:space="preserve">格式规范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信息基本完整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缺少部分信息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信息严重缺失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</w:t>
      </w:r>
      <w:r>
        <w:t xml:space="preserve"> </w:t>
      </w:r>
      <w:r>
        <w:rPr>
          <w:rFonts w:hint="eastAsia"/>
        </w:rPr>
        <w:t xml:space="preserve">“实验使用</w:t>
      </w:r>
      <w:r>
        <w:t xml:space="preserve"> BERT-base-chinese </w:t>
      </w:r>
      <w:r>
        <w:rPr>
          <w:rFonts w:hint="eastAsia"/>
        </w:rPr>
        <w:t xml:space="preserve">模型</w:t>
      </w:r>
      <w:r>
        <w:t xml:space="preserve"> </w:t>
      </w:r>
      <w:r>
        <w:rPr>
          <w:rFonts w:hint="eastAsia"/>
        </w:rPr>
        <w:t xml:space="preserve">[1]，代码来自</w:t>
      </w:r>
      <w:r>
        <w:t xml:space="preserve"> HuggingFace transformers </w:t>
      </w:r>
      <w:r>
        <w:rPr>
          <w:rFonts w:hint="eastAsia"/>
        </w:rPr>
        <w:t xml:space="preserve">库</w:t>
      </w:r>
      <w:r>
        <w:t xml:space="preserve"> v4.20.0 [2]”</w:t>
      </w:r>
      <w:r>
        <w:br/>
      </w:r>
      <w:r>
        <w:t xml:space="preserve">&gt; [1] Devlin J, et al. BERT. arXiv:1810.04805, 2018.</w:t>
      </w:r>
      <w:r>
        <w:br/>
      </w:r>
      <w:r>
        <w:t xml:space="preserve">&gt; [2] HuggingFace. transformers. GitHub, 2022. https://github.com/huggingface/transformers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“我们用了</w:t>
      </w:r>
      <w:r>
        <w:t xml:space="preserve"> BERT </w:t>
      </w:r>
      <w:r>
        <w:rPr>
          <w:rFonts w:hint="eastAsia"/>
        </w:rPr>
        <w:t xml:space="preserve">模型和某个开源代码库”</w:t>
      </w:r>
      <w:r>
        <w:t xml:space="preserve"> </w:t>
      </w:r>
      <w:r>
        <w:rPr>
          <w:rFonts w:hint="eastAsia"/>
        </w:rPr>
        <w:t xml:space="preserve">(无版本、无来源、无链接)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标准引用；数据集引用；软件引用；版本信息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用于工程类和</w:t>
      </w:r>
      <w:r>
        <w:t xml:space="preserve"> AI </w:t>
      </w:r>
      <w:r>
        <w:rPr>
          <w:rFonts w:hint="eastAsia"/>
        </w:rPr>
        <w:t xml:space="preserve">类论文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工程应用/系统实现/实验研究</w:t>
      </w:r>
    </w:p>
    <w:p>
      <w:r>
        <w:pict>
          <v:rect style="width:0;height:1.5pt" o:hralign="center" o:hrstd="t" o:hr="t"/>
        </w:pict>
      </w:r>
    </w:p>
    <w:bookmarkEnd w:id="15"/>
    <w:bookmarkStart w:id="16" w:name="kb-cite-007-引用标注与句子级证据对齐"/>
    <w:p>
      <w:pPr>
        <w:pStyle w:val="Heading2"/>
      </w:pPr>
      <w:r>
        <w:t xml:space="preserve">KB-CITE-007 </w:t>
      </w:r>
      <w:r>
        <w:rPr>
          <w:rFonts w:hint="eastAsia"/>
        </w:rPr>
        <w:t xml:space="preserve">引用标注与句子级证据对齐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证据对齐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用于判断每个关键结论是否有证据支持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一个高质量论文不仅要有参考文献列表，还要在句子级别把结论和证据对齐。关键定义、数据事实、方法选择理由和比较结论都应能找到对应来源。若某句包含明显事实判断却没有任何证据支持，应视为证据不足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重要事实应尽量附带引用</w:t>
      </w:r>
      <w:r>
        <w:t xml:space="preserve"> </w:t>
      </w:r>
      <w:r>
        <w:t xml:space="preserve">2. </w:t>
      </w:r>
      <w:r>
        <w:rPr>
          <w:rFonts w:hint="eastAsia"/>
        </w:rPr>
        <w:t xml:space="preserve">比较结论应说明比较对象和比较依据</w:t>
      </w:r>
      <w:r>
        <w:t xml:space="preserve"> </w:t>
      </w:r>
      <w:r>
        <w:t xml:space="preserve">3. </w:t>
      </w:r>
      <w:r>
        <w:rPr>
          <w:rFonts w:hint="eastAsia"/>
        </w:rPr>
        <w:t xml:space="preserve">引用要贴近陈述位置，避免整段无出处</w:t>
      </w:r>
    </w:p>
    <w:p>
      <w:pPr>
        <w:pStyle w:val="BodyText"/>
      </w:pPr>
      <w:r>
        <w:rPr>
          <w:rFonts w:hint="eastAsia"/>
          <w:b/>
          <w:bCs/>
        </w:rPr>
        <w:t xml:space="preserve">证据对齐检查表：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陈述类型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公认事实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“深度学习是机器学习的一个分支”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“准确率达</w:t>
            </w:r>
            <w:r>
              <w:t xml:space="preserve"> 89.2% [1]”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他人观点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t xml:space="preserve">“Zhang </w:t>
            </w:r>
            <w:r>
              <w:rPr>
                <w:rFonts w:hint="eastAsia"/>
              </w:rPr>
              <w:t xml:space="preserve">认为…[2]”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方法选择理由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“选用</w:t>
            </w:r>
            <w:r>
              <w:t xml:space="preserve"> BERT </w:t>
            </w:r>
            <w:r>
              <w:rPr>
                <w:rFonts w:hint="eastAsia"/>
              </w:rPr>
              <w:t xml:space="preserve">因其预训练效果</w:t>
            </w:r>
            <w:r>
              <w:t xml:space="preserve"> [3]”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“优于</w:t>
            </w:r>
            <w:r>
              <w:t xml:space="preserve"> LSTM </w:t>
            </w:r>
            <w:r>
              <w:rPr>
                <w:rFonts w:hint="eastAsia"/>
              </w:rPr>
              <w:t xml:space="preserve">[4]和</w:t>
            </w:r>
            <w:r>
              <w:t xml:space="preserve"> BiLSTM [5]”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关键陈述</w:t>
            </w:r>
            <w:r>
              <w:t xml:space="preserve"> 100% </w:t>
            </w:r>
            <w:r>
              <w:rPr>
                <w:rFonts w:hint="eastAsia"/>
              </w:rPr>
              <w:t xml:space="preserve">有引用</w:t>
            </w:r>
            <w:r>
              <w:t xml:space="preserve"> + </w:t>
            </w:r>
            <w:r>
              <w:rPr>
                <w:rFonts w:hint="eastAsia"/>
              </w:rPr>
              <w:t xml:space="preserve">位置贴近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80-99% </w:t>
            </w:r>
            <w:r>
              <w:rPr>
                <w:rFonts w:hint="eastAsia"/>
              </w:rPr>
              <w:t xml:space="preserve">有关键引用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t xml:space="preserve">50-79% </w:t>
            </w:r>
            <w:r>
              <w:rPr>
                <w:rFonts w:hint="eastAsia"/>
              </w:rPr>
              <w:t xml:space="preserve">有关键引用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t xml:space="preserve">&lt;50% </w:t>
            </w:r>
            <w:r>
              <w:rPr>
                <w:rFonts w:hint="eastAsia"/>
              </w:rPr>
              <w:t xml:space="preserve">有关键引用或大量无依据论断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</w:t>
      </w:r>
      <w:r>
        <w:t xml:space="preserve"> </w:t>
      </w:r>
      <w:r>
        <w:rPr>
          <w:rFonts w:hint="eastAsia"/>
        </w:rPr>
        <w:t xml:space="preserve">“研究表明，预训练模型在情感分析任务上显著优于传统方法</w:t>
      </w:r>
      <w:r>
        <w:t xml:space="preserve"> </w:t>
      </w:r>
      <w:r>
        <w:rPr>
          <w:rFonts w:hint="eastAsia"/>
        </w:rPr>
        <w:t xml:space="preserve">[1-3]。具体而言，BERT</w:t>
      </w:r>
      <w:r>
        <w:t xml:space="preserve"> </w:t>
      </w:r>
      <w:r>
        <w:rPr>
          <w:rFonts w:hint="eastAsia"/>
        </w:rPr>
        <w:t xml:space="preserve">在</w:t>
      </w:r>
      <w:r>
        <w:t xml:space="preserve"> IMDB </w:t>
      </w:r>
      <w:r>
        <w:rPr>
          <w:rFonts w:hint="eastAsia"/>
        </w:rPr>
        <w:t xml:space="preserve">数据集上准确率达</w:t>
      </w:r>
      <w:r>
        <w:t xml:space="preserve"> 94.5% </w:t>
      </w:r>
      <w:r>
        <w:rPr>
          <w:rFonts w:hint="eastAsia"/>
        </w:rPr>
        <w:t xml:space="preserve">[4]，而</w:t>
      </w:r>
      <w:r>
        <w:t xml:space="preserve"> LSTM </w:t>
      </w:r>
      <w:r>
        <w:rPr>
          <w:rFonts w:hint="eastAsia"/>
        </w:rPr>
        <w:t xml:space="preserve">仅为</w:t>
      </w:r>
      <w:r>
        <w:t xml:space="preserve"> 88.2% </w:t>
      </w:r>
      <w:r>
        <w:rPr>
          <w:rFonts w:hint="eastAsia"/>
        </w:rPr>
        <w:t xml:space="preserve">[5]。因此本文选择</w:t>
      </w:r>
      <w:r>
        <w:t xml:space="preserve"> BERT </w:t>
      </w:r>
      <w:r>
        <w:rPr>
          <w:rFonts w:hint="eastAsia"/>
        </w:rPr>
        <w:t xml:space="preserve">作为基线模型。”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“我们的方法效果最好，比现有方法都有提升。”</w:t>
      </w:r>
      <w:r>
        <w:t xml:space="preserve"> </w:t>
      </w:r>
      <w:r>
        <w:rPr>
          <w:rFonts w:hint="eastAsia"/>
        </w:rPr>
        <w:t xml:space="preserve">(无数值、无对比、无引用)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证据对齐；句子级引用；关键结论；来源支持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用于检查论文论证是否严谨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6"/>
    <w:bookmarkStart w:id="17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2026-04-15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添加示例数据、评分量表、版本信息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t xml:space="preserve">For questions or updates, contact the system administrator.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2026-04-20T06:49:21Z</dcterms:created>
  <dcterms:modified xsi:type="dcterms:W3CDTF">2026-04-20T06:49:21Z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