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dgatnet面向交通流量预测的时空扩散图注意力网络"/>
    <w:p>
      <w:pPr>
        <w:pStyle w:val="Heading1"/>
      </w:pPr>
      <w:r>
        <w:rPr>
          <w:rFonts w:hint="eastAsia"/>
        </w:rPr>
        <w:t xml:space="preserve">ST-DGATNet：面向交通流量预测的时空扩散图注意力网络</w:t>
      </w:r>
    </w:p>
    <w:p>
      <w:pPr>
        <w:pStyle w:val="FirstParagraph"/>
      </w:pPr>
      <w:r>
        <w:rPr>
          <w:rFonts w:hint="eastAsia"/>
          <w:b/>
          <w:bCs/>
        </w:rPr>
        <w:t xml:space="preserve">摘要</w:t>
      </w:r>
      <w:r>
        <w:rPr>
          <w:rFonts w:hint="eastAsia"/>
        </w:rPr>
        <w:t xml:space="preserve">：交通流量预测是智能交通系统中的核心任务，需要对复杂的时空依赖关系进行精确建模。现有方法主要依赖静态图结构或固定的自适应邻接矩阵，难以捕捉由动态交通条件驱动的时变空间相关性。此外，传统的时间建模方法要么受限于序列计算瓶颈（基于</w:t>
      </w:r>
      <w:r>
        <w:t xml:space="preserve"> </w:t>
      </w:r>
      <w:r>
        <w:rPr>
          <w:rFonts w:hint="eastAsia"/>
        </w:rPr>
        <w:t xml:space="preserve">RNN），要么对局部时间模式缺乏敏感性（基于</w:t>
      </w:r>
      <w:r>
        <w:t xml:space="preserve"> </w:t>
      </w:r>
      <w:r>
        <w:rPr>
          <w:rFonts w:hint="eastAsia"/>
        </w:rPr>
        <w:t xml:space="preserve">Transformer）。为解决上述问题，本文提出一种</w:t>
      </w:r>
      <w:r>
        <w:rPr>
          <w:rFonts w:hint="eastAsia"/>
          <w:b/>
          <w:bCs/>
        </w:rPr>
        <w:t xml:space="preserve">时空扩散图注意力网络（ST-DGATNet）</w:t>
      </w:r>
      <w:r>
        <w:rPr>
          <w:rFonts w:hint="eastAsia"/>
        </w:rPr>
        <w:t xml:space="preserve">，将新颖的时间感知图（TAG）模块与多尺度时间编码（MTE）模块相结合，实现统一的时空建模。具体而言，TAG</w:t>
      </w:r>
      <w:r>
        <w:t xml:space="preserve"> </w:t>
      </w:r>
      <w:r>
        <w:rPr>
          <w:rFonts w:hint="eastAsia"/>
        </w:rPr>
        <w:t xml:space="preserve">通过节点重要性评分动态生成时间依赖的邻接矩阵，实现对实时交通语义响应的自适应空间关系建模；MTE</w:t>
      </w:r>
      <w:r>
        <w:t xml:space="preserve"> </w:t>
      </w:r>
      <w:r>
        <w:rPr>
          <w:rFonts w:hint="eastAsia"/>
        </w:rPr>
        <w:t xml:space="preserve">采用带残差连接的扩张因果卷积，高效并行地捕获多尺度时间依赖。此外，图扩散注意力机制将随机图注意力与自适应邻接学习相结合，同时建模局部和全局空间交互。在三个真实数据集（METR-LA、PEMS-BAY</w:t>
      </w:r>
      <w:r>
        <w:t xml:space="preserve"> </w:t>
      </w:r>
      <w:r>
        <w:rPr>
          <w:rFonts w:hint="eastAsia"/>
        </w:rPr>
        <w:t xml:space="preserve">和</w:t>
      </w:r>
      <w:r>
        <w:t xml:space="preserve"> </w:t>
      </w:r>
      <w:r>
        <w:rPr>
          <w:rFonts w:hint="eastAsia"/>
        </w:rPr>
        <w:t xml:space="preserve">NE-BJ）上的大量实验表明，ST-DGATNet</w:t>
      </w:r>
      <w:r>
        <w:t xml:space="preserve"> </w:t>
      </w:r>
      <w:r>
        <w:rPr>
          <w:rFonts w:hint="eastAsia"/>
        </w:rPr>
        <w:t xml:space="preserve">达到了最先进的预测性能，在长期预测任务中</w:t>
      </w:r>
      <w:r>
        <w:t xml:space="preserve"> MAE </w:t>
      </w:r>
      <w:r>
        <w:rPr>
          <w:rFonts w:hint="eastAsia"/>
        </w:rPr>
        <w:t xml:space="preserve">分别降低</w:t>
      </w:r>
      <w:r>
        <w:t xml:space="preserve"> 10.11%、14.29% </w:t>
      </w:r>
      <w:r>
        <w:rPr>
          <w:rFonts w:hint="eastAsia"/>
        </w:rPr>
        <w:t xml:space="preserve">和</w:t>
      </w:r>
      <w:r>
        <w:t xml:space="preserve"> </w:t>
      </w:r>
      <w:r>
        <w:rPr>
          <w:rFonts w:hint="eastAsia"/>
        </w:rPr>
        <w:t xml:space="preserve">9.18%，同时保持与基于卷积的方法相当的计算效率。</w:t>
      </w:r>
    </w:p>
    <w:p>
      <w:pPr>
        <w:pStyle w:val="BodyText"/>
      </w:pPr>
      <w:r>
        <w:rPr>
          <w:rFonts w:hint="eastAsia"/>
          <w:b/>
          <w:bCs/>
        </w:rPr>
        <w:t xml:space="preserve">关键词</w:t>
      </w:r>
      <w:r>
        <w:rPr>
          <w:rFonts w:hint="eastAsia"/>
        </w:rPr>
        <w:t xml:space="preserve">：交通流量预测；时空图神经网络；动态图学习；扩张因果卷积；注意力机制</w:t>
      </w:r>
    </w:p>
    <w:p>
      <w:r>
        <w:pict>
          <v:rect style="width:0;height:1.5pt" o:hralign="center" o:hrstd="t" o:hr="t"/>
        </w:pict>
      </w:r>
    </w:p>
    <w:bookmarkStart w:id="11" w:name="引言"/>
    <w:p>
      <w:pPr>
        <w:pStyle w:val="Heading2"/>
      </w:pPr>
      <w:r>
        <w:t xml:space="preserve">1 </w:t>
      </w:r>
      <w:r>
        <w:rPr>
          <w:rFonts w:hint="eastAsia"/>
        </w:rPr>
        <w:t xml:space="preserve">引言</w:t>
      </w:r>
    </w:p>
    <w:bookmarkStart w:id="9" w:name="研究背景与动机"/>
    <w:p>
      <w:pPr>
        <w:pStyle w:val="Heading3"/>
      </w:pPr>
      <w:r>
        <w:t xml:space="preserve">1.1 </w:t>
      </w:r>
      <w:r>
        <w:rPr>
          <w:rFonts w:hint="eastAsia"/>
        </w:rPr>
        <w:t xml:space="preserve">研究背景与动机</w:t>
      </w:r>
    </w:p>
    <w:p>
      <w:pPr>
        <w:pStyle w:val="FirstParagraph"/>
      </w:pPr>
      <w:r>
        <w:rPr>
          <w:rFonts w:hint="eastAsia"/>
        </w:rPr>
        <w:t xml:space="preserve">随着智能交通系统（ITS）的快速发展，准确的交通流量预测在城市交通管理、路径规划和拥堵缓解方面变得越来越重要。现代城市从传感器、GPS</w:t>
      </w:r>
      <w:r>
        <w:t xml:space="preserve"> </w:t>
      </w:r>
      <w:r>
        <w:rPr>
          <w:rFonts w:hint="eastAsia"/>
        </w:rPr>
        <w:t xml:space="preserve">设备和监控摄像头中产生海量交通数据，为理解交通动态提供了丰富的信息。然而，交通流呈现出高度复杂的时空模式，具有非平稳性、多尺度时间依赖性和动态空间相关性等特征，使得准确预测成为一项具有挑战性的任务。</w:t>
      </w:r>
    </w:p>
    <w:p>
      <w:pPr>
        <w:pStyle w:val="BodyText"/>
      </w:pPr>
      <w:r>
        <w:rPr>
          <w:rFonts w:hint="eastAsia"/>
        </w:rPr>
        <w:t xml:space="preserve">近年来，深度学习特别是图神经网络（GNN）的发展，通过联合建模空间和时间依赖性，显著提高了交通预测的性能。STGCN</w:t>
      </w:r>
      <w:r>
        <w:t xml:space="preserve"> [1]、DCRNN [2] </w:t>
      </w:r>
      <w:r>
        <w:rPr>
          <w:rFonts w:hint="eastAsia"/>
        </w:rPr>
        <w:t xml:space="preserve">和</w:t>
      </w:r>
      <w:r>
        <w:t xml:space="preserve"> Graph WaveNet [3] </w:t>
      </w:r>
      <w:r>
        <w:rPr>
          <w:rFonts w:hint="eastAsia"/>
        </w:rPr>
        <w:t xml:space="preserve">等方法证明了图卷积与时间建模结合的有效性。尽管取得了这些进展，但仍存在几个关键挑战：</w:t>
      </w:r>
    </w:p>
    <w:p>
      <w:pPr>
        <w:pStyle w:val="BodyText"/>
      </w:pPr>
      <w:r>
        <w:rPr>
          <w:rFonts w:hint="eastAsia"/>
          <w:b/>
          <w:bCs/>
        </w:rPr>
        <w:t xml:space="preserve">（1）局部与全局时间建模的割裂</w:t>
      </w:r>
      <w:r>
        <w:rPr>
          <w:rFonts w:hint="eastAsia"/>
        </w:rPr>
        <w:t xml:space="preserve">。现有方法通常依赖于循环神经网络（RNN）或</w:t>
      </w:r>
      <w:r>
        <w:t xml:space="preserve"> Transformer。RNN </w:t>
      </w:r>
      <w:r>
        <w:rPr>
          <w:rFonts w:hint="eastAsia"/>
        </w:rPr>
        <w:t xml:space="preserve">擅长序列建模但存在串行计算瓶颈；Transformer</w:t>
      </w:r>
      <w:r>
        <w:t xml:space="preserve"> </w:t>
      </w:r>
      <w:r>
        <w:rPr>
          <w:rFonts w:hint="eastAsia"/>
        </w:rPr>
        <w:t xml:space="preserve">能高效捕获全局依赖但对局部时间模式不敏感。在实际场景中，交通流同时表现出短期波动（如突发拥堵）和长期周期模式（如日/周周期）。缺乏高效的局部特征提取器（如卷积网络）时，纯注意力机制往往难以捕捉细粒度的瞬时变化。</w:t>
      </w:r>
    </w:p>
    <w:p>
      <w:pPr>
        <w:pStyle w:val="BodyText"/>
      </w:pPr>
      <w:r>
        <w:rPr>
          <w:rFonts w:hint="eastAsia"/>
          <w:b/>
          <w:bCs/>
        </w:rPr>
        <w:t xml:space="preserve">（2）图结构的静态性与单一性</w:t>
      </w:r>
      <w:r>
        <w:rPr>
          <w:rFonts w:hint="eastAsia"/>
        </w:rPr>
        <w:t xml:space="preserve">。大多数基于</w:t>
      </w:r>
      <w:r>
        <w:t xml:space="preserve"> GNN </w:t>
      </w:r>
      <w:r>
        <w:rPr>
          <w:rFonts w:hint="eastAsia"/>
        </w:rPr>
        <w:t xml:space="preserve">的方法依赖于从路网拓扑或传感器距离构建的预定义物理邻接矩阵。然而，物理连通性本身无法完全捕捉交通流的真实传播逻辑。尽管一些最新工作引入了自适应节点嵌入，但这些矩阵在推理阶段通常是固定的，无法根据实时输入数据动态调整节点间的权重。如何将长期稳定的路网拓扑与数据驱动的动态相关性相结合，仍是一个关键挑战。</w:t>
      </w:r>
    </w:p>
    <w:p>
      <w:pPr>
        <w:pStyle w:val="BodyText"/>
      </w:pPr>
      <w:r>
        <w:rPr>
          <w:rFonts w:hint="eastAsia"/>
          <w:b/>
          <w:bCs/>
        </w:rPr>
        <w:t xml:space="preserve">（3）时空依赖的深度耦合难题</w:t>
      </w:r>
      <w:r>
        <w:rPr>
          <w:rFonts w:hint="eastAsia"/>
        </w:rPr>
        <w:t xml:space="preserve">。在深度网络中，如何有效融合路网拓扑与数据驱动的图结构，同时避免过平滑问题，是一个尚未解决的问题。</w:t>
      </w:r>
    </w:p>
    <w:bookmarkEnd w:id="9"/>
    <w:bookmarkStart w:id="10" w:name="本文贡献"/>
    <w:p>
      <w:pPr>
        <w:pStyle w:val="Heading3"/>
      </w:pPr>
      <w:r>
        <w:t xml:space="preserve">1.2 </w:t>
      </w:r>
      <w:r>
        <w:rPr>
          <w:rFonts w:hint="eastAsia"/>
        </w:rPr>
        <w:t xml:space="preserve">本文贡献</w:t>
      </w:r>
    </w:p>
    <w:p>
      <w:pPr>
        <w:pStyle w:val="FirstParagraph"/>
      </w:pPr>
      <w:r>
        <w:rPr>
          <w:rFonts w:hint="eastAsia"/>
        </w:rPr>
        <w:t xml:space="preserve">针对上述挑战，本文提出</w:t>
      </w:r>
      <w:r>
        <w:t xml:space="preserve"> </w:t>
      </w:r>
      <w:r>
        <w:rPr>
          <w:b/>
          <w:bCs/>
        </w:rPr>
        <w:t xml:space="preserve">ST-DGATNet</w:t>
      </w:r>
      <w:r>
        <w:rPr>
          <w:rFonts w:hint="eastAsia"/>
        </w:rPr>
        <w:t xml:space="preserve">（时空扩散图注意力网络），一种端到端的交通流量预测新框架。本文的主要贡献如下：</w:t>
      </w:r>
    </w:p>
    <w:p>
      <w:pPr>
        <w:numPr>
          <w:ilvl w:val="0"/>
          <w:numId w:val="1001"/>
        </w:numPr>
      </w:pPr>
      <w:r>
        <w:rPr>
          <w:rFonts w:hint="eastAsia"/>
          <w:b/>
          <w:bCs/>
        </w:rPr>
        <w:t xml:space="preserve">时间感知图（TAG）模块</w:t>
      </w:r>
      <w:r>
        <w:rPr>
          <w:rFonts w:hint="eastAsia"/>
        </w:rPr>
        <w:t xml:space="preserve">：设计了一种新颖的动态图生成机制，通过节点重要性评分构建时间依赖的邻接矩阵。与现有的自适应图方法不同，TAG</w:t>
      </w:r>
      <w:r>
        <w:t xml:space="preserve"> </w:t>
      </w:r>
      <w:r>
        <w:rPr>
          <w:rFonts w:hint="eastAsia"/>
        </w:rPr>
        <w:t xml:space="preserve">直接响应时间语义，使图结构能够自适应地调整以适应变化的交通条件。所得的秩一结构在保持表达能力的同时确保了计算效率。</w:t>
      </w:r>
    </w:p>
    <w:p>
      <w:pPr>
        <w:numPr>
          <w:ilvl w:val="0"/>
          <w:numId w:val="1001"/>
        </w:numPr>
      </w:pPr>
      <w:r>
        <w:rPr>
          <w:rFonts w:hint="eastAsia"/>
          <w:b/>
          <w:bCs/>
        </w:rPr>
        <w:t xml:space="preserve">多尺度时间编码（MTE）模块</w:t>
      </w:r>
      <w:r>
        <w:rPr>
          <w:rFonts w:hint="eastAsia"/>
        </w:rPr>
        <w:t xml:space="preserve">：开发了一种基于带残差连接的扩张因果卷积的并行时间建模架构。MTE</w:t>
      </w:r>
      <w:r>
        <w:t xml:space="preserve"> </w:t>
      </w:r>
      <w:r>
        <w:rPr>
          <w:rFonts w:hint="eastAsia"/>
        </w:rPr>
        <w:t xml:space="preserve">无需人工指定周期即可自动学习多时间尺度的依赖关系，在保持局部敏感性的同时实现了长程建模能力，且具有线性计算复杂度。</w:t>
      </w:r>
    </w:p>
    <w:p>
      <w:pPr>
        <w:numPr>
          <w:ilvl w:val="0"/>
          <w:numId w:val="1001"/>
        </w:numPr>
      </w:pPr>
      <w:r>
        <w:rPr>
          <w:rFonts w:hint="eastAsia"/>
          <w:b/>
          <w:bCs/>
        </w:rPr>
        <w:t xml:space="preserve">图扩散注意力机制</w:t>
      </w:r>
      <w:r>
        <w:rPr>
          <w:rFonts w:hint="eastAsia"/>
        </w:rPr>
        <w:t xml:space="preserve">：通过双向扩散过程将随机图注意力与自适应邻接学习相结合。该机制高效地建模了局部结构依赖和潜在全局相关性，同时将计算复杂度从</w:t>
      </w:r>
      <w:r>
        <w:t xml:space="preserve"> O(N²D) </w:t>
      </w:r>
      <w:r>
        <w:rPr>
          <w:rFonts w:hint="eastAsia"/>
        </w:rPr>
        <w:t xml:space="preserve">降低到</w:t>
      </w:r>
      <w:r>
        <w:t xml:space="preserve"> O(N²)。</w:t>
      </w:r>
    </w:p>
    <w:p>
      <w:pPr>
        <w:numPr>
          <w:ilvl w:val="0"/>
          <w:numId w:val="1001"/>
        </w:numPr>
      </w:pPr>
      <w:r>
        <w:rPr>
          <w:rFonts w:hint="eastAsia"/>
          <w:b/>
          <w:bCs/>
        </w:rPr>
        <w:t xml:space="preserve">全面的实验验证</w:t>
      </w:r>
      <w:r>
        <w:rPr>
          <w:rFonts w:hint="eastAsia"/>
        </w:rPr>
        <w:t xml:space="preserve">：在三个真实数据集（METR-LA、PEMS-BAY</w:t>
      </w:r>
      <w:r>
        <w:t xml:space="preserve"> </w:t>
      </w:r>
      <w:r>
        <w:rPr>
          <w:rFonts w:hint="eastAsia"/>
        </w:rPr>
        <w:t xml:space="preserve">和</w:t>
      </w:r>
      <w:r>
        <w:t xml:space="preserve"> </w:t>
      </w:r>
      <w:r>
        <w:rPr>
          <w:rFonts w:hint="eastAsia"/>
        </w:rPr>
        <w:t xml:space="preserve">NE-BJ）上进行了大量实验，证明</w:t>
      </w:r>
      <w:r>
        <w:t xml:space="preserve"> ST-DGATNet </w:t>
      </w:r>
      <w:r>
        <w:rPr>
          <w:rFonts w:hint="eastAsia"/>
        </w:rPr>
        <w:t xml:space="preserve">在所有预测跨度上均达到了最先进的性能。消融实验证实了每个提出组件的有效性，效率分析表明我们的方法保持了具有竞争力的计算成本。</w:t>
      </w:r>
    </w:p>
    <w:p>
      <w:pPr>
        <w:pStyle w:val="FirstParagraph"/>
      </w:pPr>
      <w:r>
        <w:rPr>
          <w:rFonts w:hint="eastAsia"/>
        </w:rPr>
        <w:t xml:space="preserve">本文其余部分组织如下：第</w:t>
      </w:r>
      <w:r>
        <w:t xml:space="preserve"> 2 </w:t>
      </w:r>
      <w:r>
        <w:rPr>
          <w:rFonts w:hint="eastAsia"/>
        </w:rPr>
        <w:t xml:space="preserve">节回顾相关工作。第</w:t>
      </w:r>
      <w:r>
        <w:t xml:space="preserve"> 3 </w:t>
      </w:r>
      <w:r>
        <w:rPr>
          <w:rFonts w:hint="eastAsia"/>
        </w:rPr>
        <w:t xml:space="preserve">节介绍提出的</w:t>
      </w:r>
      <w:r>
        <w:t xml:space="preserve"> ST-DGATNet </w:t>
      </w:r>
      <w:r>
        <w:rPr>
          <w:rFonts w:hint="eastAsia"/>
        </w:rPr>
        <w:t xml:space="preserve">模型。第</w:t>
      </w:r>
      <w:r>
        <w:t xml:space="preserve"> 4 </w:t>
      </w:r>
      <w:r>
        <w:rPr>
          <w:rFonts w:hint="eastAsia"/>
        </w:rPr>
        <w:t xml:space="preserve">节描述实验设置和结果。第</w:t>
      </w:r>
      <w:r>
        <w:t xml:space="preserve"> 5 </w:t>
      </w:r>
      <w:r>
        <w:rPr>
          <w:rFonts w:hint="eastAsia"/>
        </w:rPr>
        <w:t xml:space="preserve">节总结全文并讨论未来方向。</w:t>
      </w:r>
    </w:p>
    <w:p>
      <w:r>
        <w:pict>
          <v:rect style="width:0;height:1.5pt" o:hralign="center" o:hrstd="t" o:hr="t"/>
        </w:pict>
      </w:r>
    </w:p>
    <w:bookmarkEnd w:id="10"/>
    <w:bookmarkEnd w:id="11"/>
    <w:bookmarkStart w:id="16" w:name="相关工作"/>
    <w:p>
      <w:pPr>
        <w:pStyle w:val="Heading2"/>
      </w:pPr>
      <w:r>
        <w:t xml:space="preserve">2 </w:t>
      </w:r>
      <w:r>
        <w:rPr>
          <w:rFonts w:hint="eastAsia"/>
        </w:rPr>
        <w:t xml:space="preserve">相关工作</w:t>
      </w:r>
    </w:p>
    <w:bookmarkStart w:id="12" w:name="交通流量预测"/>
    <w:p>
      <w:pPr>
        <w:pStyle w:val="Heading3"/>
      </w:pPr>
      <w:r>
        <w:t xml:space="preserve">2.1 </w:t>
      </w:r>
      <w:r>
        <w:rPr>
          <w:rFonts w:hint="eastAsia"/>
        </w:rPr>
        <w:t xml:space="preserve">交通流量预测</w:t>
      </w:r>
    </w:p>
    <w:p>
      <w:pPr>
        <w:pStyle w:val="FirstParagraph"/>
      </w:pPr>
      <w:r>
        <w:rPr>
          <w:rFonts w:hint="eastAsia"/>
        </w:rPr>
        <w:t xml:space="preserve">交通流量预测已使用多种方法进行了广泛研究。传统统计方法，如历史平均（HA）和向量自回归（VAR）[4]，依赖于线性假设，难以捕捉复杂的非线性模式。ARIMA</w:t>
      </w:r>
      <w:r>
        <w:t xml:space="preserve"> </w:t>
      </w:r>
      <w:r>
        <w:rPr>
          <w:rFonts w:hint="eastAsia"/>
        </w:rPr>
        <w:t xml:space="preserve">和</w:t>
      </w:r>
      <w:r>
        <w:t xml:space="preserve"> SVR [5] </w:t>
      </w:r>
      <w:r>
        <w:rPr>
          <w:rFonts w:hint="eastAsia"/>
        </w:rPr>
        <w:t xml:space="preserve">等机器学习方法改进了统计模型，但需要精心的特征工程。</w:t>
      </w:r>
    </w:p>
    <w:p>
      <w:pPr>
        <w:pStyle w:val="BodyText"/>
      </w:pPr>
      <w:r>
        <w:rPr>
          <w:rFonts w:hint="eastAsia"/>
        </w:rPr>
        <w:t xml:space="preserve">深度学习彻底改变了交通预测。早期方法使用卷积神经网络（CNN）[6]</w:t>
      </w:r>
      <w:r>
        <w:t xml:space="preserve"> </w:t>
      </w:r>
      <w:r>
        <w:rPr>
          <w:rFonts w:hint="eastAsia"/>
        </w:rPr>
        <w:t xml:space="preserve">或循环神经网络（RNN）[7]</w:t>
      </w:r>
      <w:r>
        <w:t xml:space="preserve"> </w:t>
      </w:r>
      <w:r>
        <w:rPr>
          <w:rFonts w:hint="eastAsia"/>
        </w:rPr>
        <w:t xml:space="preserve">独立建模时间模式，忽略了空间相关性。最近的方法专注于联合时空建模，我们将在以下小节中讨论。</w:t>
      </w:r>
    </w:p>
    <w:bookmarkEnd w:id="12"/>
    <w:bookmarkStart w:id="13" w:name="时空图神经网络"/>
    <w:p>
      <w:pPr>
        <w:pStyle w:val="Heading3"/>
      </w:pPr>
      <w:r>
        <w:t xml:space="preserve">2.2 </w:t>
      </w:r>
      <w:r>
        <w:rPr>
          <w:rFonts w:hint="eastAsia"/>
        </w:rPr>
        <w:t xml:space="preserve">时空图神经网络</w:t>
      </w:r>
    </w:p>
    <w:p>
      <w:pPr>
        <w:pStyle w:val="FirstParagraph"/>
      </w:pPr>
      <w:r>
        <w:rPr>
          <w:rFonts w:hint="eastAsia"/>
        </w:rPr>
        <w:t xml:space="preserve">由于图神经网络（GNN）能够建模非欧几里得空间依赖性，已成为交通预测的主要范式。STGCN</w:t>
      </w:r>
      <w:r>
        <w:t xml:space="preserve"> [1] </w:t>
      </w:r>
      <w:r>
        <w:rPr>
          <w:rFonts w:hint="eastAsia"/>
        </w:rPr>
        <w:t xml:space="preserve">开创了图卷积与时间卷积集成的先河。DCRNN</w:t>
      </w:r>
      <w:r>
        <w:t xml:space="preserve"> [2] </w:t>
      </w:r>
      <w:r>
        <w:rPr>
          <w:rFonts w:hint="eastAsia"/>
        </w:rPr>
        <w:t xml:space="preserve">使用扩散卷积和</w:t>
      </w:r>
      <w:r>
        <w:t xml:space="preserve"> GRU </w:t>
      </w:r>
      <w:r>
        <w:rPr>
          <w:rFonts w:hint="eastAsia"/>
        </w:rPr>
        <w:t xml:space="preserve">将交通流建模为图上的扩散过程。Graph</w:t>
      </w:r>
      <w:r>
        <w:t xml:space="preserve"> WaveNet [3] </w:t>
      </w:r>
      <w:r>
        <w:rPr>
          <w:rFonts w:hint="eastAsia"/>
        </w:rPr>
        <w:t xml:space="preserve">将自适应图学习与扩张因果卷积相结合，实现了显著的性能提升。</w:t>
      </w:r>
    </w:p>
    <w:p>
      <w:pPr>
        <w:pStyle w:val="BodyText"/>
      </w:pPr>
      <w:r>
        <w:rPr>
          <w:rFonts w:hint="eastAsia"/>
        </w:rPr>
        <w:t xml:space="preserve">最新进展包括</w:t>
      </w:r>
      <w:r>
        <w:t xml:space="preserve"> MTGNN </w:t>
      </w:r>
      <w:r>
        <w:rPr>
          <w:rFonts w:hint="eastAsia"/>
        </w:rPr>
        <w:t xml:space="preserve">[8]，它使用自适应图学习多尺度时间模式；DGCRN</w:t>
      </w:r>
      <w:r>
        <w:t xml:space="preserve"> </w:t>
      </w:r>
      <w:r>
        <w:rPr>
          <w:rFonts w:hint="eastAsia"/>
        </w:rPr>
        <w:t xml:space="preserve">[9]，使用超网络生成动态图结构；以及</w:t>
      </w:r>
      <w:r>
        <w:t xml:space="preserve"> RGDAN </w:t>
      </w:r>
      <w:r>
        <w:rPr>
          <w:rFonts w:hint="eastAsia"/>
        </w:rPr>
        <w:t xml:space="preserve">[10]，将时空嵌入与随机图注意力相结合。尽管取得了这些进展，但大多数方法仍然依赖于静态或缓慢变化的图结构，无法完全捕捉实时交通动态。</w:t>
      </w:r>
    </w:p>
    <w:bookmarkEnd w:id="13"/>
    <w:bookmarkStart w:id="14" w:name="动态图学习"/>
    <w:p>
      <w:pPr>
        <w:pStyle w:val="Heading3"/>
      </w:pPr>
      <w:r>
        <w:t xml:space="preserve">2.3 </w:t>
      </w:r>
      <w:r>
        <w:rPr>
          <w:rFonts w:hint="eastAsia"/>
        </w:rPr>
        <w:t xml:space="preserve">动态图学习</w:t>
      </w:r>
    </w:p>
    <w:p>
      <w:pPr>
        <w:pStyle w:val="FirstParagraph"/>
      </w:pPr>
      <w:r>
        <w:rPr>
          <w:rFonts w:hint="eastAsia"/>
        </w:rPr>
        <w:t xml:space="preserve">动态图神经网络因其能够建模演化关系而受到关注。EvolveGCN</w:t>
      </w:r>
      <w:r>
        <w:t xml:space="preserve"> [11] </w:t>
      </w:r>
      <w:r>
        <w:rPr>
          <w:rFonts w:hint="eastAsia"/>
        </w:rPr>
        <w:t xml:space="preserve">和</w:t>
      </w:r>
      <w:r>
        <w:t xml:space="preserve"> DySAT [12] </w:t>
      </w:r>
      <w:r>
        <w:rPr>
          <w:rFonts w:hint="eastAsia"/>
        </w:rPr>
        <w:t xml:space="preserve">等方法使用</w:t>
      </w:r>
      <w:r>
        <w:t xml:space="preserve"> RNN </w:t>
      </w:r>
      <w:r>
        <w:rPr>
          <w:rFonts w:hint="eastAsia"/>
        </w:rPr>
        <w:t xml:space="preserve">或注意力机制随时间更新图结构。在交通预测中，DGCRN</w:t>
      </w:r>
      <w:r>
        <w:t xml:space="preserve"> [9] </w:t>
      </w:r>
      <w:r>
        <w:rPr>
          <w:rFonts w:hint="eastAsia"/>
        </w:rPr>
        <w:t xml:space="preserve">使用超网络生成时变图参数，而</w:t>
      </w:r>
      <w:r>
        <w:t xml:space="preserve"> DCRNN-GAN [13] </w:t>
      </w:r>
      <w:r>
        <w:rPr>
          <w:rFonts w:hint="eastAsia"/>
        </w:rPr>
        <w:t xml:space="preserve">采用对抗训练进行动态图生成。</w:t>
      </w:r>
    </w:p>
    <w:p>
      <w:pPr>
        <w:pStyle w:val="BodyText"/>
      </w:pPr>
      <w:r>
        <w:rPr>
          <w:rFonts w:hint="eastAsia"/>
        </w:rPr>
        <w:t xml:space="preserve">然而，现有的动态图方法通常面临计算复杂度高或需要复杂架构的问题。我们的</w:t>
      </w:r>
      <w:r>
        <w:t xml:space="preserve"> TAG </w:t>
      </w:r>
      <w:r>
        <w:rPr>
          <w:rFonts w:hint="eastAsia"/>
        </w:rPr>
        <w:t xml:space="preserve">模块通过提出一种简单而有效的秩一动态图构建机制来解决这一问题，该机制直接响应时间语义。</w:t>
      </w:r>
    </w:p>
    <w:bookmarkEnd w:id="14"/>
    <w:bookmarkStart w:id="15" w:name="时间序列时间建模"/>
    <w:p>
      <w:pPr>
        <w:pStyle w:val="Heading3"/>
      </w:pPr>
      <w:r>
        <w:t xml:space="preserve">2.4 </w:t>
      </w:r>
      <w:r>
        <w:rPr>
          <w:rFonts w:hint="eastAsia"/>
        </w:rPr>
        <w:t xml:space="preserve">时间序列时间建模</w:t>
      </w:r>
    </w:p>
    <w:p>
      <w:pPr>
        <w:pStyle w:val="FirstParagraph"/>
      </w:pPr>
      <w:r>
        <w:rPr>
          <w:rFonts w:hint="eastAsia"/>
        </w:rPr>
        <w:t xml:space="preserve">时间建模方法可大致分为基于</w:t>
      </w:r>
      <w:r>
        <w:t xml:space="preserve"> RNN、CNN </w:t>
      </w:r>
      <w:r>
        <w:rPr>
          <w:rFonts w:hint="eastAsia"/>
        </w:rPr>
        <w:t xml:space="preserve">和</w:t>
      </w:r>
      <w:r>
        <w:t xml:space="preserve"> Transformer </w:t>
      </w:r>
      <w:r>
        <w:rPr>
          <w:rFonts w:hint="eastAsia"/>
        </w:rPr>
        <w:t xml:space="preserve">的方法。RNN（LSTM、GRU）捕获序列依赖，但存在梯度消失和串行计算问题。Transformer</w:t>
      </w:r>
      <w:r>
        <w:t xml:space="preserve"> [14] </w:t>
      </w:r>
      <w:r>
        <w:rPr>
          <w:rFonts w:hint="eastAsia"/>
        </w:rPr>
        <w:t xml:space="preserve">通过自注意力机制擅长长程依赖，但具有二次复杂度且缺乏局部归纳偏置。</w:t>
      </w:r>
    </w:p>
    <w:p>
      <w:pPr>
        <w:pStyle w:val="BodyText"/>
      </w:pPr>
      <w:r>
        <w:rPr>
          <w:rFonts w:hint="eastAsia"/>
        </w:rPr>
        <w:t xml:space="preserve">扩张因果卷积</w:t>
      </w:r>
      <w:r>
        <w:t xml:space="preserve"> [15] </w:t>
      </w:r>
      <w:r>
        <w:rPr>
          <w:rFonts w:hint="eastAsia"/>
        </w:rPr>
        <w:t xml:space="preserve">作为一种高效的替代方案出现，提供并行计算、线性复杂度和可调整的感受野。WaveNet</w:t>
      </w:r>
      <w:r>
        <w:t xml:space="preserve"> [16] </w:t>
      </w:r>
      <w:r>
        <w:rPr>
          <w:rFonts w:hint="eastAsia"/>
        </w:rPr>
        <w:t xml:space="preserve">和</w:t>
      </w:r>
      <w:r>
        <w:t xml:space="preserve"> TCN [17] </w:t>
      </w:r>
      <w:r>
        <w:rPr>
          <w:rFonts w:hint="eastAsia"/>
        </w:rPr>
        <w:t xml:space="preserve">证明了它们在序列建模中的有效性。在交通预测中，Graph</w:t>
      </w:r>
      <w:r>
        <w:t xml:space="preserve"> WaveNet [3] </w:t>
      </w:r>
      <w:r>
        <w:rPr>
          <w:rFonts w:hint="eastAsia"/>
        </w:rPr>
        <w:t xml:space="preserve">和</w:t>
      </w:r>
      <w:r>
        <w:t xml:space="preserve"> MTGNN [8] </w:t>
      </w:r>
      <w:r>
        <w:rPr>
          <w:rFonts w:hint="eastAsia"/>
        </w:rPr>
        <w:t xml:space="preserve">已成功将扩张卷积用于时间建模。我们的</w:t>
      </w:r>
      <w:r>
        <w:t xml:space="preserve"> MTE </w:t>
      </w:r>
      <w:r>
        <w:rPr>
          <w:rFonts w:hint="eastAsia"/>
        </w:rPr>
        <w:t xml:space="preserve">模块扩展了这一研究方向，设计了专门针对交通流量特征的多尺度架构。</w:t>
      </w:r>
    </w:p>
    <w:p>
      <w:r>
        <w:pict>
          <v:rect style="width:0;height:1.5pt" o:hralign="center" o:hrstd="t" o:hr="t"/>
        </w:pict>
      </w:r>
    </w:p>
    <w:bookmarkEnd w:id="15"/>
    <w:bookmarkEnd w:id="16"/>
    <w:bookmarkStart w:id="32" w:name="方法"/>
    <w:p>
      <w:pPr>
        <w:pStyle w:val="Heading2"/>
      </w:pPr>
      <w:r>
        <w:t xml:space="preserve">3 </w:t>
      </w:r>
      <w:r>
        <w:rPr>
          <w:rFonts w:hint="eastAsia"/>
        </w:rPr>
        <w:t xml:space="preserve">方法</w:t>
      </w:r>
    </w:p>
    <w:bookmarkStart w:id="17" w:name="问题定义"/>
    <w:p>
      <w:pPr>
        <w:pStyle w:val="Heading3"/>
      </w:pPr>
      <w:r>
        <w:t xml:space="preserve">3.1 </w:t>
      </w:r>
      <w:r>
        <w:rPr>
          <w:rFonts w:hint="eastAsia"/>
        </w:rPr>
        <w:t xml:space="preserve">问题定义</w:t>
      </w:r>
    </w:p>
    <w:p>
      <w:pPr>
        <w:pStyle w:val="FirstParagraph"/>
      </w:pPr>
      <w:r>
        <w:rPr>
          <w:rFonts w:hint="eastAsia"/>
        </w:rPr>
        <w:t xml:space="preserve">设</w:t>
      </w:r>
      <w:r>
        <w:t xml:space="preserve"> G = (V, E, A) </w:t>
      </w:r>
      <w:r>
        <w:rPr>
          <w:rFonts w:hint="eastAsia"/>
        </w:rPr>
        <w:t xml:space="preserve">表示一个具有</w:t>
      </w:r>
      <w:r>
        <w:t xml:space="preserve"> N </w:t>
      </w:r>
      <w:r>
        <w:rPr>
          <w:rFonts w:hint="eastAsia"/>
        </w:rPr>
        <w:t xml:space="preserve">个节点（传感器/路段）的交通网络，其中</w:t>
      </w:r>
      <w:r>
        <w:t xml:space="preserve"> V </w:t>
      </w:r>
      <w:r>
        <w:rPr>
          <w:rFonts w:hint="eastAsia"/>
        </w:rPr>
        <w:t xml:space="preserve">是节点集合，E</w:t>
      </w:r>
      <w:r>
        <w:t xml:space="preserve"> </w:t>
      </w:r>
      <w:r>
        <w:rPr>
          <w:rFonts w:hint="eastAsia"/>
        </w:rPr>
        <w:t xml:space="preserve">是边集合，A</w:t>
      </w:r>
      <w:r>
        <w:t xml:space="preserve"> ∈ ℝ^(N×N) </w:t>
      </w:r>
      <w:r>
        <w:rPr>
          <w:rFonts w:hint="eastAsia"/>
        </w:rPr>
        <w:t xml:space="preserve">是邻接矩阵。在每个时间步</w:t>
      </w:r>
      <w:r>
        <w:t xml:space="preserve"> </w:t>
      </w:r>
      <w:r>
        <w:rPr>
          <w:rFonts w:hint="eastAsia"/>
        </w:rPr>
        <w:t xml:space="preserve">t，交通流观测值表示为</w:t>
      </w:r>
      <w:r>
        <w:t xml:space="preserve"> X_t ∈ </w:t>
      </w:r>
      <w:r>
        <w:rPr>
          <w:rFonts w:hint="eastAsia"/>
        </w:rPr>
        <w:t xml:space="preserve">ℝ^(N×F)，其中</w:t>
      </w:r>
      <w:r>
        <w:t xml:space="preserve"> F </w:t>
      </w:r>
      <w:r>
        <w:rPr>
          <w:rFonts w:hint="eastAsia"/>
        </w:rPr>
        <w:t xml:space="preserve">是特征数（通常速度/流量</w:t>
      </w:r>
      <w:r>
        <w:t xml:space="preserve"> </w:t>
      </w:r>
      <w:r>
        <w:rPr>
          <w:rFonts w:hint="eastAsia"/>
        </w:rPr>
        <w:t xml:space="preserve">F=1）。给定长度为</w:t>
      </w:r>
      <w:r>
        <w:t xml:space="preserve"> P </w:t>
      </w:r>
      <w:r>
        <w:rPr>
          <w:rFonts w:hint="eastAsia"/>
        </w:rPr>
        <w:t xml:space="preserve">的历史序列</w:t>
      </w:r>
      <w:r>
        <w:t xml:space="preserve"> X = {X_{t-P+1}, …, X_t} ∈ </w:t>
      </w:r>
      <w:r>
        <w:rPr>
          <w:rFonts w:hint="eastAsia"/>
        </w:rPr>
        <w:t xml:space="preserve">ℝ^(P×N×F)，目标是预测未来</w:t>
      </w:r>
      <w:r>
        <w:t xml:space="preserve"> Q </w:t>
      </w:r>
      <w:r>
        <w:rPr>
          <w:rFonts w:hint="eastAsia"/>
        </w:rPr>
        <w:t xml:space="preserve">个时间步的交通状态：Ŷ</w:t>
      </w:r>
      <w:r>
        <w:t xml:space="preserve"> = {X_{t+1}, …, X_{t+Q}} ∈ ℝ^(Q×N×F)。</w:t>
      </w:r>
    </w:p>
    <w:bookmarkEnd w:id="17"/>
    <w:bookmarkStart w:id="18" w:name="整体架构"/>
    <w:p>
      <w:pPr>
        <w:pStyle w:val="Heading3"/>
      </w:pPr>
      <w:r>
        <w:t xml:space="preserve">3.2 </w:t>
      </w:r>
      <w:r>
        <w:rPr>
          <w:rFonts w:hint="eastAsia"/>
        </w:rPr>
        <w:t xml:space="preserve">整体架构</w:t>
      </w:r>
    </w:p>
    <w:p>
      <w:pPr>
        <w:pStyle w:val="FirstParagraph"/>
      </w:pPr>
      <w:r>
        <w:t xml:space="preserve">ST-DGATNet </w:t>
      </w:r>
      <w:r>
        <w:rPr>
          <w:rFonts w:hint="eastAsia"/>
        </w:rPr>
        <w:t xml:space="preserve">采用编码器-解码器架构，由三个主要组件组成：（1）时空嵌入（STE）生成器，（2）堆叠的时空块（ST-Block），（3）输出层。每个</w:t>
      </w:r>
      <w:r>
        <w:t xml:space="preserve"> ST-Block </w:t>
      </w:r>
      <w:r>
        <w:rPr>
          <w:rFonts w:hint="eastAsia"/>
        </w:rPr>
        <w:t xml:space="preserve">集成了时间感知图（TAG）模块、多尺度时间编码（MTE）模块和图扩散注意力机制。整体架构如图</w:t>
      </w:r>
      <w:r>
        <w:t xml:space="preserve"> 1 </w:t>
      </w:r>
      <w:r>
        <w:rPr>
          <w:rFonts w:hint="eastAsia"/>
        </w:rPr>
        <w:t xml:space="preserve">所示。</w:t>
      </w:r>
    </w:p>
    <w:bookmarkEnd w:id="18"/>
    <w:bookmarkStart w:id="19" w:name="时空嵌入生成器"/>
    <w:p>
      <w:pPr>
        <w:pStyle w:val="Heading3"/>
      </w:pPr>
      <w:r>
        <w:t xml:space="preserve">3.3 </w:t>
      </w:r>
      <w:r>
        <w:rPr>
          <w:rFonts w:hint="eastAsia"/>
        </w:rPr>
        <w:t xml:space="preserve">时空嵌入生成器</w:t>
      </w:r>
    </w:p>
    <w:p>
      <w:pPr>
        <w:pStyle w:val="FirstParagraph"/>
      </w:pPr>
      <w:r>
        <w:rPr>
          <w:rFonts w:hint="eastAsia"/>
        </w:rPr>
        <w:t xml:space="preserve">为构建统一的时空表示，我们设计了一种时空嵌入（STE）机制，包含空间嵌入单元和时间嵌入单元。</w:t>
      </w:r>
    </w:p>
    <w:p>
      <w:pPr>
        <w:pStyle w:val="BodyText"/>
      </w:pPr>
      <w:r>
        <w:rPr>
          <w:rFonts w:hint="eastAsia"/>
          <w:b/>
          <w:bCs/>
        </w:rPr>
        <w:t xml:space="preserve">空间嵌入</w:t>
      </w:r>
      <w:r>
        <w:rPr>
          <w:rFonts w:hint="eastAsia"/>
        </w:rPr>
        <w:t xml:space="preserve">：给定路网邻接矩阵</w:t>
      </w:r>
      <w:r>
        <w:t xml:space="preserve"> </w:t>
      </w:r>
      <w:r>
        <w:rPr>
          <w:rFonts w:hint="eastAsia"/>
        </w:rPr>
        <w:t xml:space="preserve">A，我们首先应用</w:t>
      </w:r>
      <w:r>
        <w:t xml:space="preserve"> Node2Vec [18] </w:t>
      </w:r>
      <w:r>
        <w:rPr>
          <w:rFonts w:hint="eastAsia"/>
        </w:rPr>
        <w:t xml:space="preserve">学习节点表示，以捕获拓扑关系和高阶邻域信息。然后将得到的节点嵌入通过两层全连接网络投影到</w:t>
      </w:r>
      <w:r>
        <w:t xml:space="preserve"> D </w:t>
      </w:r>
      <w:r>
        <w:rPr>
          <w:rFonts w:hint="eastAsia"/>
        </w:rPr>
        <w:t xml:space="preserve">维空间：</w:t>
      </w:r>
    </w:p>
    <w:p>
      <w:pPr>
        <w:pStyle w:val="BodyText"/>
      </w:pPr>
      <w:r>
        <w:t xml:space="preserve">e^S_{v_i} = FC_2(FC_1(node2vec(v_i))) ∈ ℝ^D</w:t>
      </w:r>
    </w:p>
    <w:p>
      <w:pPr>
        <w:pStyle w:val="BodyText"/>
      </w:pPr>
      <w:r>
        <w:rPr>
          <w:rFonts w:hint="eastAsia"/>
          <w:b/>
          <w:bCs/>
        </w:rPr>
        <w:t xml:space="preserve">时间嵌入</w:t>
      </w:r>
      <w:r>
        <w:rPr>
          <w:rFonts w:hint="eastAsia"/>
        </w:rPr>
        <w:t xml:space="preserve">：为捕获周期模式，我们对星期几和一天中的时间信息进行独热编码，分别得到</w:t>
      </w:r>
      <w:r>
        <w:t xml:space="preserve"> ℝ⁷ </w:t>
      </w:r>
      <w:r>
        <w:rPr>
          <w:rFonts w:hint="eastAsia"/>
        </w:rPr>
        <w:t xml:space="preserve">和</w:t>
      </w:r>
      <w:r>
        <w:t xml:space="preserve"> ℝᵀ </w:t>
      </w:r>
      <w:r>
        <w:rPr>
          <w:rFonts w:hint="eastAsia"/>
        </w:rPr>
        <w:t xml:space="preserve">表示。将它们拼接后通过</w:t>
      </w:r>
      <w:r>
        <w:t xml:space="preserve"> MLP </w:t>
      </w:r>
      <w:r>
        <w:rPr>
          <w:rFonts w:hint="eastAsia"/>
        </w:rPr>
        <w:t xml:space="preserve">映射到</w:t>
      </w:r>
      <w:r>
        <w:t xml:space="preserve"> D </w:t>
      </w:r>
      <w:r>
        <w:rPr>
          <w:rFonts w:hint="eastAsia"/>
        </w:rPr>
        <w:t xml:space="preserve">维时间嵌入：</w:t>
      </w:r>
    </w:p>
    <w:p>
      <w:pPr>
        <w:pStyle w:val="BodyText"/>
      </w:pPr>
      <w:r>
        <w:t xml:space="preserve">e^T = MLP([onehot(day); onehot(time)]) ∈ ℝ^D</w:t>
      </w:r>
    </w:p>
    <w:p>
      <w:pPr>
        <w:pStyle w:val="BodyText"/>
      </w:pPr>
      <w:r>
        <w:rPr>
          <w:rFonts w:hint="eastAsia"/>
          <w:b/>
          <w:bCs/>
        </w:rPr>
        <w:t xml:space="preserve">时空融合</w:t>
      </w:r>
      <w:r>
        <w:rPr>
          <w:rFonts w:hint="eastAsia"/>
        </w:rPr>
        <w:t xml:space="preserve">：通过广播构造历史和未来时空嵌入：</w:t>
      </w:r>
    </w:p>
    <w:p>
      <w:pPr>
        <w:pStyle w:val="BodyText"/>
      </w:pPr>
      <w:r>
        <w:t xml:space="preserve">E_H ∈ ℝ^(P×N×D), E_F ∈ ℝ^(Q×N×D)</w:t>
      </w:r>
    </w:p>
    <w:p>
      <w:pPr>
        <w:pStyle w:val="BodyText"/>
      </w:pPr>
      <w:r>
        <w:rPr>
          <w:rFonts w:hint="eastAsia"/>
        </w:rPr>
        <w:t xml:space="preserve">在第</w:t>
      </w:r>
      <w:r>
        <w:t xml:space="preserve"> l </w:t>
      </w:r>
      <w:r>
        <w:rPr>
          <w:rFonts w:hint="eastAsia"/>
        </w:rPr>
        <w:t xml:space="preserve">个编码器层中，我们将上一层输出与</w:t>
      </w:r>
      <w:r>
        <w:t xml:space="preserve"> E_H </w:t>
      </w:r>
      <w:r>
        <w:rPr>
          <w:rFonts w:hint="eastAsia"/>
        </w:rPr>
        <w:t xml:space="preserve">拼接：</w:t>
      </w:r>
    </w:p>
    <w:p>
      <w:pPr>
        <w:pStyle w:val="BodyText"/>
      </w:pPr>
      <w:r>
        <w:t xml:space="preserve">H^{(l)} = f(Concat(H^{(l-1)}_{out}, E_H))</w:t>
      </w:r>
    </w:p>
    <w:p>
      <w:pPr>
        <w:pStyle w:val="BodyText"/>
      </w:pPr>
      <w:r>
        <w:rPr>
          <w:rFonts w:hint="eastAsia"/>
        </w:rPr>
        <w:t xml:space="preserve">解码器层类似地使用</w:t>
      </w:r>
      <w:r>
        <w:t xml:space="preserve"> E_F。</w:t>
      </w:r>
    </w:p>
    <w:bookmarkEnd w:id="19"/>
    <w:bookmarkStart w:id="24" w:name="时间感知图模块"/>
    <w:p>
      <w:pPr>
        <w:pStyle w:val="Heading3"/>
      </w:pPr>
      <w:r>
        <w:t xml:space="preserve">3.4 </w:t>
      </w:r>
      <w:r>
        <w:rPr>
          <w:rFonts w:hint="eastAsia"/>
        </w:rPr>
        <w:t xml:space="preserve">时间感知图模块</w:t>
      </w:r>
    </w:p>
    <w:bookmarkStart w:id="20" w:name="动机"/>
    <w:p>
      <w:pPr>
        <w:pStyle w:val="Heading4"/>
      </w:pPr>
      <w:r>
        <w:t xml:space="preserve">3.4.1 </w:t>
      </w:r>
      <w:r>
        <w:rPr>
          <w:rFonts w:hint="eastAsia"/>
        </w:rPr>
        <w:t xml:space="preserve">动机</w:t>
      </w:r>
    </w:p>
    <w:p>
      <w:pPr>
        <w:pStyle w:val="FirstParagraph"/>
      </w:pPr>
      <w:r>
        <w:rPr>
          <w:rFonts w:hint="eastAsia"/>
        </w:rPr>
        <w:t xml:space="preserve">在真实交通系统中，节点之间的空间依赖性随时间语义、出行需求强度和周期模式动态演化。例如，在高峰时段，枢纽路段对周边区域产生显著影响，而在平峰时段这种影响相对减弱。静态图卷积方法无法捕捉这种时间调制的空间耦合。</w:t>
      </w:r>
    </w:p>
    <w:bookmarkEnd w:id="20"/>
    <w:bookmarkStart w:id="21" w:name="节点重要性评分"/>
    <w:p>
      <w:pPr>
        <w:pStyle w:val="Heading4"/>
      </w:pPr>
      <w:r>
        <w:t xml:space="preserve">3.4.2 </w:t>
      </w:r>
      <w:r>
        <w:rPr>
          <w:rFonts w:hint="eastAsia"/>
        </w:rPr>
        <w:t xml:space="preserve">节点重要性评分</w:t>
      </w:r>
    </w:p>
    <w:p>
      <w:pPr>
        <w:pStyle w:val="FirstParagraph"/>
      </w:pPr>
      <w:r>
        <w:rPr>
          <w:rFonts w:hint="eastAsia"/>
        </w:rPr>
        <w:t xml:space="preserve">给定时间卷积后的时空特征</w:t>
      </w:r>
      <w:r>
        <w:t xml:space="preserve"> X ∈ </w:t>
      </w:r>
      <w:r>
        <w:rPr>
          <w:rFonts w:hint="eastAsia"/>
        </w:rPr>
        <w:t xml:space="preserve">ℝ^(B×T×N×D)，我们沿时间和批次维度进行聚合，获得全局节点语义表示：</w:t>
      </w:r>
    </w:p>
    <w:p>
      <w:pPr>
        <w:pStyle w:val="BodyText"/>
      </w:pPr>
      <w:r>
        <w:t xml:space="preserve">H = (1/BT) Σ_b Σ_t X_{b,t,:,:} ∈ ℝ^(N×D)</w:t>
      </w:r>
    </w:p>
    <w:p>
      <w:pPr>
        <w:pStyle w:val="BodyText"/>
      </w:pPr>
      <w:r>
        <w:rPr>
          <w:rFonts w:hint="eastAsia"/>
        </w:rPr>
        <w:t xml:space="preserve">这种双重聚合有两个目的：（1）时间聚合提取时间窗口内的总体趋势；（2）批次聚合通过减少样本随机性提高统计稳定性。</w:t>
      </w:r>
    </w:p>
    <w:p>
      <w:pPr>
        <w:pStyle w:val="BodyText"/>
      </w:pPr>
      <w:r>
        <w:rPr>
          <w:rFonts w:hint="eastAsia"/>
        </w:rPr>
        <w:t xml:space="preserve">然后通过线性映射增强节点表示：</w:t>
      </w:r>
    </w:p>
    <w:p>
      <w:pPr>
        <w:pStyle w:val="BodyText"/>
      </w:pPr>
      <w:r>
        <w:t xml:space="preserve">H̃ = GELU(HW_p + b_p)</w:t>
      </w:r>
    </w:p>
    <w:bookmarkEnd w:id="21"/>
    <w:bookmarkStart w:id="22" w:name="动态图生成"/>
    <w:p>
      <w:pPr>
        <w:pStyle w:val="Heading4"/>
      </w:pPr>
      <w:r>
        <w:t xml:space="preserve">3.4.3 </w:t>
      </w:r>
      <w:r>
        <w:rPr>
          <w:rFonts w:hint="eastAsia"/>
        </w:rPr>
        <w:t xml:space="preserve">动态图生成</w:t>
      </w:r>
    </w:p>
    <w:p>
      <w:pPr>
        <w:pStyle w:val="FirstParagraph"/>
      </w:pPr>
      <w:r>
        <w:rPr>
          <w:rFonts w:hint="eastAsia"/>
        </w:rPr>
        <w:t xml:space="preserve">为构建时间依赖的动态图结构，我们引入节点重要性评分机制：</w:t>
      </w:r>
    </w:p>
    <w:p>
      <w:pPr>
        <w:pStyle w:val="BodyText"/>
      </w:pPr>
      <w:r>
        <w:t xml:space="preserve">s = H̃w_s ∈ ℝ^(N×1)</w:t>
      </w:r>
    </w:p>
    <w:p>
      <w:pPr>
        <w:pStyle w:val="BodyText"/>
      </w:pPr>
      <w:r>
        <w:rPr>
          <w:rFonts w:hint="eastAsia"/>
        </w:rPr>
        <w:t xml:space="preserve">其中</w:t>
      </w:r>
      <w:r>
        <w:t xml:space="preserve"> w_s ∈ ℝ^(D×1) </w:t>
      </w:r>
      <w:r>
        <w:rPr>
          <w:rFonts w:hint="eastAsia"/>
        </w:rPr>
        <w:t xml:space="preserve">是可学习参数。元素</w:t>
      </w:r>
      <w:r>
        <w:t xml:space="preserve"> s_i </w:t>
      </w:r>
      <w:r>
        <w:rPr>
          <w:rFonts w:hint="eastAsia"/>
        </w:rPr>
        <w:t xml:space="preserve">表示节点</w:t>
      </w:r>
      <w:r>
        <w:t xml:space="preserve"> i </w:t>
      </w:r>
      <w:r>
        <w:rPr>
          <w:rFonts w:hint="eastAsia"/>
        </w:rPr>
        <w:t xml:space="preserve">在当前时间语义下的影响强度。</w:t>
      </w:r>
    </w:p>
    <w:p>
      <w:pPr>
        <w:pStyle w:val="BodyText"/>
      </w:pPr>
      <w:r>
        <w:rPr>
          <w:rFonts w:hint="eastAsia"/>
        </w:rPr>
        <w:t xml:space="preserve">基于节点重要性向量，我们构造成对相关强度矩阵：</w:t>
      </w:r>
    </w:p>
    <w:p>
      <w:pPr>
        <w:pStyle w:val="BodyText"/>
      </w:pPr>
      <w:r>
        <w:t xml:space="preserve">A = ssᵀ ∈ ℝ^(N×N)</w:t>
      </w:r>
    </w:p>
    <w:p>
      <w:pPr>
        <w:pStyle w:val="BodyText"/>
      </w:pPr>
      <w:r>
        <w:rPr>
          <w:rFonts w:hint="eastAsia"/>
        </w:rPr>
        <w:t xml:space="preserve">其中</w:t>
      </w:r>
      <w:r>
        <w:t xml:space="preserve"> A_{ij} = s_i · </w:t>
      </w:r>
      <w:r>
        <w:rPr>
          <w:rFonts w:hint="eastAsia"/>
        </w:rPr>
        <w:t xml:space="preserve">s_j。这种秩一结构（rank(A)</w:t>
      </w:r>
      <w:r>
        <w:t xml:space="preserve"> = </w:t>
      </w:r>
      <w:r>
        <w:rPr>
          <w:rFonts w:hint="eastAsia"/>
        </w:rPr>
        <w:t xml:space="preserve">1）表明动态图由全局主方向决定，节点对相关性由各自的重要性得分共同调制。</w:t>
      </w:r>
    </w:p>
    <w:p>
      <w:pPr>
        <w:pStyle w:val="BodyText"/>
      </w:pPr>
      <w:r>
        <w:rPr>
          <w:rFonts w:hint="eastAsia"/>
        </w:rPr>
        <w:t xml:space="preserve">然后我们应用行归一化获得时间感知动态邻接矩阵：</w:t>
      </w:r>
    </w:p>
    <w:p>
      <w:pPr>
        <w:pStyle w:val="BodyText"/>
      </w:pPr>
      <w:r>
        <w:t xml:space="preserve">A_{tag}(i,j) = exp(A_{ij}) / Σ_k exp(A_{ik})</w:t>
      </w:r>
    </w:p>
    <w:p>
      <w:pPr>
        <w:pStyle w:val="BodyText"/>
      </w:pPr>
      <w:r>
        <w:rPr>
          <w:rFonts w:hint="eastAsia"/>
        </w:rPr>
        <w:t xml:space="preserve">这确保</w:t>
      </w:r>
      <w:r>
        <w:t xml:space="preserve"> A_{tag}1 = </w:t>
      </w:r>
      <w:r>
        <w:rPr>
          <w:rFonts w:hint="eastAsia"/>
        </w:rPr>
        <w:t xml:space="preserve">1，使其可解释为概率转移矩阵。</w:t>
      </w:r>
    </w:p>
    <w:bookmarkEnd w:id="22"/>
    <w:bookmarkStart w:id="23" w:name="与静态自适应图融合"/>
    <w:p>
      <w:pPr>
        <w:pStyle w:val="Heading4"/>
      </w:pPr>
      <w:r>
        <w:t xml:space="preserve">3.4.4 </w:t>
      </w:r>
      <w:r>
        <w:rPr>
          <w:rFonts w:hint="eastAsia"/>
        </w:rPr>
        <w:t xml:space="preserve">与静态自适应图融合</w:t>
      </w:r>
    </w:p>
    <w:p>
      <w:pPr>
        <w:pStyle w:val="FirstParagraph"/>
      </w:pPr>
      <w:r>
        <w:rPr>
          <w:rFonts w:hint="eastAsia"/>
        </w:rPr>
        <w:t xml:space="preserve">为平衡长期稳定空间结构与短期时间驱动结构，我们融合动态和静态邻接矩阵：</w:t>
      </w:r>
    </w:p>
    <w:p>
      <w:pPr>
        <w:pStyle w:val="BodyText"/>
      </w:pPr>
      <w:r>
        <w:t xml:space="preserve">A = αA_{static} + (1-α)A_{tag}</w:t>
      </w:r>
    </w:p>
    <w:p>
      <w:pPr>
        <w:pStyle w:val="BodyText"/>
      </w:pPr>
      <w:r>
        <w:rPr>
          <w:rFonts w:hint="eastAsia"/>
        </w:rPr>
        <w:t xml:space="preserve">其中</w:t>
      </w:r>
      <w:r>
        <w:t xml:space="preserve"> A_{static} </w:t>
      </w:r>
      <w:r>
        <w:rPr>
          <w:rFonts w:hint="eastAsia"/>
        </w:rPr>
        <w:t xml:space="preserve">是可训练的静态邻接矩阵，α</w:t>
      </w:r>
      <w:r>
        <w:t xml:space="preserve"> ∈ (0,1) </w:t>
      </w:r>
      <w:r>
        <w:rPr>
          <w:rFonts w:hint="eastAsia"/>
        </w:rPr>
        <w:t xml:space="preserve">是可学习融合系数。</w:t>
      </w:r>
    </w:p>
    <w:p>
      <w:pPr>
        <w:pStyle w:val="BodyText"/>
      </w:pPr>
      <w:r>
        <w:rPr>
          <w:rFonts w:hint="eastAsia"/>
          <w:b/>
          <w:bCs/>
        </w:rPr>
        <w:t xml:space="preserve">复杂度分析</w:t>
      </w:r>
      <w:r>
        <w:rPr>
          <w:rFonts w:hint="eastAsia"/>
        </w:rPr>
        <w:t xml:space="preserve">：TAG</w:t>
      </w:r>
      <w:r>
        <w:t xml:space="preserve"> </w:t>
      </w:r>
      <w:r>
        <w:rPr>
          <w:rFonts w:hint="eastAsia"/>
        </w:rPr>
        <w:t xml:space="preserve">的主要计算成本包括：节点评分</w:t>
      </w:r>
      <w:r>
        <w:t xml:space="preserve"> </w:t>
      </w:r>
      <w:r>
        <w:rPr>
          <w:rFonts w:hint="eastAsia"/>
        </w:rPr>
        <w:t xml:space="preserve">O(ND)、外积</w:t>
      </w:r>
      <w:r>
        <w:t xml:space="preserve"> O(N²) </w:t>
      </w:r>
      <w:r>
        <w:rPr>
          <w:rFonts w:hint="eastAsia"/>
        </w:rPr>
        <w:t xml:space="preserve">和归一化</w:t>
      </w:r>
      <w:r>
        <w:t xml:space="preserve"> </w:t>
      </w:r>
      <w:r>
        <w:rPr>
          <w:rFonts w:hint="eastAsia"/>
        </w:rPr>
        <w:t xml:space="preserve">O(N²)，总计</w:t>
      </w:r>
      <w:r>
        <w:t xml:space="preserve"> O(N² + </w:t>
      </w:r>
      <w:r>
        <w:rPr>
          <w:rFonts w:hint="eastAsia"/>
        </w:rPr>
        <w:t xml:space="preserve">ND)。这显著低于需要</w:t>
      </w:r>
      <w:r>
        <w:t xml:space="preserve"> O(N²D) </w:t>
      </w:r>
      <w:r>
        <w:rPr>
          <w:rFonts w:hint="eastAsia"/>
        </w:rPr>
        <w:t xml:space="preserve">的传统基于注意力的方法。</w:t>
      </w:r>
    </w:p>
    <w:bookmarkEnd w:id="23"/>
    <w:bookmarkEnd w:id="24"/>
    <w:bookmarkStart w:id="27" w:name="多尺度时间编码模块"/>
    <w:p>
      <w:pPr>
        <w:pStyle w:val="Heading3"/>
      </w:pPr>
      <w:r>
        <w:t xml:space="preserve">3.5 </w:t>
      </w:r>
      <w:r>
        <w:rPr>
          <w:rFonts w:hint="eastAsia"/>
        </w:rPr>
        <w:t xml:space="preserve">多尺度时间编码模块</w:t>
      </w:r>
    </w:p>
    <w:bookmarkStart w:id="25" w:name="线性特征映射"/>
    <w:p>
      <w:pPr>
        <w:pStyle w:val="Heading4"/>
      </w:pPr>
      <w:r>
        <w:t xml:space="preserve">3.5.1 </w:t>
      </w:r>
      <w:r>
        <w:rPr>
          <w:rFonts w:hint="eastAsia"/>
        </w:rPr>
        <w:t xml:space="preserve">线性特征映射</w:t>
      </w:r>
    </w:p>
    <w:p>
      <w:pPr>
        <w:pStyle w:val="FirstParagraph"/>
      </w:pPr>
      <w:r>
        <w:rPr>
          <w:rFonts w:hint="eastAsia"/>
        </w:rPr>
        <w:t xml:space="preserve">交通流量序列通常是低维甚至单变量的。为增强建模能力，我们首先通过两层线性映射将输入序列投影到高维隐空间：</w:t>
      </w:r>
    </w:p>
    <w:p>
      <w:pPr>
        <w:pStyle w:val="BodyText"/>
      </w:pPr>
      <w:r>
        <w:t xml:space="preserve">X^{(0)} = GELU(XW_1 + b_1)W_2 + b_2</w:t>
      </w:r>
    </w:p>
    <w:p>
      <w:pPr>
        <w:pStyle w:val="BodyText"/>
      </w:pPr>
      <w:r>
        <w:rPr>
          <w:rFonts w:hint="eastAsia"/>
        </w:rPr>
        <w:t xml:space="preserve">其中</w:t>
      </w:r>
      <w:r>
        <w:t xml:space="preserve"> W_1 ∈ </w:t>
      </w:r>
      <w:r>
        <w:rPr>
          <w:rFonts w:hint="eastAsia"/>
        </w:rPr>
        <w:t xml:space="preserve">ℝ^(F×D)，W_2</w:t>
      </w:r>
      <w:r>
        <w:t xml:space="preserve"> ∈ </w:t>
      </w:r>
      <w:r>
        <w:rPr>
          <w:rFonts w:hint="eastAsia"/>
        </w:rPr>
        <w:t xml:space="preserve">ℝ^(D×D)，得到</w:t>
      </w:r>
      <w:r>
        <w:t xml:space="preserve"> X^{(0)} ∈ ℝ^(B×T×N×D)。</w:t>
      </w:r>
    </w:p>
    <w:bookmarkEnd w:id="25"/>
    <w:bookmarkStart w:id="26" w:name="扩张因果卷积"/>
    <w:p>
      <w:pPr>
        <w:pStyle w:val="Heading4"/>
      </w:pPr>
      <w:r>
        <w:t xml:space="preserve">3.5.2 </w:t>
      </w:r>
      <w:r>
        <w:rPr>
          <w:rFonts w:hint="eastAsia"/>
        </w:rPr>
        <w:t xml:space="preserve">扩张因果卷积</w:t>
      </w:r>
    </w:p>
    <w:p>
      <w:pPr>
        <w:pStyle w:val="FirstParagraph"/>
      </w:pPr>
      <w:r>
        <w:rPr>
          <w:rFonts w:hint="eastAsia"/>
        </w:rPr>
        <w:t xml:space="preserve">我们采用</w:t>
      </w:r>
      <w:r>
        <w:t xml:space="preserve"> L </w:t>
      </w:r>
      <w:r>
        <w:rPr>
          <w:rFonts w:hint="eastAsia"/>
        </w:rPr>
        <w:t xml:space="preserve">层扩张因果卷积进行时间建模。具有扩张率</w:t>
      </w:r>
      <w:r>
        <w:t xml:space="preserve"> d_l </w:t>
      </w:r>
      <w:r>
        <w:rPr>
          <w:rFonts w:hint="eastAsia"/>
        </w:rPr>
        <w:t xml:space="preserve">和核大小</w:t>
      </w:r>
      <w:r>
        <w:t xml:space="preserve"> k </w:t>
      </w:r>
      <w:r>
        <w:rPr>
          <w:rFonts w:hint="eastAsia"/>
        </w:rPr>
        <w:t xml:space="preserve">的第</w:t>
      </w:r>
      <w:r>
        <w:t xml:space="preserve"> l </w:t>
      </w:r>
      <w:r>
        <w:rPr>
          <w:rFonts w:hint="eastAsia"/>
        </w:rPr>
        <w:t xml:space="preserve">层计算：</w:t>
      </w:r>
    </w:p>
    <w:p>
      <w:pPr>
        <w:pStyle w:val="BodyText"/>
      </w:pPr>
      <w:r>
        <w:t xml:space="preserve">X^{(l)}</w:t>
      </w:r>
      <w:r>
        <w:rPr>
          <w:i/>
          <w:iCs/>
        </w:rPr>
        <w:t xml:space="preserve">t = φ(Σ</w:t>
      </w:r>
      <w:r>
        <w:t xml:space="preserve">{i=0}^{k-1} X^{(l-1)}_{t-i·d_l} · Θ^{(i)}_l)</w:t>
      </w:r>
    </w:p>
    <w:p>
      <w:pPr>
        <w:pStyle w:val="BodyText"/>
      </w:pPr>
      <w:r>
        <w:rPr>
          <w:rFonts w:hint="eastAsia"/>
        </w:rPr>
        <w:t xml:space="preserve">添加残差连接以增强梯度流：</w:t>
      </w:r>
    </w:p>
    <w:p>
      <w:pPr>
        <w:pStyle w:val="BodyText"/>
      </w:pPr>
      <w:r>
        <w:t xml:space="preserve">X^{(l)} = X^{(l-1)} + Conv_l(X^{(l-1)})</w:t>
      </w:r>
    </w:p>
    <w:p>
      <w:pPr>
        <w:pStyle w:val="BodyText"/>
      </w:pPr>
      <w:r>
        <w:rPr>
          <w:rFonts w:hint="eastAsia"/>
        </w:rPr>
        <w:t xml:space="preserve">随着指数增长的扩张率</w:t>
      </w:r>
      <w:r>
        <w:t xml:space="preserve"> {1, 2, 4, </w:t>
      </w:r>
      <w:r>
        <w:rPr>
          <w:rFonts w:hint="eastAsia"/>
        </w:rPr>
        <w:t xml:space="preserve">…}，感受野近似指数增长：</w:t>
      </w:r>
    </w:p>
    <w:p>
      <w:pPr>
        <w:pStyle w:val="BodyText"/>
      </w:pPr>
      <w:r>
        <w:t xml:space="preserve">R = 1 + Σ_{l=1}^L (k-1)d_l</w:t>
      </w:r>
    </w:p>
    <w:p>
      <w:pPr>
        <w:pStyle w:val="BodyText"/>
      </w:pPr>
      <w:r>
        <w:rPr>
          <w:rFonts w:hint="eastAsia"/>
        </w:rPr>
        <w:t xml:space="preserve">计算复杂度为</w:t>
      </w:r>
      <w:r>
        <w:t xml:space="preserve"> </w:t>
      </w:r>
      <w:r>
        <w:rPr>
          <w:rFonts w:hint="eastAsia"/>
        </w:rPr>
        <w:t xml:space="preserve">O(B·T·N·k·D²)，实现高效并行计算。</w:t>
      </w:r>
    </w:p>
    <w:bookmarkEnd w:id="26"/>
    <w:bookmarkEnd w:id="27"/>
    <w:bookmarkStart w:id="31" w:name="图扩散注意力机制"/>
    <w:p>
      <w:pPr>
        <w:pStyle w:val="Heading3"/>
      </w:pPr>
      <w:r>
        <w:t xml:space="preserve">3.6 </w:t>
      </w:r>
      <w:r>
        <w:rPr>
          <w:rFonts w:hint="eastAsia"/>
        </w:rPr>
        <w:t xml:space="preserve">图扩散注意力机制</w:t>
      </w:r>
    </w:p>
    <w:bookmarkStart w:id="28" w:name="随机图注意力"/>
    <w:p>
      <w:pPr>
        <w:pStyle w:val="Heading4"/>
      </w:pPr>
      <w:r>
        <w:t xml:space="preserve">3.6.1 </w:t>
      </w:r>
      <w:r>
        <w:rPr>
          <w:rFonts w:hint="eastAsia"/>
        </w:rPr>
        <w:t xml:space="preserve">随机图注意力</w:t>
      </w:r>
    </w:p>
    <w:p>
      <w:pPr>
        <w:pStyle w:val="FirstParagraph"/>
      </w:pPr>
      <w:r>
        <w:rPr>
          <w:rFonts w:hint="eastAsia"/>
        </w:rPr>
        <w:t xml:space="preserve">传统图注意力网络（GAT）以</w:t>
      </w:r>
      <w:r>
        <w:t xml:space="preserve"> O(N²) </w:t>
      </w:r>
      <w:r>
        <w:rPr>
          <w:rFonts w:hint="eastAsia"/>
        </w:rPr>
        <w:t xml:space="preserve">复杂度计算成对节点交互。为减少计算开销，我们采用随机图注意力，其中注意力权重通过参数化随机矩阵生成，而非显式节点相似度计算：</w:t>
      </w:r>
    </w:p>
    <w:p>
      <w:pPr>
        <w:pStyle w:val="BodyText"/>
      </w:pPr>
      <w:r>
        <w:t xml:space="preserve">A_{t_i} = softmax(mask(R_{t_i}))</w:t>
      </w:r>
    </w:p>
    <w:p>
      <w:pPr>
        <w:pStyle w:val="BodyText"/>
      </w:pPr>
      <w:r>
        <w:rPr>
          <w:rFonts w:hint="eastAsia"/>
        </w:rPr>
        <w:t xml:space="preserve">节点</w:t>
      </w:r>
      <w:r>
        <w:t xml:space="preserve"> v_i </w:t>
      </w:r>
      <w:r>
        <w:rPr>
          <w:rFonts w:hint="eastAsia"/>
        </w:rPr>
        <w:t xml:space="preserve">和邻居</w:t>
      </w:r>
      <w:r>
        <w:t xml:space="preserve"> v_j </w:t>
      </w:r>
      <w:r>
        <w:rPr>
          <w:rFonts w:hint="eastAsia"/>
        </w:rPr>
        <w:t xml:space="preserve">的注意力权重为：</w:t>
      </w:r>
    </w:p>
    <w:p>
      <w:pPr>
        <w:pStyle w:val="BodyText"/>
      </w:pPr>
      <w:r>
        <w:t xml:space="preserve">α_{v_i,v_j} = exp(e_{v_i,v_j}) / Σ_{v_r∈V_i} exp(e_{v_i,v_r})</w:t>
      </w:r>
    </w:p>
    <w:p>
      <w:pPr>
        <w:pStyle w:val="BodyText"/>
      </w:pPr>
      <w:r>
        <w:rPr>
          <w:rFonts w:hint="eastAsia"/>
        </w:rPr>
        <w:t xml:space="preserve">节点特征更新为：</w:t>
      </w:r>
    </w:p>
    <w:p>
      <w:pPr>
        <w:pStyle w:val="BodyText"/>
      </w:pPr>
      <w:r>
        <w:t xml:space="preserve">H^R_{t_i} = σ(A_{t_i} · f(H_{t_i}))</w:t>
      </w:r>
    </w:p>
    <w:p>
      <w:pPr>
        <w:pStyle w:val="BodyText"/>
      </w:pPr>
      <w:r>
        <w:rPr>
          <w:rFonts w:hint="eastAsia"/>
        </w:rPr>
        <w:t xml:space="preserve">多头注意力进一步增强表示能力：</w:t>
      </w:r>
    </w:p>
    <w:p>
      <w:pPr>
        <w:pStyle w:val="BodyText"/>
      </w:pPr>
      <w:r>
        <w:t xml:space="preserve">H^R_{t_i} = ||</w:t>
      </w:r>
      <w:r>
        <w:rPr>
          <w:i/>
          <w:iCs/>
        </w:rPr>
        <w:t xml:space="preserve">{k=1}^K σ(A^k</w:t>
      </w:r>
      <w:r>
        <w:t xml:space="preserve">{t_i} · f_k(H^k_{t_i}))</w:t>
      </w:r>
    </w:p>
    <w:bookmarkEnd w:id="28"/>
    <w:bookmarkStart w:id="29" w:name="自适应邻接矩阵"/>
    <w:p>
      <w:pPr>
        <w:pStyle w:val="Heading4"/>
      </w:pPr>
      <w:r>
        <w:t xml:space="preserve">3.6.2 </w:t>
      </w:r>
      <w:r>
        <w:rPr>
          <w:rFonts w:hint="eastAsia"/>
        </w:rPr>
        <w:t xml:space="preserve">自适应邻接矩阵</w:t>
      </w:r>
    </w:p>
    <w:p>
      <w:pPr>
        <w:pStyle w:val="FirstParagraph"/>
      </w:pPr>
      <w:r>
        <w:rPr>
          <w:rFonts w:hint="eastAsia"/>
        </w:rPr>
        <w:t xml:space="preserve">为捕获显式图结构之外的潜在空间依赖，我们引入自适应邻接矩阵：</w:t>
      </w:r>
    </w:p>
    <w:p>
      <w:pPr>
        <w:pStyle w:val="BodyText"/>
      </w:pPr>
      <w:r>
        <w:t xml:space="preserve">A_{adp} = softmax(ReLU(E_1E_2ᵀ))</w:t>
      </w:r>
      <w:r>
        <w:t xml:space="preserve"> </w:t>
      </w:r>
      <w:r>
        <w:t xml:space="preserve">A_{adp}ᵀ = softmax(ReLU(E_2E_1ᵀ))</w:t>
      </w:r>
    </w:p>
    <w:p>
      <w:pPr>
        <w:pStyle w:val="BodyText"/>
      </w:pPr>
      <w:r>
        <w:rPr>
          <w:rFonts w:hint="eastAsia"/>
        </w:rPr>
        <w:t xml:space="preserve">其中</w:t>
      </w:r>
      <w:r>
        <w:t xml:space="preserve"> E_1, E_2 ∈ ℝ^(N×C) </w:t>
      </w:r>
      <w:r>
        <w:rPr>
          <w:rFonts w:hint="eastAsia"/>
        </w:rPr>
        <w:t xml:space="preserve">是可学习嵌入矩阵。</w:t>
      </w:r>
    </w:p>
    <w:bookmarkEnd w:id="29"/>
    <w:bookmarkStart w:id="30" w:name="双向扩散融合"/>
    <w:p>
      <w:pPr>
        <w:pStyle w:val="Heading4"/>
      </w:pPr>
      <w:r>
        <w:t xml:space="preserve">3.6.3 </w:t>
      </w:r>
      <w:r>
        <w:rPr>
          <w:rFonts w:hint="eastAsia"/>
        </w:rPr>
        <w:t xml:space="preserve">双向扩散融合</w:t>
      </w:r>
    </w:p>
    <w:p>
      <w:pPr>
        <w:pStyle w:val="FirstParagraph"/>
      </w:pPr>
      <w:r>
        <w:rPr>
          <w:rFonts w:hint="eastAsia"/>
        </w:rPr>
        <w:t xml:space="preserve">我们整合随机注意力和自适应邻接传播：</w:t>
      </w:r>
    </w:p>
    <w:p>
      <w:pPr>
        <w:pStyle w:val="BodyText"/>
      </w:pPr>
      <w:r>
        <w:t xml:space="preserve">H^k_R = σ(A^k_R · f(H^{k-1}</w:t>
      </w:r>
      <w:r>
        <w:rPr>
          <w:i/>
          <w:iCs/>
        </w:rPr>
        <w:t xml:space="preserve">R))</w:t>
      </w:r>
      <w:r>
        <w:rPr>
          <w:i/>
          <w:iCs/>
        </w:rPr>
        <w:t xml:space="preserve"> </w:t>
      </w:r>
      <w:r>
        <w:rPr>
          <w:i/>
          <w:iCs/>
        </w:rPr>
        <w:t xml:space="preserve">H^k</w:t>
      </w:r>
      <w:r>
        <w:t xml:space="preserve">{adp} = A_{adp}H^{k-1}_{adp}</w:t>
      </w:r>
    </w:p>
    <w:p>
      <w:pPr>
        <w:pStyle w:val="BodyText"/>
      </w:pPr>
      <w:r>
        <w:t xml:space="preserve">H^K_s = Σ_{k=0}^K (H^k_R W^k_R + H^k_{adp} W^k_{adp})</w:t>
      </w:r>
    </w:p>
    <w:p>
      <w:pPr>
        <w:pStyle w:val="BodyText"/>
      </w:pPr>
      <w:r>
        <w:rPr>
          <w:rFonts w:hint="eastAsia"/>
        </w:rPr>
        <w:t xml:space="preserve">对于有向路网，我们进一步构建双向传播：</w:t>
      </w:r>
    </w:p>
    <w:p>
      <w:pPr>
        <w:pStyle w:val="BodyText"/>
      </w:pPr>
      <w:r>
        <w:t xml:space="preserve">H^{(l)}</w:t>
      </w:r>
      <w:r>
        <w:rPr>
          <w:i/>
          <w:iCs/>
        </w:rPr>
        <w:t xml:space="preserve">s = Θ(H^{(l)}, A</w:t>
      </w:r>
      <w:r>
        <w:t xml:space="preserve">{adp}, A_R) + Θᵀ(H^{(l)}, Aᵀ_{adp}, Aᵀ_R)</w:t>
      </w:r>
    </w:p>
    <w:p>
      <w:pPr>
        <w:pStyle w:val="BodyText"/>
      </w:pPr>
      <w:r>
        <w:rPr>
          <w:rFonts w:hint="eastAsia"/>
        </w:rPr>
        <w:t xml:space="preserve">其中</w:t>
      </w:r>
      <w:r>
        <w:t xml:space="preserve"> Θ(·) </w:t>
      </w:r>
      <w:r>
        <w:rPr>
          <w:rFonts w:hint="eastAsia"/>
        </w:rPr>
        <w:t xml:space="preserve">表示前向传播（交通流入方向），Θᵀ(·)</w:t>
      </w:r>
      <w:r>
        <w:t xml:space="preserve"> </w:t>
      </w:r>
      <w:r>
        <w:rPr>
          <w:rFonts w:hint="eastAsia"/>
        </w:rPr>
        <w:t xml:space="preserve">表示反向传播（交通流出方向）。</w:t>
      </w:r>
    </w:p>
    <w:p>
      <w:r>
        <w:pict>
          <v:rect style="width:0;height:1.5pt" o:hralign="center" o:hrstd="t" o:hr="t"/>
        </w:pict>
      </w:r>
    </w:p>
    <w:bookmarkEnd w:id="30"/>
    <w:bookmarkEnd w:id="31"/>
    <w:bookmarkEnd w:id="32"/>
    <w:bookmarkStart w:id="39" w:name="实验"/>
    <w:p>
      <w:pPr>
        <w:pStyle w:val="Heading2"/>
      </w:pPr>
      <w:r>
        <w:t xml:space="preserve">4 </w:t>
      </w:r>
      <w:r>
        <w:rPr>
          <w:rFonts w:hint="eastAsia"/>
        </w:rPr>
        <w:t xml:space="preserve">实验</w:t>
      </w:r>
    </w:p>
    <w:bookmarkStart w:id="33" w:name="数据集与预处理"/>
    <w:p>
      <w:pPr>
        <w:pStyle w:val="Heading3"/>
      </w:pPr>
      <w:r>
        <w:t xml:space="preserve">4.1 </w:t>
      </w:r>
      <w:r>
        <w:rPr>
          <w:rFonts w:hint="eastAsia"/>
        </w:rPr>
        <w:t xml:space="preserve">数据集与预处理</w:t>
      </w:r>
    </w:p>
    <w:p>
      <w:pPr>
        <w:pStyle w:val="FirstParagraph"/>
      </w:pPr>
      <w:r>
        <w:rPr>
          <w:rFonts w:hint="eastAsia"/>
        </w:rPr>
        <w:t xml:space="preserve">我们在三个真实交通数据集上评估</w:t>
      </w:r>
      <w:r>
        <w:t xml:space="preserve"> </w:t>
      </w:r>
      <w:r>
        <w:rPr>
          <w:rFonts w:hint="eastAsia"/>
        </w:rPr>
        <w:t xml:space="preserve">ST-DGATNet：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节点数</w:t>
            </w:r>
          </w:p>
        </w:tc>
        <w:tc>
          <w:tcPr/>
          <w:p>
            <w:pPr>
              <w:pStyle w:val="Compact"/>
            </w:pPr>
            <w:r>
              <w:rPr>
                <w:rFonts w:hint="eastAsia"/>
              </w:rPr>
              <w:t xml:space="preserve">时间范围</w:t>
            </w:r>
          </w:p>
        </w:tc>
        <w:tc>
          <w:tcPr/>
          <w:p>
            <w:pPr>
              <w:pStyle w:val="Compact"/>
            </w:pPr>
            <w:r>
              <w:rPr>
                <w:rFonts w:hint="eastAsia"/>
              </w:rPr>
              <w:t xml:space="preserve">间隔</w:t>
            </w:r>
          </w:p>
        </w:tc>
        <w:tc>
          <w:tcPr/>
          <w:p>
            <w:pPr>
              <w:pStyle w:val="Compact"/>
            </w:pPr>
            <w:r>
              <w:rPr>
                <w:rFonts w:hint="eastAsia"/>
              </w:rPr>
              <w:t xml:space="preserve">场景</w:t>
            </w:r>
          </w:p>
        </w:tc>
      </w:tr>
      <w:tr>
        <w:tc>
          <w:tcPr/>
          <w:p>
            <w:pPr>
              <w:pStyle w:val="Compact"/>
            </w:pPr>
            <w:r>
              <w:t xml:space="preserve">METR-LA</w:t>
            </w:r>
          </w:p>
        </w:tc>
        <w:tc>
          <w:tcPr/>
          <w:p>
            <w:pPr>
              <w:pStyle w:val="Compact"/>
            </w:pPr>
            <w:r>
              <w:t xml:space="preserve">207</w:t>
            </w:r>
          </w:p>
        </w:tc>
        <w:tc>
          <w:tcPr/>
          <w:p>
            <w:pPr>
              <w:pStyle w:val="Compact"/>
            </w:pPr>
            <w:r>
              <w:rPr>
                <w:rFonts w:hint="eastAsia"/>
              </w:rPr>
              <w:t xml:space="preserve">2012年3-6月</w:t>
            </w:r>
          </w:p>
        </w:tc>
        <w:tc>
          <w:tcPr/>
          <w:p>
            <w:pPr>
              <w:pStyle w:val="Compact"/>
            </w:pPr>
            <w:r>
              <w:rPr>
                <w:rFonts w:hint="eastAsia"/>
              </w:rPr>
              <w:t xml:space="preserve">5分钟</w:t>
            </w:r>
          </w:p>
        </w:tc>
        <w:tc>
          <w:tcPr/>
          <w:p>
            <w:pPr>
              <w:pStyle w:val="Compact"/>
            </w:pPr>
            <w:r>
              <w:rPr>
                <w:rFonts w:hint="eastAsia"/>
              </w:rPr>
              <w:t xml:space="preserve">洛杉矶高速</w:t>
            </w:r>
          </w:p>
        </w:tc>
      </w:tr>
      <w:tr>
        <w:tc>
          <w:tcPr/>
          <w:p>
            <w:pPr>
              <w:pStyle w:val="Compact"/>
            </w:pPr>
            <w:r>
              <w:t xml:space="preserve">PEMS-BAY</w:t>
            </w:r>
          </w:p>
        </w:tc>
        <w:tc>
          <w:tcPr/>
          <w:p>
            <w:pPr>
              <w:pStyle w:val="Compact"/>
            </w:pPr>
            <w:r>
              <w:t xml:space="preserve">325</w:t>
            </w:r>
          </w:p>
        </w:tc>
        <w:tc>
          <w:tcPr/>
          <w:p>
            <w:pPr>
              <w:pStyle w:val="Compact"/>
            </w:pPr>
            <w:r>
              <w:rPr>
                <w:rFonts w:hint="eastAsia"/>
              </w:rPr>
              <w:t xml:space="preserve">2017年1-5月</w:t>
            </w:r>
          </w:p>
        </w:tc>
        <w:tc>
          <w:tcPr/>
          <w:p>
            <w:pPr>
              <w:pStyle w:val="Compact"/>
            </w:pPr>
            <w:r>
              <w:rPr>
                <w:rFonts w:hint="eastAsia"/>
              </w:rPr>
              <w:t xml:space="preserve">5分钟</w:t>
            </w:r>
          </w:p>
        </w:tc>
        <w:tc>
          <w:tcPr/>
          <w:p>
            <w:pPr>
              <w:pStyle w:val="Compact"/>
            </w:pPr>
            <w:r>
              <w:rPr>
                <w:rFonts w:hint="eastAsia"/>
              </w:rPr>
              <w:t xml:space="preserve">旧金山湾区高速</w:t>
            </w:r>
          </w:p>
        </w:tc>
      </w:tr>
      <w:tr>
        <w:tc>
          <w:tcPr/>
          <w:p>
            <w:pPr>
              <w:pStyle w:val="Compact"/>
            </w:pPr>
            <w:r>
              <w:t xml:space="preserve">NE-BJ</w:t>
            </w:r>
          </w:p>
        </w:tc>
        <w:tc>
          <w:tcPr/>
          <w:p>
            <w:pPr>
              <w:pStyle w:val="Compact"/>
            </w:pPr>
            <w:r>
              <w:t xml:space="preserve">500</w:t>
            </w:r>
          </w:p>
        </w:tc>
        <w:tc>
          <w:tcPr/>
          <w:p>
            <w:pPr>
              <w:pStyle w:val="Compact"/>
            </w:pPr>
            <w:r>
              <w:t xml:space="preserve">-</w:t>
            </w:r>
          </w:p>
        </w:tc>
        <w:tc>
          <w:tcPr/>
          <w:p>
            <w:pPr>
              <w:pStyle w:val="Compact"/>
            </w:pPr>
            <w:r>
              <w:rPr>
                <w:rFonts w:hint="eastAsia"/>
              </w:rPr>
              <w:t xml:space="preserve">5分钟</w:t>
            </w:r>
          </w:p>
        </w:tc>
        <w:tc>
          <w:tcPr/>
          <w:p>
            <w:pPr>
              <w:pStyle w:val="Compact"/>
            </w:pPr>
            <w:r>
              <w:rPr>
                <w:rFonts w:hint="eastAsia"/>
              </w:rPr>
              <w:t xml:space="preserve">北京城市路网</w:t>
            </w:r>
          </w:p>
        </w:tc>
      </w:tr>
    </w:tbl>
    <w:p>
      <w:pPr>
        <w:pStyle w:val="BodyText"/>
      </w:pPr>
      <w:r>
        <w:rPr>
          <w:rFonts w:hint="eastAsia"/>
        </w:rPr>
        <w:t xml:space="preserve">我们遵循</w:t>
      </w:r>
      <w:r>
        <w:t xml:space="preserve"> DCRNN [2] </w:t>
      </w:r>
      <w:r>
        <w:rPr>
          <w:rFonts w:hint="eastAsia"/>
        </w:rPr>
        <w:t xml:space="preserve">实验设置，使用</w:t>
      </w:r>
      <w:r>
        <w:t xml:space="preserve"> Z-score </w:t>
      </w:r>
      <w:r>
        <w:rPr>
          <w:rFonts w:hint="eastAsia"/>
        </w:rPr>
        <w:t xml:space="preserve">归一化和</w:t>
      </w:r>
      <w:r>
        <w:t xml:space="preserve"> 70%/10%/20% </w:t>
      </w:r>
      <w:r>
        <w:rPr>
          <w:rFonts w:hint="eastAsia"/>
        </w:rPr>
        <w:t xml:space="preserve">训练/验证/测试集划分。预定义邻接矩阵使用阈值高斯核构建：</w:t>
      </w:r>
    </w:p>
    <w:p>
      <w:pPr>
        <w:pStyle w:val="BodyText"/>
      </w:pPr>
      <w:r>
        <w:t xml:space="preserve">f(x) = 1 </w:t>
      </w:r>
      <w:r>
        <w:rPr>
          <w:rFonts w:hint="eastAsia"/>
        </w:rPr>
        <w:t xml:space="preserve">若</w:t>
      </w:r>
      <w:r>
        <w:t xml:space="preserve"> exp(-d²_{v_i,v_j}/ε²) ≥ </w:t>
      </w:r>
      <w:r>
        <w:rPr>
          <w:rFonts w:hint="eastAsia"/>
        </w:rPr>
        <w:t xml:space="preserve">ξ，否则为</w:t>
      </w:r>
      <w:r>
        <w:t xml:space="preserve"> 0</w:t>
      </w:r>
    </w:p>
    <w:p>
      <w:pPr>
        <w:pStyle w:val="BodyText"/>
      </w:pPr>
      <w:r>
        <w:rPr>
          <w:rFonts w:hint="eastAsia"/>
        </w:rPr>
        <w:t xml:space="preserve">其中</w:t>
      </w:r>
      <w:r>
        <w:t xml:space="preserve"> ξ = </w:t>
      </w:r>
      <w:r>
        <w:rPr>
          <w:rFonts w:hint="eastAsia"/>
        </w:rPr>
        <w:t xml:space="preserve">0.1，ε</w:t>
      </w:r>
      <w:r>
        <w:t xml:space="preserve"> </w:t>
      </w:r>
      <w:r>
        <w:rPr>
          <w:rFonts w:hint="eastAsia"/>
        </w:rPr>
        <w:t xml:space="preserve">为距离标准差。</w:t>
      </w:r>
    </w:p>
    <w:bookmarkEnd w:id="33"/>
    <w:bookmarkStart w:id="34" w:name="基线方法"/>
    <w:p>
      <w:pPr>
        <w:pStyle w:val="Heading3"/>
      </w:pPr>
      <w:r>
        <w:t xml:space="preserve">4.2 </w:t>
      </w:r>
      <w:r>
        <w:rPr>
          <w:rFonts w:hint="eastAsia"/>
        </w:rPr>
        <w:t xml:space="preserve">基线方法</w:t>
      </w:r>
    </w:p>
    <w:p>
      <w:pPr>
        <w:pStyle w:val="FirstParagraph"/>
      </w:pPr>
      <w:r>
        <w:rPr>
          <w:rFonts w:hint="eastAsia"/>
        </w:rPr>
        <w:t xml:space="preserve">我们将</w:t>
      </w:r>
      <w:r>
        <w:t xml:space="preserve"> ST-DGATNet </w:t>
      </w:r>
      <w:r>
        <w:rPr>
          <w:rFonts w:hint="eastAsia"/>
        </w:rPr>
        <w:t xml:space="preserve">与以下基线进行比较：</w:t>
      </w:r>
    </w:p>
    <w:p>
      <w:pPr>
        <w:pStyle w:val="Compact"/>
        <w:numPr>
          <w:ilvl w:val="0"/>
          <w:numId w:val="1002"/>
        </w:numPr>
      </w:pPr>
      <w:r>
        <w:rPr>
          <w:b/>
          <w:bCs/>
        </w:rPr>
        <w:t xml:space="preserve">HA</w:t>
      </w:r>
      <w:r>
        <w:rPr>
          <w:rFonts w:hint="eastAsia"/>
        </w:rPr>
        <w:t xml:space="preserve">：历史平均</w:t>
      </w:r>
    </w:p>
    <w:p>
      <w:pPr>
        <w:pStyle w:val="Compact"/>
        <w:numPr>
          <w:ilvl w:val="0"/>
          <w:numId w:val="1002"/>
        </w:numPr>
      </w:pPr>
      <w:r>
        <w:rPr>
          <w:b/>
          <w:bCs/>
        </w:rPr>
        <w:t xml:space="preserve">VAR</w:t>
      </w:r>
      <w:r>
        <w:rPr>
          <w:rFonts w:hint="eastAsia"/>
        </w:rPr>
        <w:t xml:space="preserve">：向量自回归</w:t>
      </w:r>
    </w:p>
    <w:p>
      <w:pPr>
        <w:pStyle w:val="Compact"/>
        <w:numPr>
          <w:ilvl w:val="0"/>
          <w:numId w:val="1002"/>
        </w:numPr>
      </w:pPr>
      <w:r>
        <w:rPr>
          <w:b/>
          <w:bCs/>
        </w:rPr>
        <w:t xml:space="preserve">STGCN</w:t>
      </w:r>
      <w:r>
        <w:t xml:space="preserve"> </w:t>
      </w:r>
      <w:r>
        <w:rPr>
          <w:rFonts w:hint="eastAsia"/>
        </w:rPr>
        <w:t xml:space="preserve">[1]：时空图卷积网络</w:t>
      </w:r>
    </w:p>
    <w:p>
      <w:pPr>
        <w:pStyle w:val="Compact"/>
        <w:numPr>
          <w:ilvl w:val="0"/>
          <w:numId w:val="1002"/>
        </w:numPr>
      </w:pPr>
      <w:r>
        <w:rPr>
          <w:b/>
          <w:bCs/>
        </w:rPr>
        <w:t xml:space="preserve">DCRNN</w:t>
      </w:r>
      <w:r>
        <w:t xml:space="preserve"> </w:t>
      </w:r>
      <w:r>
        <w:rPr>
          <w:rFonts w:hint="eastAsia"/>
        </w:rPr>
        <w:t xml:space="preserve">[2]：扩散卷积循环神经网络</w:t>
      </w:r>
    </w:p>
    <w:p>
      <w:pPr>
        <w:pStyle w:val="Compact"/>
        <w:numPr>
          <w:ilvl w:val="0"/>
          <w:numId w:val="1002"/>
        </w:numPr>
      </w:pPr>
      <w:r>
        <w:rPr>
          <w:b/>
          <w:bCs/>
        </w:rPr>
        <w:t xml:space="preserve">Graph WaveNet</w:t>
      </w:r>
      <w:r>
        <w:t xml:space="preserve"> </w:t>
      </w:r>
      <w:r>
        <w:rPr>
          <w:rFonts w:hint="eastAsia"/>
        </w:rPr>
        <w:t xml:space="preserve">[3]：自适应图</w:t>
      </w:r>
      <w:r>
        <w:t xml:space="preserve"> + </w:t>
      </w:r>
      <w:r>
        <w:rPr>
          <w:rFonts w:hint="eastAsia"/>
        </w:rPr>
        <w:t xml:space="preserve">扩张因果卷积</w:t>
      </w:r>
    </w:p>
    <w:p>
      <w:pPr>
        <w:pStyle w:val="Compact"/>
        <w:numPr>
          <w:ilvl w:val="0"/>
          <w:numId w:val="1002"/>
        </w:numPr>
      </w:pPr>
      <w:r>
        <w:rPr>
          <w:b/>
          <w:bCs/>
        </w:rPr>
        <w:t xml:space="preserve">GMAN</w:t>
      </w:r>
      <w:r>
        <w:t xml:space="preserve"> </w:t>
      </w:r>
      <w:r>
        <w:rPr>
          <w:rFonts w:hint="eastAsia"/>
        </w:rPr>
        <w:t xml:space="preserve">[19]：图多注意力网络</w:t>
      </w:r>
    </w:p>
    <w:p>
      <w:pPr>
        <w:pStyle w:val="Compact"/>
        <w:numPr>
          <w:ilvl w:val="0"/>
          <w:numId w:val="1002"/>
        </w:numPr>
      </w:pPr>
      <w:r>
        <w:rPr>
          <w:b/>
          <w:bCs/>
        </w:rPr>
        <w:t xml:space="preserve">MTGNN</w:t>
      </w:r>
      <w:r>
        <w:t xml:space="preserve"> </w:t>
      </w:r>
      <w:r>
        <w:rPr>
          <w:rFonts w:hint="eastAsia"/>
        </w:rPr>
        <w:t xml:space="preserve">[8]：多元时间序列图神经网络</w:t>
      </w:r>
    </w:p>
    <w:p>
      <w:pPr>
        <w:pStyle w:val="Compact"/>
        <w:numPr>
          <w:ilvl w:val="0"/>
          <w:numId w:val="1002"/>
        </w:numPr>
      </w:pPr>
      <w:r>
        <w:rPr>
          <w:b/>
          <w:bCs/>
        </w:rPr>
        <w:t xml:space="preserve">DGCRN</w:t>
      </w:r>
      <w:r>
        <w:t xml:space="preserve"> </w:t>
      </w:r>
      <w:r>
        <w:rPr>
          <w:rFonts w:hint="eastAsia"/>
        </w:rPr>
        <w:t xml:space="preserve">[9]：动态图卷积循环网络</w:t>
      </w:r>
    </w:p>
    <w:p>
      <w:pPr>
        <w:pStyle w:val="Compact"/>
        <w:numPr>
          <w:ilvl w:val="0"/>
          <w:numId w:val="1002"/>
        </w:numPr>
      </w:pPr>
      <w:r>
        <w:rPr>
          <w:b/>
          <w:bCs/>
        </w:rPr>
        <w:t xml:space="preserve">RGDAN</w:t>
      </w:r>
      <w:r>
        <w:t xml:space="preserve"> </w:t>
      </w:r>
      <w:r>
        <w:rPr>
          <w:rFonts w:hint="eastAsia"/>
        </w:rPr>
        <w:t xml:space="preserve">[10]：随机图扩散注意力网络</w:t>
      </w:r>
    </w:p>
    <w:bookmarkEnd w:id="34"/>
    <w:bookmarkStart w:id="35" w:name="评价指标"/>
    <w:p>
      <w:pPr>
        <w:pStyle w:val="Heading3"/>
      </w:pPr>
      <w:r>
        <w:t xml:space="preserve">4.3 </w:t>
      </w:r>
      <w:r>
        <w:rPr>
          <w:rFonts w:hint="eastAsia"/>
        </w:rPr>
        <w:t xml:space="preserve">评价指标</w:t>
      </w:r>
    </w:p>
    <w:p>
      <w:pPr>
        <w:pStyle w:val="FirstParagraph"/>
      </w:pPr>
      <w:r>
        <w:rPr>
          <w:rFonts w:hint="eastAsia"/>
        </w:rPr>
        <w:t xml:space="preserve">我们使用三个标准指标：</w:t>
      </w:r>
    </w:p>
    <w:p>
      <w:pPr>
        <w:pStyle w:val="BodyText"/>
      </w:pPr>
      <w:r>
        <w:t xml:space="preserve">MAE = (1/N) Σ |y_i - ŷ_i|</w:t>
      </w:r>
    </w:p>
    <w:p>
      <w:pPr>
        <w:pStyle w:val="BodyText"/>
      </w:pPr>
      <w:r>
        <w:t xml:space="preserve">RMSE = √((1/N) Σ (y_i - ŷ_i)²)</w:t>
      </w:r>
    </w:p>
    <w:p>
      <w:pPr>
        <w:pStyle w:val="BodyText"/>
      </w:pPr>
      <w:r>
        <w:t xml:space="preserve">MAPE = (1/N) Σ |(y_i - ŷ_i)/y_i|</w:t>
      </w:r>
    </w:p>
    <w:bookmarkEnd w:id="35"/>
    <w:bookmarkStart w:id="36" w:name="主要结果"/>
    <w:p>
      <w:pPr>
        <w:pStyle w:val="Heading3"/>
      </w:pPr>
      <w:r>
        <w:t xml:space="preserve">4.4 </w:t>
      </w:r>
      <w:r>
        <w:rPr>
          <w:rFonts w:hint="eastAsia"/>
        </w:rPr>
        <w:t xml:space="preserve">主要结果</w:t>
      </w:r>
    </w:p>
    <w:p>
      <w:pPr>
        <w:pStyle w:val="FirstParagraph"/>
      </w:pPr>
      <w:r>
        <w:rPr>
          <w:rFonts w:hint="eastAsia"/>
          <w:b/>
          <w:bCs/>
        </w:rPr>
        <w:t xml:space="preserve">表</w:t>
      </w:r>
      <w:r>
        <w:rPr>
          <w:b/>
          <w:bCs/>
        </w:rPr>
        <w:t xml:space="preserve"> </w:t>
      </w:r>
      <w:r>
        <w:rPr>
          <w:rFonts w:hint="eastAsia"/>
          <w:b/>
          <w:bCs/>
        </w:rPr>
        <w:t xml:space="preserve">1：METR-LA</w:t>
      </w:r>
      <w:r>
        <w:rPr>
          <w:b/>
          <w:bCs/>
        </w:rPr>
        <w:t xml:space="preserve"> </w:t>
      </w:r>
      <w:r>
        <w:rPr>
          <w:rFonts w:hint="eastAsia"/>
          <w:b/>
          <w:bCs/>
        </w:rPr>
        <w:t xml:space="preserve">和</w:t>
      </w:r>
      <w:r>
        <w:rPr>
          <w:b/>
          <w:bCs/>
        </w:rPr>
        <w:t xml:space="preserve"> PEMS-BAY </w:t>
      </w:r>
      <w:r>
        <w:rPr>
          <w:rFonts w:hint="eastAsia"/>
          <w:b/>
          <w:bCs/>
        </w:rPr>
        <w:t xml:space="preserve">数据集上的性能对比</w:t>
      </w:r>
    </w:p>
    <w:tbl>
      <w:tblPr>
        <w:tblStyle w:val="Table"/>
        <w:tblW w:type="pct" w:w="5000"/>
        <w:tblLayout w:type="fixed"/>
        <w:tblLook w:firstRow="1" w:lastRow="0" w:firstColumn="0" w:lastColumn="0" w:noHBand="0" w:noVBand="0" w:val="0020"/>
      </w:tblPr>
      <w:tblGrid>
        <w:gridCol w:w="782"/>
        <w:gridCol w:w="586"/>
        <w:gridCol w:w="1075"/>
        <w:gridCol w:w="488"/>
        <w:gridCol w:w="586"/>
        <w:gridCol w:w="1075"/>
        <w:gridCol w:w="488"/>
        <w:gridCol w:w="586"/>
        <w:gridCol w:w="1173"/>
        <w:gridCol w:w="488"/>
        <w:gridCol w:w="586"/>
      </w:tblGrid>
      <w:tr>
        <w:trPr>
          <w:tblHeader w:val="on"/>
        </w:trPr>
        <w:tc>
          <w:tcPr/>
          <w:p>
            <w:pPr>
              <w:pStyle w:val="Compact"/>
            </w:pPr>
            <w:r>
              <w:rPr>
                <w:rFonts w:hint="eastAsia"/>
              </w:rPr>
              <w:t xml:space="preserve">数据集</w:t>
            </w:r>
          </w:p>
        </w:tc>
        <w:tc>
          <w:tcPr/>
          <w:p>
            <w:pPr>
              <w:pStyle w:val="Compact"/>
            </w:pPr>
            <w:r>
              <w:rPr>
                <w:rFonts w:hint="eastAsia"/>
              </w:rPr>
              <w:t xml:space="preserve">模型</w:t>
            </w:r>
          </w:p>
        </w:tc>
        <w:tc>
          <w:tcPr/>
          <w:p>
            <w:pPr>
              <w:pStyle w:val="Compact"/>
            </w:pPr>
            <w:r>
              <w:t xml:space="preserve">Horizon 3</w:t>
            </w:r>
          </w:p>
        </w:tc>
        <w:tc>
          <w:tcPr/>
          <w:p>
            <w:pPr>
              <w:pStyle w:val="Compact"/>
            </w:pPr>
          </w:p>
        </w:tc>
        <w:tc>
          <w:tcPr/>
          <w:p>
            <w:pPr>
              <w:pStyle w:val="Compact"/>
            </w:pPr>
          </w:p>
        </w:tc>
        <w:tc>
          <w:tcPr/>
          <w:p>
            <w:pPr>
              <w:pStyle w:val="Compact"/>
            </w:pPr>
            <w:r>
              <w:t xml:space="preserve">Horizon 6</w:t>
            </w:r>
          </w:p>
        </w:tc>
        <w:tc>
          <w:tcPr/>
          <w:p>
            <w:pPr>
              <w:pStyle w:val="Compact"/>
            </w:pPr>
          </w:p>
        </w:tc>
        <w:tc>
          <w:tcPr/>
          <w:p>
            <w:pPr>
              <w:pStyle w:val="Compact"/>
            </w:pPr>
          </w:p>
        </w:tc>
        <w:tc>
          <w:tcPr/>
          <w:p>
            <w:pPr>
              <w:pStyle w:val="Compact"/>
            </w:pPr>
            <w:r>
              <w:t xml:space="preserve">Horizon 12</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r>
      <w:tr>
        <w:tc>
          <w:tcPr/>
          <w:p>
            <w:pPr>
              <w:pStyle w:val="Compact"/>
            </w:pPr>
            <w:r>
              <w:t xml:space="preserve">METR-LA</w:t>
            </w:r>
          </w:p>
        </w:tc>
        <w:tc>
          <w:tcPr/>
          <w:p>
            <w:pPr>
              <w:pStyle w:val="Compact"/>
            </w:pPr>
            <w:r>
              <w:t xml:space="preserve">HA</w:t>
            </w:r>
          </w:p>
        </w:tc>
        <w:tc>
          <w:tcPr/>
          <w:p>
            <w:pPr>
              <w:pStyle w:val="Compact"/>
            </w:pPr>
            <w:r>
              <w:t xml:space="preserve">4.16</w:t>
            </w:r>
          </w:p>
        </w:tc>
        <w:tc>
          <w:tcPr/>
          <w:p>
            <w:pPr>
              <w:pStyle w:val="Compact"/>
            </w:pPr>
            <w:r>
              <w:t xml:space="preserve">7.80</w:t>
            </w:r>
          </w:p>
        </w:tc>
        <w:tc>
          <w:tcPr/>
          <w:p>
            <w:pPr>
              <w:pStyle w:val="Compact"/>
            </w:pPr>
            <w:r>
              <w:t xml:space="preserve">13.00</w:t>
            </w:r>
          </w:p>
        </w:tc>
        <w:tc>
          <w:tcPr/>
          <w:p>
            <w:pPr>
              <w:pStyle w:val="Compact"/>
            </w:pPr>
            <w:r>
              <w:t xml:space="preserve">4.16</w:t>
            </w:r>
          </w:p>
        </w:tc>
        <w:tc>
          <w:tcPr/>
          <w:p>
            <w:pPr>
              <w:pStyle w:val="Compact"/>
            </w:pPr>
            <w:r>
              <w:t xml:space="preserve">7.80</w:t>
            </w:r>
          </w:p>
        </w:tc>
        <w:tc>
          <w:tcPr/>
          <w:p>
            <w:pPr>
              <w:pStyle w:val="Compact"/>
            </w:pPr>
            <w:r>
              <w:t xml:space="preserve">13.00</w:t>
            </w:r>
          </w:p>
        </w:tc>
        <w:tc>
          <w:tcPr/>
          <w:p>
            <w:pPr>
              <w:pStyle w:val="Compact"/>
            </w:pPr>
            <w:r>
              <w:t xml:space="preserve">4.16</w:t>
            </w:r>
          </w:p>
        </w:tc>
        <w:tc>
          <w:tcPr/>
          <w:p>
            <w:pPr>
              <w:pStyle w:val="Compact"/>
            </w:pPr>
            <w:r>
              <w:t xml:space="preserve">7.80</w:t>
            </w:r>
          </w:p>
        </w:tc>
        <w:tc>
          <w:tcPr/>
          <w:p>
            <w:pPr>
              <w:pStyle w:val="Compact"/>
            </w:pPr>
            <w:r>
              <w:t xml:space="preserve">13.00</w:t>
            </w:r>
          </w:p>
        </w:tc>
      </w:tr>
      <w:tr>
        <w:tc>
          <w:tcPr/>
          <w:p>
            <w:pPr>
              <w:pStyle w:val="Compact"/>
            </w:pPr>
          </w:p>
        </w:tc>
        <w:tc>
          <w:tcPr/>
          <w:p>
            <w:pPr>
              <w:pStyle w:val="Compact"/>
            </w:pPr>
            <w:r>
              <w:t xml:space="preserve">VAR</w:t>
            </w:r>
          </w:p>
        </w:tc>
        <w:tc>
          <w:tcPr/>
          <w:p>
            <w:pPr>
              <w:pStyle w:val="Compact"/>
            </w:pPr>
            <w:r>
              <w:t xml:space="preserve">4.42</w:t>
            </w:r>
          </w:p>
        </w:tc>
        <w:tc>
          <w:tcPr/>
          <w:p>
            <w:pPr>
              <w:pStyle w:val="Compact"/>
            </w:pPr>
            <w:r>
              <w:t xml:space="preserve">7.89</w:t>
            </w:r>
          </w:p>
        </w:tc>
        <w:tc>
          <w:tcPr/>
          <w:p>
            <w:pPr>
              <w:pStyle w:val="Compact"/>
            </w:pPr>
            <w:r>
              <w:t xml:space="preserve">10.20</w:t>
            </w:r>
          </w:p>
        </w:tc>
        <w:tc>
          <w:tcPr/>
          <w:p>
            <w:pPr>
              <w:pStyle w:val="Compact"/>
            </w:pPr>
            <w:r>
              <w:t xml:space="preserve">5.41</w:t>
            </w:r>
          </w:p>
        </w:tc>
        <w:tc>
          <w:tcPr/>
          <w:p>
            <w:pPr>
              <w:pStyle w:val="Compact"/>
            </w:pPr>
            <w:r>
              <w:t xml:space="preserve">9.13</w:t>
            </w:r>
          </w:p>
        </w:tc>
        <w:tc>
          <w:tcPr/>
          <w:p>
            <w:pPr>
              <w:pStyle w:val="Compact"/>
            </w:pPr>
            <w:r>
              <w:t xml:space="preserve">12.70</w:t>
            </w:r>
          </w:p>
        </w:tc>
        <w:tc>
          <w:tcPr/>
          <w:p>
            <w:pPr>
              <w:pStyle w:val="Compact"/>
            </w:pPr>
            <w:r>
              <w:t xml:space="preserve">6.52</w:t>
            </w:r>
          </w:p>
        </w:tc>
        <w:tc>
          <w:tcPr/>
          <w:p>
            <w:pPr>
              <w:pStyle w:val="Compact"/>
            </w:pPr>
            <w:r>
              <w:t xml:space="preserve">10.11</w:t>
            </w:r>
          </w:p>
        </w:tc>
        <w:tc>
          <w:tcPr/>
          <w:p>
            <w:pPr>
              <w:pStyle w:val="Compact"/>
            </w:pPr>
            <w:r>
              <w:t xml:space="preserve">15.80</w:t>
            </w:r>
          </w:p>
        </w:tc>
      </w:tr>
      <w:tr>
        <w:tc>
          <w:tcPr/>
          <w:p>
            <w:pPr>
              <w:pStyle w:val="Compact"/>
            </w:pPr>
          </w:p>
        </w:tc>
        <w:tc>
          <w:tcPr/>
          <w:p>
            <w:pPr>
              <w:pStyle w:val="Compact"/>
            </w:pPr>
            <w:r>
              <w:t xml:space="preserve">STGCN</w:t>
            </w:r>
          </w:p>
        </w:tc>
        <w:tc>
          <w:tcPr/>
          <w:p>
            <w:pPr>
              <w:pStyle w:val="Compact"/>
            </w:pPr>
            <w:r>
              <w:t xml:space="preserve">2.88</w:t>
            </w:r>
          </w:p>
        </w:tc>
        <w:tc>
          <w:tcPr/>
          <w:p>
            <w:pPr>
              <w:pStyle w:val="Compact"/>
            </w:pPr>
            <w:r>
              <w:t xml:space="preserve">5.74</w:t>
            </w:r>
          </w:p>
        </w:tc>
        <w:tc>
          <w:tcPr/>
          <w:p>
            <w:pPr>
              <w:pStyle w:val="Compact"/>
            </w:pPr>
            <w:r>
              <w:t xml:space="preserve">7.62</w:t>
            </w:r>
          </w:p>
        </w:tc>
        <w:tc>
          <w:tcPr/>
          <w:p>
            <w:pPr>
              <w:pStyle w:val="Compact"/>
            </w:pPr>
            <w:r>
              <w:t xml:space="preserve">3.47</w:t>
            </w:r>
          </w:p>
        </w:tc>
        <w:tc>
          <w:tcPr/>
          <w:p>
            <w:pPr>
              <w:pStyle w:val="Compact"/>
            </w:pPr>
            <w:r>
              <w:t xml:space="preserve">7.24</w:t>
            </w:r>
          </w:p>
        </w:tc>
        <w:tc>
          <w:tcPr/>
          <w:p>
            <w:pPr>
              <w:pStyle w:val="Compact"/>
            </w:pPr>
            <w:r>
              <w:t xml:space="preserve">9.57</w:t>
            </w:r>
          </w:p>
        </w:tc>
        <w:tc>
          <w:tcPr/>
          <w:p>
            <w:pPr>
              <w:pStyle w:val="Compact"/>
            </w:pPr>
            <w:r>
              <w:t xml:space="preserve">4.59</w:t>
            </w:r>
          </w:p>
        </w:tc>
        <w:tc>
          <w:tcPr/>
          <w:p>
            <w:pPr>
              <w:pStyle w:val="Compact"/>
            </w:pPr>
            <w:r>
              <w:t xml:space="preserve">9.40</w:t>
            </w:r>
          </w:p>
        </w:tc>
        <w:tc>
          <w:tcPr/>
          <w:p>
            <w:pPr>
              <w:pStyle w:val="Compact"/>
            </w:pPr>
            <w:r>
              <w:t xml:space="preserve">12.70</w:t>
            </w:r>
          </w:p>
        </w:tc>
      </w:tr>
      <w:tr>
        <w:tc>
          <w:tcPr/>
          <w:p>
            <w:pPr>
              <w:pStyle w:val="Compact"/>
            </w:pPr>
          </w:p>
        </w:tc>
        <w:tc>
          <w:tcPr/>
          <w:p>
            <w:pPr>
              <w:pStyle w:val="Compact"/>
            </w:pPr>
            <w:r>
              <w:t xml:space="preserve">DCRNN</w:t>
            </w:r>
          </w:p>
        </w:tc>
        <w:tc>
          <w:tcPr/>
          <w:p>
            <w:pPr>
              <w:pStyle w:val="Compact"/>
            </w:pPr>
            <w:r>
              <w:t xml:space="preserve">2.77</w:t>
            </w:r>
          </w:p>
        </w:tc>
        <w:tc>
          <w:tcPr/>
          <w:p>
            <w:pPr>
              <w:pStyle w:val="Compact"/>
            </w:pPr>
            <w:r>
              <w:t xml:space="preserve">5.38</w:t>
            </w:r>
          </w:p>
        </w:tc>
        <w:tc>
          <w:tcPr/>
          <w:p>
            <w:pPr>
              <w:pStyle w:val="Compact"/>
            </w:pPr>
            <w:r>
              <w:t xml:space="preserve">7.30</w:t>
            </w:r>
          </w:p>
        </w:tc>
        <w:tc>
          <w:tcPr/>
          <w:p>
            <w:pPr>
              <w:pStyle w:val="Compact"/>
            </w:pPr>
            <w:r>
              <w:t xml:space="preserve">3.15</w:t>
            </w:r>
          </w:p>
        </w:tc>
        <w:tc>
          <w:tcPr/>
          <w:p>
            <w:pPr>
              <w:pStyle w:val="Compact"/>
            </w:pPr>
            <w:r>
              <w:t xml:space="preserve">6.45</w:t>
            </w:r>
          </w:p>
        </w:tc>
        <w:tc>
          <w:tcPr/>
          <w:p>
            <w:pPr>
              <w:pStyle w:val="Compact"/>
            </w:pPr>
            <w:r>
              <w:t xml:space="preserve">8.80</w:t>
            </w:r>
          </w:p>
        </w:tc>
        <w:tc>
          <w:tcPr/>
          <w:p>
            <w:pPr>
              <w:pStyle w:val="Compact"/>
            </w:pPr>
            <w:r>
              <w:t xml:space="preserve">3.60</w:t>
            </w:r>
          </w:p>
        </w:tc>
        <w:tc>
          <w:tcPr/>
          <w:p>
            <w:pPr>
              <w:pStyle w:val="Compact"/>
            </w:pPr>
            <w:r>
              <w:t xml:space="preserve">7.60</w:t>
            </w:r>
          </w:p>
        </w:tc>
        <w:tc>
          <w:tcPr/>
          <w:p>
            <w:pPr>
              <w:pStyle w:val="Compact"/>
            </w:pPr>
            <w:r>
              <w:t xml:space="preserve">10.50</w:t>
            </w:r>
          </w:p>
        </w:tc>
      </w:tr>
      <w:tr>
        <w:tc>
          <w:tcPr/>
          <w:p>
            <w:pPr>
              <w:pStyle w:val="Compact"/>
            </w:pPr>
          </w:p>
        </w:tc>
        <w:tc>
          <w:tcPr/>
          <w:p>
            <w:pPr>
              <w:pStyle w:val="Compact"/>
            </w:pPr>
            <w:r>
              <w:t xml:space="preserve">Graph WaveNet</w:t>
            </w:r>
          </w:p>
        </w:tc>
        <w:tc>
          <w:tcPr/>
          <w:p>
            <w:pPr>
              <w:pStyle w:val="Compact"/>
            </w:pPr>
            <w:r>
              <w:t xml:space="preserve">2.69</w:t>
            </w:r>
          </w:p>
        </w:tc>
        <w:tc>
          <w:tcPr/>
          <w:p>
            <w:pPr>
              <w:pStyle w:val="Compact"/>
            </w:pPr>
            <w:r>
              <w:t xml:space="preserve">5.15</w:t>
            </w:r>
          </w:p>
        </w:tc>
        <w:tc>
          <w:tcPr/>
          <w:p>
            <w:pPr>
              <w:pStyle w:val="Compact"/>
            </w:pPr>
            <w:r>
              <w:t xml:space="preserve">6.90</w:t>
            </w:r>
          </w:p>
        </w:tc>
        <w:tc>
          <w:tcPr/>
          <w:p>
            <w:pPr>
              <w:pStyle w:val="Compact"/>
            </w:pPr>
            <w:r>
              <w:t xml:space="preserve">3.07</w:t>
            </w:r>
          </w:p>
        </w:tc>
        <w:tc>
          <w:tcPr/>
          <w:p>
            <w:pPr>
              <w:pStyle w:val="Compact"/>
            </w:pPr>
            <w:r>
              <w:t xml:space="preserve">6.22</w:t>
            </w:r>
          </w:p>
        </w:tc>
        <w:tc>
          <w:tcPr/>
          <w:p>
            <w:pPr>
              <w:pStyle w:val="Compact"/>
            </w:pPr>
            <w:r>
              <w:t xml:space="preserve">8.37</w:t>
            </w:r>
          </w:p>
        </w:tc>
        <w:tc>
          <w:tcPr/>
          <w:p>
            <w:pPr>
              <w:pStyle w:val="Compact"/>
            </w:pPr>
            <w:r>
              <w:t xml:space="preserve">3.53</w:t>
            </w:r>
          </w:p>
        </w:tc>
        <w:tc>
          <w:tcPr/>
          <w:p>
            <w:pPr>
              <w:pStyle w:val="Compact"/>
            </w:pPr>
            <w:r>
              <w:t xml:space="preserve">7.37</w:t>
            </w:r>
          </w:p>
        </w:tc>
        <w:tc>
          <w:tcPr/>
          <w:p>
            <w:pPr>
              <w:pStyle w:val="Compact"/>
            </w:pPr>
            <w:r>
              <w:t xml:space="preserve">10.01</w:t>
            </w:r>
          </w:p>
        </w:tc>
      </w:tr>
      <w:tr>
        <w:tc>
          <w:tcPr/>
          <w:p>
            <w:pPr>
              <w:pStyle w:val="Compact"/>
            </w:pPr>
          </w:p>
        </w:tc>
        <w:tc>
          <w:tcPr/>
          <w:p>
            <w:pPr>
              <w:pStyle w:val="Compact"/>
            </w:pPr>
            <w:r>
              <w:t xml:space="preserve">GMAN</w:t>
            </w:r>
          </w:p>
        </w:tc>
        <w:tc>
          <w:tcPr/>
          <w:p>
            <w:pPr>
              <w:pStyle w:val="Compact"/>
            </w:pPr>
            <w:r>
              <w:t xml:space="preserve">2.80</w:t>
            </w:r>
          </w:p>
        </w:tc>
        <w:tc>
          <w:tcPr/>
          <w:p>
            <w:pPr>
              <w:pStyle w:val="Compact"/>
            </w:pPr>
            <w:r>
              <w:t xml:space="preserve">5.55</w:t>
            </w:r>
          </w:p>
        </w:tc>
        <w:tc>
          <w:tcPr/>
          <w:p>
            <w:pPr>
              <w:pStyle w:val="Compact"/>
            </w:pPr>
            <w:r>
              <w:t xml:space="preserve">7.41</w:t>
            </w:r>
          </w:p>
        </w:tc>
        <w:tc>
          <w:tcPr/>
          <w:p>
            <w:pPr>
              <w:pStyle w:val="Compact"/>
            </w:pPr>
            <w:r>
              <w:t xml:space="preserve">3.12</w:t>
            </w:r>
          </w:p>
        </w:tc>
        <w:tc>
          <w:tcPr/>
          <w:p>
            <w:pPr>
              <w:pStyle w:val="Compact"/>
            </w:pPr>
            <w:r>
              <w:t xml:space="preserve">6.49</w:t>
            </w:r>
          </w:p>
        </w:tc>
        <w:tc>
          <w:tcPr/>
          <w:p>
            <w:pPr>
              <w:pStyle w:val="Compact"/>
            </w:pPr>
            <w:r>
              <w:t xml:space="preserve">8.73</w:t>
            </w:r>
          </w:p>
        </w:tc>
        <w:tc>
          <w:tcPr/>
          <w:p>
            <w:pPr>
              <w:pStyle w:val="Compact"/>
            </w:pPr>
            <w:r>
              <w:t xml:space="preserve">3.44</w:t>
            </w:r>
          </w:p>
        </w:tc>
        <w:tc>
          <w:tcPr/>
          <w:p>
            <w:pPr>
              <w:pStyle w:val="Compact"/>
            </w:pPr>
            <w:r>
              <w:t xml:space="preserve">7.35</w:t>
            </w:r>
          </w:p>
        </w:tc>
        <w:tc>
          <w:tcPr/>
          <w:p>
            <w:pPr>
              <w:pStyle w:val="Compact"/>
            </w:pPr>
            <w:r>
              <w:t xml:space="preserve">10.07</w:t>
            </w:r>
          </w:p>
        </w:tc>
      </w:tr>
      <w:tr>
        <w:tc>
          <w:tcPr/>
          <w:p>
            <w:pPr>
              <w:pStyle w:val="Compact"/>
            </w:pPr>
          </w:p>
        </w:tc>
        <w:tc>
          <w:tcPr/>
          <w:p>
            <w:pPr>
              <w:pStyle w:val="Compact"/>
            </w:pPr>
            <w:r>
              <w:t xml:space="preserve">MTGNN</w:t>
            </w:r>
          </w:p>
        </w:tc>
        <w:tc>
          <w:tcPr/>
          <w:p>
            <w:pPr>
              <w:pStyle w:val="Compact"/>
            </w:pPr>
            <w:r>
              <w:t xml:space="preserve">2.69</w:t>
            </w:r>
          </w:p>
        </w:tc>
        <w:tc>
          <w:tcPr/>
          <w:p>
            <w:pPr>
              <w:pStyle w:val="Compact"/>
            </w:pPr>
            <w:r>
              <w:t xml:space="preserve">5.18</w:t>
            </w:r>
          </w:p>
        </w:tc>
        <w:tc>
          <w:tcPr/>
          <w:p>
            <w:pPr>
              <w:pStyle w:val="Compact"/>
            </w:pPr>
            <w:r>
              <w:t xml:space="preserve">6.86</w:t>
            </w:r>
          </w:p>
        </w:tc>
        <w:tc>
          <w:tcPr/>
          <w:p>
            <w:pPr>
              <w:pStyle w:val="Compact"/>
            </w:pPr>
            <w:r>
              <w:t xml:space="preserve">3.05</w:t>
            </w:r>
          </w:p>
        </w:tc>
        <w:tc>
          <w:tcPr/>
          <w:p>
            <w:pPr>
              <w:pStyle w:val="Compact"/>
            </w:pPr>
            <w:r>
              <w:t xml:space="preserve">6.17</w:t>
            </w:r>
          </w:p>
        </w:tc>
        <w:tc>
          <w:tcPr/>
          <w:p>
            <w:pPr>
              <w:pStyle w:val="Compact"/>
            </w:pPr>
            <w:r>
              <w:t xml:space="preserve">8.19</w:t>
            </w:r>
          </w:p>
        </w:tc>
        <w:tc>
          <w:tcPr/>
          <w:p>
            <w:pPr>
              <w:pStyle w:val="Compact"/>
            </w:pPr>
            <w:r>
              <w:t xml:space="preserve">3.49</w:t>
            </w:r>
          </w:p>
        </w:tc>
        <w:tc>
          <w:tcPr/>
          <w:p>
            <w:pPr>
              <w:pStyle w:val="Compact"/>
            </w:pPr>
            <w:r>
              <w:t xml:space="preserve">7.23</w:t>
            </w:r>
          </w:p>
        </w:tc>
        <w:tc>
          <w:tcPr/>
          <w:p>
            <w:pPr>
              <w:pStyle w:val="Compact"/>
            </w:pPr>
            <w:r>
              <w:t xml:space="preserve">9.87</w:t>
            </w:r>
          </w:p>
        </w:tc>
      </w:tr>
      <w:tr>
        <w:tc>
          <w:tcPr/>
          <w:p>
            <w:pPr>
              <w:pStyle w:val="Compact"/>
            </w:pPr>
          </w:p>
        </w:tc>
        <w:tc>
          <w:tcPr/>
          <w:p>
            <w:pPr>
              <w:pStyle w:val="Compact"/>
            </w:pPr>
            <w:r>
              <w:t xml:space="preserve">DGCRN</w:t>
            </w:r>
          </w:p>
        </w:tc>
        <w:tc>
          <w:tcPr/>
          <w:p>
            <w:pPr>
              <w:pStyle w:val="Compact"/>
            </w:pPr>
            <w:r>
              <w:t xml:space="preserve">2.62</w:t>
            </w:r>
          </w:p>
        </w:tc>
        <w:tc>
          <w:tcPr/>
          <w:p>
            <w:pPr>
              <w:pStyle w:val="Compact"/>
            </w:pPr>
            <w:r>
              <w:t xml:space="preserve">5.01</w:t>
            </w:r>
          </w:p>
        </w:tc>
        <w:tc>
          <w:tcPr/>
          <w:p>
            <w:pPr>
              <w:pStyle w:val="Compact"/>
            </w:pPr>
            <w:r>
              <w:t xml:space="preserve">6.63</w:t>
            </w:r>
          </w:p>
        </w:tc>
        <w:tc>
          <w:tcPr/>
          <w:p>
            <w:pPr>
              <w:pStyle w:val="Compact"/>
            </w:pPr>
            <w:r>
              <w:t xml:space="preserve">2.99</w:t>
            </w:r>
          </w:p>
        </w:tc>
        <w:tc>
          <w:tcPr/>
          <w:p>
            <w:pPr>
              <w:pStyle w:val="Compact"/>
            </w:pPr>
            <w:r>
              <w:t xml:space="preserve">6.05</w:t>
            </w:r>
          </w:p>
        </w:tc>
        <w:tc>
          <w:tcPr/>
          <w:p>
            <w:pPr>
              <w:pStyle w:val="Compact"/>
            </w:pPr>
            <w:r>
              <w:t xml:space="preserve">8.19</w:t>
            </w:r>
          </w:p>
        </w:tc>
        <w:tc>
          <w:tcPr/>
          <w:p>
            <w:pPr>
              <w:pStyle w:val="Compact"/>
            </w:pPr>
            <w:r>
              <w:t xml:space="preserve">3.44</w:t>
            </w:r>
          </w:p>
        </w:tc>
        <w:tc>
          <w:tcPr/>
          <w:p>
            <w:pPr>
              <w:pStyle w:val="Compact"/>
            </w:pPr>
            <w:r>
              <w:t xml:space="preserve">7.19</w:t>
            </w:r>
          </w:p>
        </w:tc>
        <w:tc>
          <w:tcPr/>
          <w:p>
            <w:pPr>
              <w:pStyle w:val="Compact"/>
            </w:pPr>
            <w:r>
              <w:t xml:space="preserve">9.73</w:t>
            </w:r>
          </w:p>
        </w:tc>
      </w:tr>
      <w:tr>
        <w:tc>
          <w:tcPr/>
          <w:p>
            <w:pPr>
              <w:pStyle w:val="Compact"/>
            </w:pPr>
          </w:p>
        </w:tc>
        <w:tc>
          <w:tcPr/>
          <w:p>
            <w:pPr>
              <w:pStyle w:val="Compact"/>
            </w:pPr>
            <w:r>
              <w:t xml:space="preserve">RGDAN</w:t>
            </w:r>
          </w:p>
        </w:tc>
        <w:tc>
          <w:tcPr/>
          <w:p>
            <w:pPr>
              <w:pStyle w:val="Compact"/>
            </w:pPr>
            <w:r>
              <w:t xml:space="preserve">2.69</w:t>
            </w:r>
          </w:p>
        </w:tc>
        <w:tc>
          <w:tcPr/>
          <w:p>
            <w:pPr>
              <w:pStyle w:val="Compact"/>
            </w:pPr>
            <w:r>
              <w:t xml:space="preserve">5.20</w:t>
            </w:r>
          </w:p>
        </w:tc>
        <w:tc>
          <w:tcPr/>
          <w:p>
            <w:pPr>
              <w:pStyle w:val="Compact"/>
            </w:pPr>
            <w:r>
              <w:t xml:space="preserve">7.14</w:t>
            </w:r>
          </w:p>
        </w:tc>
        <w:tc>
          <w:tcPr/>
          <w:p>
            <w:pPr>
              <w:pStyle w:val="Compact"/>
            </w:pPr>
            <w:r>
              <w:t xml:space="preserve">2.96</w:t>
            </w:r>
          </w:p>
        </w:tc>
        <w:tc>
          <w:tcPr/>
          <w:p>
            <w:pPr>
              <w:pStyle w:val="Compact"/>
            </w:pPr>
            <w:r>
              <w:t xml:space="preserve">5.98</w:t>
            </w:r>
          </w:p>
        </w:tc>
        <w:tc>
          <w:tcPr/>
          <w:p>
            <w:pPr>
              <w:pStyle w:val="Compact"/>
            </w:pPr>
            <w:r>
              <w:t xml:space="preserve">8.07</w:t>
            </w:r>
          </w:p>
        </w:tc>
        <w:tc>
          <w:tcPr/>
          <w:p>
            <w:pPr>
              <w:pStyle w:val="Compact"/>
            </w:pPr>
            <w:r>
              <w:t xml:space="preserve">3.36</w:t>
            </w:r>
          </w:p>
        </w:tc>
        <w:tc>
          <w:tcPr/>
          <w:p>
            <w:pPr>
              <w:pStyle w:val="Compact"/>
            </w:pPr>
            <w:r>
              <w:t xml:space="preserve">7.02</w:t>
            </w:r>
          </w:p>
        </w:tc>
        <w:tc>
          <w:tcPr/>
          <w:p>
            <w:pPr>
              <w:pStyle w:val="Compact"/>
            </w:pPr>
            <w:r>
              <w:t xml:space="preserve">9.54</w:t>
            </w:r>
          </w:p>
        </w:tc>
      </w:tr>
      <w:tr>
        <w:tc>
          <w:tcPr/>
          <w:p>
            <w:pPr>
              <w:pStyle w:val="Compact"/>
            </w:pPr>
          </w:p>
        </w:tc>
        <w:tc>
          <w:tcPr/>
          <w:p>
            <w:pPr>
              <w:pStyle w:val="Compact"/>
            </w:pPr>
            <w:r>
              <w:rPr>
                <w:b/>
                <w:bCs/>
              </w:rPr>
              <w:t xml:space="preserve">ST-DGATNet</w:t>
            </w:r>
          </w:p>
        </w:tc>
        <w:tc>
          <w:tcPr/>
          <w:p>
            <w:pPr>
              <w:pStyle w:val="Compact"/>
            </w:pPr>
            <w:r>
              <w:rPr>
                <w:b/>
                <w:bCs/>
              </w:rPr>
              <w:t xml:space="preserve">2.41</w:t>
            </w:r>
          </w:p>
        </w:tc>
        <w:tc>
          <w:tcPr/>
          <w:p>
            <w:pPr>
              <w:pStyle w:val="Compact"/>
            </w:pPr>
            <w:r>
              <w:rPr>
                <w:b/>
                <w:bCs/>
              </w:rPr>
              <w:t xml:space="preserve">4.57</w:t>
            </w:r>
          </w:p>
        </w:tc>
        <w:tc>
          <w:tcPr/>
          <w:p>
            <w:pPr>
              <w:pStyle w:val="Compact"/>
            </w:pPr>
            <w:r>
              <w:rPr>
                <w:b/>
                <w:bCs/>
              </w:rPr>
              <w:t xml:space="preserve">6.49</w:t>
            </w:r>
          </w:p>
        </w:tc>
        <w:tc>
          <w:tcPr/>
          <w:p>
            <w:pPr>
              <w:pStyle w:val="Compact"/>
            </w:pPr>
            <w:r>
              <w:rPr>
                <w:b/>
                <w:bCs/>
              </w:rPr>
              <w:t xml:space="preserve">2.63</w:t>
            </w:r>
          </w:p>
        </w:tc>
        <w:tc>
          <w:tcPr/>
          <w:p>
            <w:pPr>
              <w:pStyle w:val="Compact"/>
            </w:pPr>
            <w:r>
              <w:rPr>
                <w:b/>
                <w:bCs/>
              </w:rPr>
              <w:t xml:space="preserve">5.37</w:t>
            </w:r>
          </w:p>
        </w:tc>
        <w:tc>
          <w:tcPr/>
          <w:p>
            <w:pPr>
              <w:pStyle w:val="Compact"/>
            </w:pPr>
            <w:r>
              <w:rPr>
                <w:b/>
                <w:bCs/>
              </w:rPr>
              <w:t xml:space="preserve">7.11</w:t>
            </w:r>
          </w:p>
        </w:tc>
        <w:tc>
          <w:tcPr/>
          <w:p>
            <w:pPr>
              <w:pStyle w:val="Compact"/>
            </w:pPr>
            <w:r>
              <w:rPr>
                <w:b/>
                <w:bCs/>
              </w:rPr>
              <w:t xml:space="preserve">3.02</w:t>
            </w:r>
          </w:p>
        </w:tc>
        <w:tc>
          <w:tcPr/>
          <w:p>
            <w:pPr>
              <w:pStyle w:val="Compact"/>
            </w:pPr>
            <w:r>
              <w:rPr>
                <w:b/>
                <w:bCs/>
              </w:rPr>
              <w:t xml:space="preserve">6.11</w:t>
            </w:r>
          </w:p>
        </w:tc>
        <w:tc>
          <w:tcPr/>
          <w:p>
            <w:pPr>
              <w:pStyle w:val="Compact"/>
            </w:pPr>
            <w:r>
              <w:rPr>
                <w:b/>
                <w:bCs/>
              </w:rPr>
              <w:t xml:space="preserve">8.33</w:t>
            </w:r>
          </w:p>
        </w:tc>
      </w:tr>
      <w:tr>
        <w:tc>
          <w:tcPr/>
          <w:p>
            <w:pPr>
              <w:pStyle w:val="Compact"/>
            </w:pPr>
            <w:r>
              <w:t xml:space="preserve">PEMS-BAY</w:t>
            </w:r>
          </w:p>
        </w:tc>
        <w:tc>
          <w:tcPr/>
          <w:p>
            <w:pPr>
              <w:pStyle w:val="Compact"/>
            </w:pPr>
            <w:r>
              <w:t xml:space="preserve">HA</w:t>
            </w:r>
          </w:p>
        </w:tc>
        <w:tc>
          <w:tcPr/>
          <w:p>
            <w:pPr>
              <w:pStyle w:val="Compact"/>
            </w:pPr>
            <w:r>
              <w:t xml:space="preserve">2.88</w:t>
            </w:r>
          </w:p>
        </w:tc>
        <w:tc>
          <w:tcPr/>
          <w:p>
            <w:pPr>
              <w:pStyle w:val="Compact"/>
            </w:pPr>
            <w:r>
              <w:t xml:space="preserve">5.59</w:t>
            </w:r>
          </w:p>
        </w:tc>
        <w:tc>
          <w:tcPr/>
          <w:p>
            <w:pPr>
              <w:pStyle w:val="Compact"/>
            </w:pPr>
            <w:r>
              <w:t xml:space="preserve">6.80</w:t>
            </w:r>
          </w:p>
        </w:tc>
        <w:tc>
          <w:tcPr/>
          <w:p>
            <w:pPr>
              <w:pStyle w:val="Compact"/>
            </w:pPr>
            <w:r>
              <w:t xml:space="preserve">2.88</w:t>
            </w:r>
          </w:p>
        </w:tc>
        <w:tc>
          <w:tcPr/>
          <w:p>
            <w:pPr>
              <w:pStyle w:val="Compact"/>
            </w:pPr>
            <w:r>
              <w:t xml:space="preserve">5.59</w:t>
            </w:r>
          </w:p>
        </w:tc>
        <w:tc>
          <w:tcPr/>
          <w:p>
            <w:pPr>
              <w:pStyle w:val="Compact"/>
            </w:pPr>
            <w:r>
              <w:t xml:space="preserve">6.80</w:t>
            </w:r>
          </w:p>
        </w:tc>
        <w:tc>
          <w:tcPr/>
          <w:p>
            <w:pPr>
              <w:pStyle w:val="Compact"/>
            </w:pPr>
            <w:r>
              <w:t xml:space="preserve">2.88</w:t>
            </w:r>
          </w:p>
        </w:tc>
        <w:tc>
          <w:tcPr/>
          <w:p>
            <w:pPr>
              <w:pStyle w:val="Compact"/>
            </w:pPr>
            <w:r>
              <w:t xml:space="preserve">5.59</w:t>
            </w:r>
          </w:p>
        </w:tc>
        <w:tc>
          <w:tcPr/>
          <w:p>
            <w:pPr>
              <w:pStyle w:val="Compact"/>
            </w:pPr>
            <w:r>
              <w:t xml:space="preserve">6.80</w:t>
            </w:r>
          </w:p>
        </w:tc>
      </w:tr>
      <w:tr>
        <w:tc>
          <w:tcPr/>
          <w:p>
            <w:pPr>
              <w:pStyle w:val="Compact"/>
            </w:pPr>
          </w:p>
        </w:tc>
        <w:tc>
          <w:tcPr/>
          <w:p>
            <w:pPr>
              <w:pStyle w:val="Compact"/>
            </w:pPr>
            <w:r>
              <w:t xml:space="preserve">VAR</w:t>
            </w:r>
          </w:p>
        </w:tc>
        <w:tc>
          <w:tcPr/>
          <w:p>
            <w:pPr>
              <w:pStyle w:val="Compact"/>
            </w:pPr>
            <w:r>
              <w:t xml:space="preserve">1.74</w:t>
            </w:r>
          </w:p>
        </w:tc>
        <w:tc>
          <w:tcPr/>
          <w:p>
            <w:pPr>
              <w:pStyle w:val="Compact"/>
            </w:pPr>
            <w:r>
              <w:t xml:space="preserve">3.16</w:t>
            </w:r>
          </w:p>
        </w:tc>
        <w:tc>
          <w:tcPr/>
          <w:p>
            <w:pPr>
              <w:pStyle w:val="Compact"/>
            </w:pPr>
            <w:r>
              <w:t xml:space="preserve">3.60</w:t>
            </w:r>
          </w:p>
        </w:tc>
        <w:tc>
          <w:tcPr/>
          <w:p>
            <w:pPr>
              <w:pStyle w:val="Compact"/>
            </w:pPr>
            <w:r>
              <w:t xml:space="preserve">2.32</w:t>
            </w:r>
          </w:p>
        </w:tc>
        <w:tc>
          <w:tcPr/>
          <w:p>
            <w:pPr>
              <w:pStyle w:val="Compact"/>
            </w:pPr>
            <w:r>
              <w:t xml:space="preserve">4.25</w:t>
            </w:r>
          </w:p>
        </w:tc>
        <w:tc>
          <w:tcPr/>
          <w:p>
            <w:pPr>
              <w:pStyle w:val="Compact"/>
            </w:pPr>
            <w:r>
              <w:t xml:space="preserve">5.00</w:t>
            </w:r>
          </w:p>
        </w:tc>
        <w:tc>
          <w:tcPr/>
          <w:p>
            <w:pPr>
              <w:pStyle w:val="Compact"/>
            </w:pPr>
            <w:r>
              <w:t xml:space="preserve">2.93</w:t>
            </w:r>
          </w:p>
        </w:tc>
        <w:tc>
          <w:tcPr/>
          <w:p>
            <w:pPr>
              <w:pStyle w:val="Compact"/>
            </w:pPr>
            <w:r>
              <w:t xml:space="preserve">5.44</w:t>
            </w:r>
          </w:p>
        </w:tc>
        <w:tc>
          <w:tcPr/>
          <w:p>
            <w:pPr>
              <w:pStyle w:val="Compact"/>
            </w:pPr>
            <w:r>
              <w:t xml:space="preserve">6.50</w:t>
            </w:r>
          </w:p>
        </w:tc>
      </w:tr>
      <w:tr>
        <w:tc>
          <w:tcPr/>
          <w:p>
            <w:pPr>
              <w:pStyle w:val="Compact"/>
            </w:pPr>
          </w:p>
        </w:tc>
        <w:tc>
          <w:tcPr/>
          <w:p>
            <w:pPr>
              <w:pStyle w:val="Compact"/>
            </w:pPr>
            <w:r>
              <w:t xml:space="preserve">STGCN</w:t>
            </w:r>
          </w:p>
        </w:tc>
        <w:tc>
          <w:tcPr/>
          <w:p>
            <w:pPr>
              <w:pStyle w:val="Compact"/>
            </w:pPr>
            <w:r>
              <w:t xml:space="preserve">1.36</w:t>
            </w:r>
          </w:p>
        </w:tc>
        <w:tc>
          <w:tcPr/>
          <w:p>
            <w:pPr>
              <w:pStyle w:val="Compact"/>
            </w:pPr>
            <w:r>
              <w:t xml:space="preserve">2.96</w:t>
            </w:r>
          </w:p>
        </w:tc>
        <w:tc>
          <w:tcPr/>
          <w:p>
            <w:pPr>
              <w:pStyle w:val="Compact"/>
            </w:pPr>
            <w:r>
              <w:t xml:space="preserve">2.90</w:t>
            </w:r>
          </w:p>
        </w:tc>
        <w:tc>
          <w:tcPr/>
          <w:p>
            <w:pPr>
              <w:pStyle w:val="Compact"/>
            </w:pPr>
            <w:r>
              <w:t xml:space="preserve">1.81</w:t>
            </w:r>
          </w:p>
        </w:tc>
        <w:tc>
          <w:tcPr/>
          <w:p>
            <w:pPr>
              <w:pStyle w:val="Compact"/>
            </w:pPr>
            <w:r>
              <w:t xml:space="preserve">4.27</w:t>
            </w:r>
          </w:p>
        </w:tc>
        <w:tc>
          <w:tcPr/>
          <w:p>
            <w:pPr>
              <w:pStyle w:val="Compact"/>
            </w:pPr>
            <w:r>
              <w:t xml:space="preserve">4.17</w:t>
            </w:r>
          </w:p>
        </w:tc>
        <w:tc>
          <w:tcPr/>
          <w:p>
            <w:pPr>
              <w:pStyle w:val="Compact"/>
            </w:pPr>
            <w:r>
              <w:t xml:space="preserve">2.49</w:t>
            </w:r>
          </w:p>
        </w:tc>
        <w:tc>
          <w:tcPr/>
          <w:p>
            <w:pPr>
              <w:pStyle w:val="Compact"/>
            </w:pPr>
            <w:r>
              <w:t xml:space="preserve">5.69</w:t>
            </w:r>
          </w:p>
        </w:tc>
        <w:tc>
          <w:tcPr/>
          <w:p>
            <w:pPr>
              <w:pStyle w:val="Compact"/>
            </w:pPr>
            <w:r>
              <w:t xml:space="preserve">5.79</w:t>
            </w:r>
          </w:p>
        </w:tc>
      </w:tr>
      <w:tr>
        <w:tc>
          <w:tcPr/>
          <w:p>
            <w:pPr>
              <w:pStyle w:val="Compact"/>
            </w:pPr>
          </w:p>
        </w:tc>
        <w:tc>
          <w:tcPr/>
          <w:p>
            <w:pPr>
              <w:pStyle w:val="Compact"/>
            </w:pPr>
            <w:r>
              <w:t xml:space="preserve">DCRNN</w:t>
            </w:r>
          </w:p>
        </w:tc>
        <w:tc>
          <w:tcPr/>
          <w:p>
            <w:pPr>
              <w:pStyle w:val="Compact"/>
            </w:pPr>
            <w:r>
              <w:t xml:space="preserve">1.38</w:t>
            </w:r>
          </w:p>
        </w:tc>
        <w:tc>
          <w:tcPr/>
          <w:p>
            <w:pPr>
              <w:pStyle w:val="Compact"/>
            </w:pPr>
            <w:r>
              <w:t xml:space="preserve">2.95</w:t>
            </w:r>
          </w:p>
        </w:tc>
        <w:tc>
          <w:tcPr/>
          <w:p>
            <w:pPr>
              <w:pStyle w:val="Compact"/>
            </w:pPr>
            <w:r>
              <w:t xml:space="preserve">2.90</w:t>
            </w:r>
          </w:p>
        </w:tc>
        <w:tc>
          <w:tcPr/>
          <w:p>
            <w:pPr>
              <w:pStyle w:val="Compact"/>
            </w:pPr>
            <w:r>
              <w:t xml:space="preserve">1.74</w:t>
            </w:r>
          </w:p>
        </w:tc>
        <w:tc>
          <w:tcPr/>
          <w:p>
            <w:pPr>
              <w:pStyle w:val="Compact"/>
            </w:pPr>
            <w:r>
              <w:t xml:space="preserve">3.97</w:t>
            </w:r>
          </w:p>
        </w:tc>
        <w:tc>
          <w:tcPr/>
          <w:p>
            <w:pPr>
              <w:pStyle w:val="Compact"/>
            </w:pPr>
            <w:r>
              <w:t xml:space="preserve">3.90</w:t>
            </w:r>
          </w:p>
        </w:tc>
        <w:tc>
          <w:tcPr/>
          <w:p>
            <w:pPr>
              <w:pStyle w:val="Compact"/>
            </w:pPr>
            <w:r>
              <w:t xml:space="preserve">2.07</w:t>
            </w:r>
          </w:p>
        </w:tc>
        <w:tc>
          <w:tcPr/>
          <w:p>
            <w:pPr>
              <w:pStyle w:val="Compact"/>
            </w:pPr>
            <w:r>
              <w:t xml:space="preserve">4.74</w:t>
            </w:r>
          </w:p>
        </w:tc>
        <w:tc>
          <w:tcPr/>
          <w:p>
            <w:pPr>
              <w:pStyle w:val="Compact"/>
            </w:pPr>
            <w:r>
              <w:t xml:space="preserve">4.90</w:t>
            </w:r>
          </w:p>
        </w:tc>
      </w:tr>
      <w:tr>
        <w:tc>
          <w:tcPr/>
          <w:p>
            <w:pPr>
              <w:pStyle w:val="Compact"/>
            </w:pPr>
          </w:p>
        </w:tc>
        <w:tc>
          <w:tcPr/>
          <w:p>
            <w:pPr>
              <w:pStyle w:val="Compact"/>
            </w:pPr>
            <w:r>
              <w:t xml:space="preserve">Graph WaveNet</w:t>
            </w:r>
          </w:p>
        </w:tc>
        <w:tc>
          <w:tcPr/>
          <w:p>
            <w:pPr>
              <w:pStyle w:val="Compact"/>
            </w:pPr>
            <w:r>
              <w:t xml:space="preserve">1.30</w:t>
            </w:r>
          </w:p>
        </w:tc>
        <w:tc>
          <w:tcPr/>
          <w:p>
            <w:pPr>
              <w:pStyle w:val="Compact"/>
            </w:pPr>
            <w:r>
              <w:t xml:space="preserve">2.74</w:t>
            </w:r>
          </w:p>
        </w:tc>
        <w:tc>
          <w:tcPr/>
          <w:p>
            <w:pPr>
              <w:pStyle w:val="Compact"/>
            </w:pPr>
            <w:r>
              <w:t xml:space="preserve">2.73</w:t>
            </w:r>
          </w:p>
        </w:tc>
        <w:tc>
          <w:tcPr/>
          <w:p>
            <w:pPr>
              <w:pStyle w:val="Compact"/>
            </w:pPr>
            <w:r>
              <w:t xml:space="preserve">1.63</w:t>
            </w:r>
          </w:p>
        </w:tc>
        <w:tc>
          <w:tcPr/>
          <w:p>
            <w:pPr>
              <w:pStyle w:val="Compact"/>
            </w:pPr>
            <w:r>
              <w:t xml:space="preserve">3.70</w:t>
            </w:r>
          </w:p>
        </w:tc>
        <w:tc>
          <w:tcPr/>
          <w:p>
            <w:pPr>
              <w:pStyle w:val="Compact"/>
            </w:pPr>
            <w:r>
              <w:t xml:space="preserve">3.67</w:t>
            </w:r>
          </w:p>
        </w:tc>
        <w:tc>
          <w:tcPr/>
          <w:p>
            <w:pPr>
              <w:pStyle w:val="Compact"/>
            </w:pPr>
            <w:r>
              <w:t xml:space="preserve">1.95</w:t>
            </w:r>
          </w:p>
        </w:tc>
        <w:tc>
          <w:tcPr/>
          <w:p>
            <w:pPr>
              <w:pStyle w:val="Compact"/>
            </w:pPr>
            <w:r>
              <w:t xml:space="preserve">4.52</w:t>
            </w:r>
          </w:p>
        </w:tc>
        <w:tc>
          <w:tcPr/>
          <w:p>
            <w:pPr>
              <w:pStyle w:val="Compact"/>
            </w:pPr>
            <w:r>
              <w:t xml:space="preserve">4.63</w:t>
            </w:r>
          </w:p>
        </w:tc>
      </w:tr>
      <w:tr>
        <w:tc>
          <w:tcPr/>
          <w:p>
            <w:pPr>
              <w:pStyle w:val="Compact"/>
            </w:pPr>
          </w:p>
        </w:tc>
        <w:tc>
          <w:tcPr/>
          <w:p>
            <w:pPr>
              <w:pStyle w:val="Compact"/>
            </w:pPr>
            <w:r>
              <w:t xml:space="preserve">GMAN</w:t>
            </w:r>
          </w:p>
        </w:tc>
        <w:tc>
          <w:tcPr/>
          <w:p>
            <w:pPr>
              <w:pStyle w:val="Compact"/>
            </w:pPr>
            <w:r>
              <w:t xml:space="preserve">1.34</w:t>
            </w:r>
          </w:p>
        </w:tc>
        <w:tc>
          <w:tcPr/>
          <w:p>
            <w:pPr>
              <w:pStyle w:val="Compact"/>
            </w:pPr>
            <w:r>
              <w:t xml:space="preserve">2.91</w:t>
            </w:r>
          </w:p>
        </w:tc>
        <w:tc>
          <w:tcPr/>
          <w:p>
            <w:pPr>
              <w:pStyle w:val="Compact"/>
            </w:pPr>
            <w:r>
              <w:t xml:space="preserve">2.86</w:t>
            </w:r>
          </w:p>
        </w:tc>
        <w:tc>
          <w:tcPr/>
          <w:p>
            <w:pPr>
              <w:pStyle w:val="Compact"/>
            </w:pPr>
            <w:r>
              <w:t xml:space="preserve">1.63</w:t>
            </w:r>
          </w:p>
        </w:tc>
        <w:tc>
          <w:tcPr/>
          <w:p>
            <w:pPr>
              <w:pStyle w:val="Compact"/>
            </w:pPr>
            <w:r>
              <w:t xml:space="preserve">3.76</w:t>
            </w:r>
          </w:p>
        </w:tc>
        <w:tc>
          <w:tcPr/>
          <w:p>
            <w:pPr>
              <w:pStyle w:val="Compact"/>
            </w:pPr>
            <w:r>
              <w:t xml:space="preserve">3.68</w:t>
            </w:r>
          </w:p>
        </w:tc>
        <w:tc>
          <w:tcPr/>
          <w:p>
            <w:pPr>
              <w:pStyle w:val="Compact"/>
            </w:pPr>
            <w:r>
              <w:t xml:space="preserve">1.86</w:t>
            </w:r>
          </w:p>
        </w:tc>
        <w:tc>
          <w:tcPr/>
          <w:p>
            <w:pPr>
              <w:pStyle w:val="Compact"/>
            </w:pPr>
            <w:r>
              <w:t xml:space="preserve">4.32</w:t>
            </w:r>
          </w:p>
        </w:tc>
        <w:tc>
          <w:tcPr/>
          <w:p>
            <w:pPr>
              <w:pStyle w:val="Compact"/>
            </w:pPr>
            <w:r>
              <w:t xml:space="preserve">4.37</w:t>
            </w:r>
          </w:p>
        </w:tc>
      </w:tr>
      <w:tr>
        <w:tc>
          <w:tcPr/>
          <w:p>
            <w:pPr>
              <w:pStyle w:val="Compact"/>
            </w:pPr>
          </w:p>
        </w:tc>
        <w:tc>
          <w:tcPr/>
          <w:p>
            <w:pPr>
              <w:pStyle w:val="Compact"/>
            </w:pPr>
            <w:r>
              <w:t xml:space="preserve">MTGNN</w:t>
            </w:r>
          </w:p>
        </w:tc>
        <w:tc>
          <w:tcPr/>
          <w:p>
            <w:pPr>
              <w:pStyle w:val="Compact"/>
            </w:pPr>
            <w:r>
              <w:t xml:space="preserve">1.32</w:t>
            </w:r>
          </w:p>
        </w:tc>
        <w:tc>
          <w:tcPr/>
          <w:p>
            <w:pPr>
              <w:pStyle w:val="Compact"/>
            </w:pPr>
            <w:r>
              <w:t xml:space="preserve">2.79</w:t>
            </w:r>
          </w:p>
        </w:tc>
        <w:tc>
          <w:tcPr/>
          <w:p>
            <w:pPr>
              <w:pStyle w:val="Compact"/>
            </w:pPr>
            <w:r>
              <w:t xml:space="preserve">2.77</w:t>
            </w:r>
          </w:p>
        </w:tc>
        <w:tc>
          <w:tcPr/>
          <w:p>
            <w:pPr>
              <w:pStyle w:val="Compact"/>
            </w:pPr>
            <w:r>
              <w:t xml:space="preserve">1.65</w:t>
            </w:r>
          </w:p>
        </w:tc>
        <w:tc>
          <w:tcPr/>
          <w:p>
            <w:pPr>
              <w:pStyle w:val="Compact"/>
            </w:pPr>
            <w:r>
              <w:t xml:space="preserve">3.74</w:t>
            </w:r>
          </w:p>
        </w:tc>
        <w:tc>
          <w:tcPr/>
          <w:p>
            <w:pPr>
              <w:pStyle w:val="Compact"/>
            </w:pPr>
            <w:r>
              <w:t xml:space="preserve">3.69</w:t>
            </w:r>
          </w:p>
        </w:tc>
        <w:tc>
          <w:tcPr/>
          <w:p>
            <w:pPr>
              <w:pStyle w:val="Compact"/>
            </w:pPr>
            <w:r>
              <w:t xml:space="preserve">1.94</w:t>
            </w:r>
          </w:p>
        </w:tc>
        <w:tc>
          <w:tcPr/>
          <w:p>
            <w:pPr>
              <w:pStyle w:val="Compact"/>
            </w:pPr>
            <w:r>
              <w:t xml:space="preserve">4.49</w:t>
            </w:r>
          </w:p>
        </w:tc>
        <w:tc>
          <w:tcPr/>
          <w:p>
            <w:pPr>
              <w:pStyle w:val="Compact"/>
            </w:pPr>
            <w:r>
              <w:t xml:space="preserve">4.53</w:t>
            </w:r>
          </w:p>
        </w:tc>
      </w:tr>
      <w:tr>
        <w:tc>
          <w:tcPr/>
          <w:p>
            <w:pPr>
              <w:pStyle w:val="Compact"/>
            </w:pPr>
          </w:p>
        </w:tc>
        <w:tc>
          <w:tcPr/>
          <w:p>
            <w:pPr>
              <w:pStyle w:val="Compact"/>
            </w:pPr>
            <w:r>
              <w:t xml:space="preserve">DGCRN</w:t>
            </w:r>
          </w:p>
        </w:tc>
        <w:tc>
          <w:tcPr/>
          <w:p>
            <w:pPr>
              <w:pStyle w:val="Compact"/>
            </w:pPr>
            <w:r>
              <w:t xml:space="preserve">1.28</w:t>
            </w:r>
          </w:p>
        </w:tc>
        <w:tc>
          <w:tcPr/>
          <w:p>
            <w:pPr>
              <w:pStyle w:val="Compact"/>
            </w:pPr>
            <w:r>
              <w:t xml:space="preserve">2.69</w:t>
            </w:r>
          </w:p>
        </w:tc>
        <w:tc>
          <w:tcPr/>
          <w:p>
            <w:pPr>
              <w:pStyle w:val="Compact"/>
            </w:pPr>
            <w:r>
              <w:t xml:space="preserve">2.66</w:t>
            </w:r>
          </w:p>
        </w:tc>
        <w:tc>
          <w:tcPr/>
          <w:p>
            <w:pPr>
              <w:pStyle w:val="Compact"/>
            </w:pPr>
            <w:r>
              <w:t xml:space="preserve">1.59</w:t>
            </w:r>
          </w:p>
        </w:tc>
        <w:tc>
          <w:tcPr/>
          <w:p>
            <w:pPr>
              <w:pStyle w:val="Compact"/>
            </w:pPr>
            <w:r>
              <w:t xml:space="preserve">3.63</w:t>
            </w:r>
          </w:p>
        </w:tc>
        <w:tc>
          <w:tcPr/>
          <w:p>
            <w:pPr>
              <w:pStyle w:val="Compact"/>
            </w:pPr>
            <w:r>
              <w:t xml:space="preserve">3.55</w:t>
            </w:r>
          </w:p>
        </w:tc>
        <w:tc>
          <w:tcPr/>
          <w:p>
            <w:pPr>
              <w:pStyle w:val="Compact"/>
            </w:pPr>
            <w:r>
              <w:t xml:space="preserve">1.89</w:t>
            </w:r>
          </w:p>
        </w:tc>
        <w:tc>
          <w:tcPr/>
          <w:p>
            <w:pPr>
              <w:pStyle w:val="Compact"/>
            </w:pPr>
            <w:r>
              <w:t xml:space="preserve">4.42</w:t>
            </w:r>
          </w:p>
        </w:tc>
        <w:tc>
          <w:tcPr/>
          <w:p>
            <w:pPr>
              <w:pStyle w:val="Compact"/>
            </w:pPr>
            <w:r>
              <w:t xml:space="preserve">4.43</w:t>
            </w:r>
          </w:p>
        </w:tc>
      </w:tr>
      <w:tr>
        <w:tc>
          <w:tcPr/>
          <w:p>
            <w:pPr>
              <w:pStyle w:val="Compact"/>
            </w:pPr>
          </w:p>
        </w:tc>
        <w:tc>
          <w:tcPr/>
          <w:p>
            <w:pPr>
              <w:pStyle w:val="Compact"/>
            </w:pPr>
            <w:r>
              <w:t xml:space="preserve">RGDAN</w:t>
            </w:r>
          </w:p>
        </w:tc>
        <w:tc>
          <w:tcPr/>
          <w:p>
            <w:pPr>
              <w:pStyle w:val="Compact"/>
            </w:pPr>
            <w:r>
              <w:t xml:space="preserve">1.31</w:t>
            </w:r>
          </w:p>
        </w:tc>
        <w:tc>
          <w:tcPr/>
          <w:p>
            <w:pPr>
              <w:pStyle w:val="Compact"/>
            </w:pPr>
            <w:r>
              <w:t xml:space="preserve">2.79</w:t>
            </w:r>
          </w:p>
        </w:tc>
        <w:tc>
          <w:tcPr/>
          <w:p>
            <w:pPr>
              <w:pStyle w:val="Compact"/>
            </w:pPr>
            <w:r>
              <w:t xml:space="preserve">2.77</w:t>
            </w:r>
          </w:p>
        </w:tc>
        <w:tc>
          <w:tcPr/>
          <w:p>
            <w:pPr>
              <w:pStyle w:val="Compact"/>
            </w:pPr>
            <w:r>
              <w:t xml:space="preserve">1.56</w:t>
            </w:r>
          </w:p>
        </w:tc>
        <w:tc>
          <w:tcPr/>
          <w:p>
            <w:pPr>
              <w:pStyle w:val="Compact"/>
            </w:pPr>
            <w:r>
              <w:t xml:space="preserve">3.55</w:t>
            </w:r>
          </w:p>
        </w:tc>
        <w:tc>
          <w:tcPr/>
          <w:p>
            <w:pPr>
              <w:pStyle w:val="Compact"/>
            </w:pPr>
            <w:r>
              <w:t xml:space="preserve">3.47</w:t>
            </w:r>
          </w:p>
        </w:tc>
        <w:tc>
          <w:tcPr/>
          <w:p>
            <w:pPr>
              <w:pStyle w:val="Compact"/>
            </w:pPr>
            <w:r>
              <w:t xml:space="preserve">1.82</w:t>
            </w:r>
          </w:p>
        </w:tc>
        <w:tc>
          <w:tcPr/>
          <w:p>
            <w:pPr>
              <w:pStyle w:val="Compact"/>
            </w:pPr>
            <w:r>
              <w:t xml:space="preserve">4.20</w:t>
            </w:r>
          </w:p>
        </w:tc>
        <w:tc>
          <w:tcPr/>
          <w:p>
            <w:pPr>
              <w:pStyle w:val="Compact"/>
            </w:pPr>
            <w:r>
              <w:t xml:space="preserve">4.28</w:t>
            </w:r>
          </w:p>
        </w:tc>
      </w:tr>
      <w:tr>
        <w:tc>
          <w:tcPr/>
          <w:p>
            <w:pPr>
              <w:pStyle w:val="Compact"/>
            </w:pPr>
          </w:p>
        </w:tc>
        <w:tc>
          <w:tcPr/>
          <w:p>
            <w:pPr>
              <w:pStyle w:val="Compact"/>
            </w:pPr>
            <w:r>
              <w:rPr>
                <w:b/>
                <w:bCs/>
              </w:rPr>
              <w:t xml:space="preserve">ST-DGATNet</w:t>
            </w:r>
          </w:p>
        </w:tc>
        <w:tc>
          <w:tcPr/>
          <w:p>
            <w:pPr>
              <w:pStyle w:val="Compact"/>
            </w:pPr>
            <w:r>
              <w:rPr>
                <w:b/>
                <w:bCs/>
              </w:rPr>
              <w:t xml:space="preserve">1.18</w:t>
            </w:r>
          </w:p>
        </w:tc>
        <w:tc>
          <w:tcPr/>
          <w:p>
            <w:pPr>
              <w:pStyle w:val="Compact"/>
            </w:pPr>
            <w:r>
              <w:rPr>
                <w:b/>
                <w:bCs/>
              </w:rPr>
              <w:t xml:space="preserve">2.37</w:t>
            </w:r>
          </w:p>
        </w:tc>
        <w:tc>
          <w:tcPr/>
          <w:p>
            <w:pPr>
              <w:pStyle w:val="Compact"/>
            </w:pPr>
            <w:r>
              <w:rPr>
                <w:b/>
                <w:bCs/>
              </w:rPr>
              <w:t xml:space="preserve">2.48</w:t>
            </w:r>
          </w:p>
        </w:tc>
        <w:tc>
          <w:tcPr/>
          <w:p>
            <w:pPr>
              <w:pStyle w:val="Compact"/>
            </w:pPr>
            <w:r>
              <w:rPr>
                <w:b/>
                <w:bCs/>
              </w:rPr>
              <w:t xml:space="preserve">1.53</w:t>
            </w:r>
          </w:p>
        </w:tc>
        <w:tc>
          <w:tcPr/>
          <w:p>
            <w:pPr>
              <w:pStyle w:val="Compact"/>
            </w:pPr>
            <w:r>
              <w:rPr>
                <w:b/>
                <w:bCs/>
              </w:rPr>
              <w:t xml:space="preserve">3.20</w:t>
            </w:r>
          </w:p>
        </w:tc>
        <w:tc>
          <w:tcPr/>
          <w:p>
            <w:pPr>
              <w:pStyle w:val="Compact"/>
            </w:pPr>
            <w:r>
              <w:rPr>
                <w:b/>
                <w:bCs/>
              </w:rPr>
              <w:t xml:space="preserve">3.20</w:t>
            </w:r>
          </w:p>
        </w:tc>
        <w:tc>
          <w:tcPr/>
          <w:p>
            <w:pPr>
              <w:pStyle w:val="Compact"/>
            </w:pPr>
            <w:r>
              <w:rPr>
                <w:b/>
                <w:bCs/>
              </w:rPr>
              <w:t xml:space="preserve">1.56</w:t>
            </w:r>
          </w:p>
        </w:tc>
        <w:tc>
          <w:tcPr/>
          <w:p>
            <w:pPr>
              <w:pStyle w:val="Compact"/>
            </w:pPr>
            <w:r>
              <w:rPr>
                <w:b/>
                <w:bCs/>
              </w:rPr>
              <w:t xml:space="preserve">3.55</w:t>
            </w:r>
          </w:p>
        </w:tc>
        <w:tc>
          <w:tcPr/>
          <w:p>
            <w:pPr>
              <w:pStyle w:val="Compact"/>
            </w:pPr>
            <w:r>
              <w:rPr>
                <w:b/>
                <w:bCs/>
              </w:rPr>
              <w:t xml:space="preserve">3.82</w:t>
            </w:r>
          </w:p>
        </w:tc>
      </w:tr>
    </w:tbl>
    <w:p>
      <w:pPr>
        <w:pStyle w:val="BodyText"/>
      </w:pPr>
      <w:r>
        <w:rPr>
          <w:rFonts w:hint="eastAsia"/>
          <w:b/>
          <w:bCs/>
        </w:rPr>
        <w:t xml:space="preserve">表</w:t>
      </w:r>
      <w:r>
        <w:rPr>
          <w:b/>
          <w:bCs/>
        </w:rPr>
        <w:t xml:space="preserve"> </w:t>
      </w:r>
      <w:r>
        <w:rPr>
          <w:rFonts w:hint="eastAsia"/>
          <w:b/>
          <w:bCs/>
        </w:rPr>
        <w:t xml:space="preserve">2：NE-BJ</w:t>
      </w:r>
      <w:r>
        <w:rPr>
          <w:b/>
          <w:bCs/>
        </w:rPr>
        <w:t xml:space="preserve"> </w:t>
      </w:r>
      <w:r>
        <w:rPr>
          <w:rFonts w:hint="eastAsia"/>
          <w:b/>
          <w:bCs/>
        </w:rPr>
        <w:t xml:space="preserve">数据集上的性能对比</w:t>
      </w:r>
    </w:p>
    <w:tbl>
      <w:tblPr>
        <w:tblStyle w:val="Table"/>
        <w:tblW w:type="pct" w:w="5000"/>
        <w:tblLayout w:type="fixed"/>
        <w:tblLook w:firstRow="1" w:lastRow="0" w:firstColumn="0" w:lastColumn="0" w:noHBand="0" w:noVBand="0" w:val="0020"/>
      </w:tblPr>
      <w:tblGrid>
        <w:gridCol w:w="650"/>
        <w:gridCol w:w="1193"/>
        <w:gridCol w:w="542"/>
        <w:gridCol w:w="650"/>
        <w:gridCol w:w="1193"/>
        <w:gridCol w:w="542"/>
        <w:gridCol w:w="650"/>
        <w:gridCol w:w="1301"/>
        <w:gridCol w:w="542"/>
        <w:gridCol w:w="650"/>
      </w:tblGrid>
      <w:tr>
        <w:trPr>
          <w:tblHeader w:val="on"/>
        </w:trPr>
        <w:tc>
          <w:tcPr/>
          <w:p>
            <w:pPr>
              <w:pStyle w:val="Compact"/>
            </w:pPr>
            <w:r>
              <w:rPr>
                <w:rFonts w:hint="eastAsia"/>
              </w:rPr>
              <w:t xml:space="preserve">模型</w:t>
            </w:r>
          </w:p>
        </w:tc>
        <w:tc>
          <w:tcPr/>
          <w:p>
            <w:pPr>
              <w:pStyle w:val="Compact"/>
            </w:pPr>
            <w:r>
              <w:t xml:space="preserve">Horizon 3</w:t>
            </w:r>
          </w:p>
        </w:tc>
        <w:tc>
          <w:tcPr/>
          <w:p>
            <w:pPr>
              <w:pStyle w:val="Compact"/>
            </w:pPr>
          </w:p>
        </w:tc>
        <w:tc>
          <w:tcPr/>
          <w:p>
            <w:pPr>
              <w:pStyle w:val="Compact"/>
            </w:pPr>
          </w:p>
        </w:tc>
        <w:tc>
          <w:tcPr/>
          <w:p>
            <w:pPr>
              <w:pStyle w:val="Compact"/>
            </w:pPr>
            <w:r>
              <w:t xml:space="preserve">Horizon 6</w:t>
            </w:r>
          </w:p>
        </w:tc>
        <w:tc>
          <w:tcPr/>
          <w:p>
            <w:pPr>
              <w:pStyle w:val="Compact"/>
            </w:pPr>
          </w:p>
        </w:tc>
        <w:tc>
          <w:tcPr/>
          <w:p>
            <w:pPr>
              <w:pStyle w:val="Compact"/>
            </w:pPr>
          </w:p>
        </w:tc>
        <w:tc>
          <w:tcPr/>
          <w:p>
            <w:pPr>
              <w:pStyle w:val="Compact"/>
            </w:pPr>
            <w:r>
              <w:t xml:space="preserve">Horizon 12</w:t>
            </w:r>
          </w:p>
        </w:tc>
        <w:tc>
          <w:tcPr/>
          <w:p>
            <w:pPr>
              <w:pStyle w:val="Compact"/>
            </w:pPr>
          </w:p>
        </w:tc>
        <w:tc>
          <w:tcPr/>
          <w:p>
            <w:pPr>
              <w:pStyle w:val="Compact"/>
            </w:pPr>
          </w:p>
        </w:tc>
      </w:tr>
      <w:tr>
        <w:tc>
          <w:tcPr/>
          <w:p>
            <w:pPr>
              <w:pStyle w:val="Compact"/>
            </w:pP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r>
      <w:tr>
        <w:tc>
          <w:tcPr/>
          <w:p>
            <w:pPr>
              <w:pStyle w:val="Compact"/>
            </w:pPr>
            <w:r>
              <w:t xml:space="preserve">HA</w:t>
            </w:r>
          </w:p>
        </w:tc>
        <w:tc>
          <w:tcPr/>
          <w:p>
            <w:pPr>
              <w:pStyle w:val="Compact"/>
            </w:pPr>
            <w:r>
              <w:t xml:space="preserve">6.00</w:t>
            </w:r>
          </w:p>
        </w:tc>
        <w:tc>
          <w:tcPr/>
          <w:p>
            <w:pPr>
              <w:pStyle w:val="Compact"/>
            </w:pPr>
            <w:r>
              <w:t xml:space="preserve">10.95</w:t>
            </w:r>
          </w:p>
        </w:tc>
        <w:tc>
          <w:tcPr/>
          <w:p>
            <w:pPr>
              <w:pStyle w:val="Compact"/>
            </w:pPr>
            <w:r>
              <w:t xml:space="preserve">26.40</w:t>
            </w:r>
          </w:p>
        </w:tc>
        <w:tc>
          <w:tcPr/>
          <w:p>
            <w:pPr>
              <w:pStyle w:val="Compact"/>
            </w:pPr>
            <w:r>
              <w:t xml:space="preserve">6.00</w:t>
            </w:r>
          </w:p>
        </w:tc>
        <w:tc>
          <w:tcPr/>
          <w:p>
            <w:pPr>
              <w:pStyle w:val="Compact"/>
            </w:pPr>
            <w:r>
              <w:t xml:space="preserve">10.95</w:t>
            </w:r>
          </w:p>
        </w:tc>
        <w:tc>
          <w:tcPr/>
          <w:p>
            <w:pPr>
              <w:pStyle w:val="Compact"/>
            </w:pPr>
            <w:r>
              <w:t xml:space="preserve">26.40</w:t>
            </w:r>
          </w:p>
        </w:tc>
        <w:tc>
          <w:tcPr/>
          <w:p>
            <w:pPr>
              <w:pStyle w:val="Compact"/>
            </w:pPr>
            <w:r>
              <w:t xml:space="preserve">6.00</w:t>
            </w:r>
          </w:p>
        </w:tc>
        <w:tc>
          <w:tcPr/>
          <w:p>
            <w:pPr>
              <w:pStyle w:val="Compact"/>
            </w:pPr>
            <w:r>
              <w:t xml:space="preserve">10.95</w:t>
            </w:r>
          </w:p>
        </w:tc>
        <w:tc>
          <w:tcPr/>
          <w:p>
            <w:pPr>
              <w:pStyle w:val="Compact"/>
            </w:pPr>
            <w:r>
              <w:t xml:space="preserve">26.40</w:t>
            </w:r>
          </w:p>
        </w:tc>
      </w:tr>
      <w:tr>
        <w:tc>
          <w:tcPr/>
          <w:p>
            <w:pPr>
              <w:pStyle w:val="Compact"/>
            </w:pPr>
            <w:r>
              <w:t xml:space="preserve">VAR</w:t>
            </w:r>
          </w:p>
        </w:tc>
        <w:tc>
          <w:tcPr/>
          <w:p>
            <w:pPr>
              <w:pStyle w:val="Compact"/>
            </w:pPr>
            <w:r>
              <w:t xml:space="preserve">5.42</w:t>
            </w:r>
          </w:p>
        </w:tc>
        <w:tc>
          <w:tcPr/>
          <w:p>
            <w:pPr>
              <w:pStyle w:val="Compact"/>
            </w:pPr>
            <w:r>
              <w:t xml:space="preserve">8.16</w:t>
            </w:r>
          </w:p>
        </w:tc>
        <w:tc>
          <w:tcPr/>
          <w:p>
            <w:pPr>
              <w:pStyle w:val="Compact"/>
            </w:pPr>
            <w:r>
              <w:t xml:space="preserve">19.28</w:t>
            </w:r>
          </w:p>
        </w:tc>
        <w:tc>
          <w:tcPr/>
          <w:p>
            <w:pPr>
              <w:pStyle w:val="Compact"/>
            </w:pPr>
            <w:r>
              <w:t xml:space="preserve">5.76</w:t>
            </w:r>
          </w:p>
        </w:tc>
        <w:tc>
          <w:tcPr/>
          <w:p>
            <w:pPr>
              <w:pStyle w:val="Compact"/>
            </w:pPr>
            <w:r>
              <w:t xml:space="preserve">9.07</w:t>
            </w:r>
          </w:p>
        </w:tc>
        <w:tc>
          <w:tcPr/>
          <w:p>
            <w:pPr>
              <w:pStyle w:val="Compact"/>
            </w:pPr>
            <w:r>
              <w:t xml:space="preserve">21.53</w:t>
            </w:r>
          </w:p>
        </w:tc>
        <w:tc>
          <w:tcPr/>
          <w:p>
            <w:pPr>
              <w:pStyle w:val="Compact"/>
            </w:pPr>
            <w:r>
              <w:t xml:space="preserve">6.14</w:t>
            </w:r>
          </w:p>
        </w:tc>
        <w:tc>
          <w:tcPr/>
          <w:p>
            <w:pPr>
              <w:pStyle w:val="Compact"/>
            </w:pPr>
            <w:r>
              <w:t xml:space="preserve">9.65</w:t>
            </w:r>
          </w:p>
        </w:tc>
        <w:tc>
          <w:tcPr/>
          <w:p>
            <w:pPr>
              <w:pStyle w:val="Compact"/>
            </w:pPr>
            <w:r>
              <w:t xml:space="preserve">23.33</w:t>
            </w:r>
          </w:p>
        </w:tc>
      </w:tr>
      <w:tr>
        <w:tc>
          <w:tcPr/>
          <w:p>
            <w:pPr>
              <w:pStyle w:val="Compact"/>
            </w:pPr>
            <w:r>
              <w:t xml:space="preserve">DCRNN</w:t>
            </w:r>
          </w:p>
        </w:tc>
        <w:tc>
          <w:tcPr/>
          <w:p>
            <w:pPr>
              <w:pStyle w:val="Compact"/>
            </w:pPr>
            <w:r>
              <w:t xml:space="preserve">3.84</w:t>
            </w:r>
          </w:p>
        </w:tc>
        <w:tc>
          <w:tcPr/>
          <w:p>
            <w:pPr>
              <w:pStyle w:val="Compact"/>
            </w:pPr>
            <w:r>
              <w:t xml:space="preserve">6.84</w:t>
            </w:r>
          </w:p>
        </w:tc>
        <w:tc>
          <w:tcPr/>
          <w:p>
            <w:pPr>
              <w:pStyle w:val="Compact"/>
            </w:pPr>
            <w:r>
              <w:t xml:space="preserve">12.82</w:t>
            </w:r>
          </w:p>
        </w:tc>
        <w:tc>
          <w:tcPr/>
          <w:p>
            <w:pPr>
              <w:pStyle w:val="Compact"/>
            </w:pPr>
            <w:r>
              <w:t xml:space="preserve">4.51</w:t>
            </w:r>
          </w:p>
        </w:tc>
        <w:tc>
          <w:tcPr/>
          <w:p>
            <w:pPr>
              <w:pStyle w:val="Compact"/>
            </w:pPr>
            <w:r>
              <w:t xml:space="preserve">8.49</w:t>
            </w:r>
          </w:p>
        </w:tc>
        <w:tc>
          <w:tcPr/>
          <w:p>
            <w:pPr>
              <w:pStyle w:val="Compact"/>
            </w:pPr>
            <w:r>
              <w:t xml:space="preserve">15.84</w:t>
            </w:r>
          </w:p>
        </w:tc>
        <w:tc>
          <w:tcPr/>
          <w:p>
            <w:pPr>
              <w:pStyle w:val="Compact"/>
            </w:pPr>
            <w:r>
              <w:t xml:space="preserve">5.15</w:t>
            </w:r>
          </w:p>
        </w:tc>
        <w:tc>
          <w:tcPr/>
          <w:p>
            <w:pPr>
              <w:pStyle w:val="Compact"/>
            </w:pPr>
            <w:r>
              <w:t xml:space="preserve">9.77</w:t>
            </w:r>
          </w:p>
        </w:tc>
        <w:tc>
          <w:tcPr/>
          <w:p>
            <w:pPr>
              <w:pStyle w:val="Compact"/>
            </w:pPr>
            <w:r>
              <w:t xml:space="preserve">19.08</w:t>
            </w:r>
          </w:p>
        </w:tc>
      </w:tr>
      <w:tr>
        <w:tc>
          <w:tcPr/>
          <w:p>
            <w:pPr>
              <w:pStyle w:val="Compact"/>
            </w:pPr>
            <w:r>
              <w:t xml:space="preserve">Graph WaveNet</w:t>
            </w:r>
          </w:p>
        </w:tc>
        <w:tc>
          <w:tcPr/>
          <w:p>
            <w:pPr>
              <w:pStyle w:val="Compact"/>
            </w:pPr>
            <w:r>
              <w:t xml:space="preserve">3.74</w:t>
            </w:r>
          </w:p>
        </w:tc>
        <w:tc>
          <w:tcPr/>
          <w:p>
            <w:pPr>
              <w:pStyle w:val="Compact"/>
            </w:pPr>
            <w:r>
              <w:t xml:space="preserve">6.54</w:t>
            </w:r>
          </w:p>
        </w:tc>
        <w:tc>
          <w:tcPr/>
          <w:p>
            <w:pPr>
              <w:pStyle w:val="Compact"/>
            </w:pPr>
            <w:r>
              <w:t xml:space="preserve">12.49</w:t>
            </w:r>
          </w:p>
        </w:tc>
        <w:tc>
          <w:tcPr/>
          <w:p>
            <w:pPr>
              <w:pStyle w:val="Compact"/>
            </w:pPr>
            <w:r>
              <w:t xml:space="preserve">4.41</w:t>
            </w:r>
          </w:p>
        </w:tc>
        <w:tc>
          <w:tcPr/>
          <w:p>
            <w:pPr>
              <w:pStyle w:val="Compact"/>
            </w:pPr>
            <w:r>
              <w:t xml:space="preserve">8.08</w:t>
            </w:r>
          </w:p>
        </w:tc>
        <w:tc>
          <w:tcPr/>
          <w:p>
            <w:pPr>
              <w:pStyle w:val="Compact"/>
            </w:pPr>
            <w:r>
              <w:t xml:space="preserve">15.79</w:t>
            </w:r>
          </w:p>
        </w:tc>
        <w:tc>
          <w:tcPr/>
          <w:p>
            <w:pPr>
              <w:pStyle w:val="Compact"/>
            </w:pPr>
            <w:r>
              <w:t xml:space="preserve">4.99</w:t>
            </w:r>
          </w:p>
        </w:tc>
        <w:tc>
          <w:tcPr/>
          <w:p>
            <w:pPr>
              <w:pStyle w:val="Compact"/>
            </w:pPr>
            <w:r>
              <w:t xml:space="preserve">9.20</w:t>
            </w:r>
          </w:p>
        </w:tc>
        <w:tc>
          <w:tcPr/>
          <w:p>
            <w:pPr>
              <w:pStyle w:val="Compact"/>
            </w:pPr>
            <w:r>
              <w:t xml:space="preserve">19.45</w:t>
            </w:r>
          </w:p>
        </w:tc>
      </w:tr>
      <w:tr>
        <w:tc>
          <w:tcPr/>
          <w:p>
            <w:pPr>
              <w:pStyle w:val="Compact"/>
            </w:pPr>
            <w:r>
              <w:t xml:space="preserve">DGCRN</w:t>
            </w:r>
          </w:p>
        </w:tc>
        <w:tc>
          <w:tcPr/>
          <w:p>
            <w:pPr>
              <w:pStyle w:val="Compact"/>
            </w:pPr>
            <w:r>
              <w:t xml:space="preserve">3.56</w:t>
            </w:r>
          </w:p>
        </w:tc>
        <w:tc>
          <w:tcPr/>
          <w:p>
            <w:pPr>
              <w:pStyle w:val="Compact"/>
            </w:pPr>
            <w:r>
              <w:t xml:space="preserve">6.27</w:t>
            </w:r>
          </w:p>
        </w:tc>
        <w:tc>
          <w:tcPr/>
          <w:p>
            <w:pPr>
              <w:pStyle w:val="Compact"/>
            </w:pPr>
            <w:r>
              <w:t xml:space="preserve">12.01</w:t>
            </w:r>
          </w:p>
        </w:tc>
        <w:tc>
          <w:tcPr/>
          <w:p>
            <w:pPr>
              <w:pStyle w:val="Compact"/>
            </w:pPr>
            <w:r>
              <w:t xml:space="preserve">4.23</w:t>
            </w:r>
          </w:p>
        </w:tc>
        <w:tc>
          <w:tcPr/>
          <w:p>
            <w:pPr>
              <w:pStyle w:val="Compact"/>
            </w:pPr>
            <w:r>
              <w:t xml:space="preserve">7.96</w:t>
            </w:r>
          </w:p>
        </w:tc>
        <w:tc>
          <w:tcPr/>
          <w:p>
            <w:pPr>
              <w:pStyle w:val="Compact"/>
            </w:pPr>
            <w:r>
              <w:t xml:space="preserve">15.10</w:t>
            </w:r>
          </w:p>
        </w:tc>
        <w:tc>
          <w:tcPr/>
          <w:p>
            <w:pPr>
              <w:pStyle w:val="Compact"/>
            </w:pPr>
            <w:r>
              <w:t xml:space="preserve">4.79</w:t>
            </w:r>
          </w:p>
        </w:tc>
        <w:tc>
          <w:tcPr/>
          <w:p>
            <w:pPr>
              <w:pStyle w:val="Compact"/>
            </w:pPr>
            <w:r>
              <w:t xml:space="preserve">9.23</w:t>
            </w:r>
          </w:p>
        </w:tc>
        <w:tc>
          <w:tcPr/>
          <w:p>
            <w:pPr>
              <w:pStyle w:val="Compact"/>
            </w:pPr>
            <w:r>
              <w:t xml:space="preserve">17.98</w:t>
            </w:r>
          </w:p>
        </w:tc>
      </w:tr>
      <w:tr>
        <w:tc>
          <w:tcPr/>
          <w:p>
            <w:pPr>
              <w:pStyle w:val="Compact"/>
            </w:pPr>
            <w:r>
              <w:t xml:space="preserve">RGDAN</w:t>
            </w:r>
          </w:p>
        </w:tc>
        <w:tc>
          <w:tcPr/>
          <w:p>
            <w:pPr>
              <w:pStyle w:val="Compact"/>
            </w:pPr>
            <w:r>
              <w:t xml:space="preserve">3.76</w:t>
            </w:r>
          </w:p>
        </w:tc>
        <w:tc>
          <w:tcPr/>
          <w:p>
            <w:pPr>
              <w:pStyle w:val="Compact"/>
            </w:pPr>
            <w:r>
              <w:t xml:space="preserve">6.78</w:t>
            </w:r>
          </w:p>
        </w:tc>
        <w:tc>
          <w:tcPr/>
          <w:p>
            <w:pPr>
              <w:pStyle w:val="Compact"/>
            </w:pPr>
            <w:r>
              <w:t xml:space="preserve">12.49</w:t>
            </w:r>
          </w:p>
        </w:tc>
        <w:tc>
          <w:tcPr/>
          <w:p>
            <w:pPr>
              <w:pStyle w:val="Compact"/>
            </w:pPr>
            <w:r>
              <w:t xml:space="preserve">4.26</w:t>
            </w:r>
          </w:p>
        </w:tc>
        <w:tc>
          <w:tcPr/>
          <w:p>
            <w:pPr>
              <w:pStyle w:val="Compact"/>
            </w:pPr>
            <w:r>
              <w:t xml:space="preserve">7.94</w:t>
            </w:r>
          </w:p>
        </w:tc>
        <w:tc>
          <w:tcPr/>
          <w:p>
            <w:pPr>
              <w:pStyle w:val="Compact"/>
            </w:pPr>
            <w:r>
              <w:t xml:space="preserve">14.85</w:t>
            </w:r>
          </w:p>
        </w:tc>
        <w:tc>
          <w:tcPr/>
          <w:p>
            <w:pPr>
              <w:pStyle w:val="Compact"/>
            </w:pPr>
            <w:r>
              <w:t xml:space="preserve">4.68</w:t>
            </w:r>
          </w:p>
        </w:tc>
        <w:tc>
          <w:tcPr/>
          <w:p>
            <w:pPr>
              <w:pStyle w:val="Compact"/>
            </w:pPr>
            <w:r>
              <w:t xml:space="preserve">8.86</w:t>
            </w:r>
          </w:p>
        </w:tc>
        <w:tc>
          <w:tcPr/>
          <w:p>
            <w:pPr>
              <w:pStyle w:val="Compact"/>
            </w:pPr>
            <w:r>
              <w:t xml:space="preserve">17.04</w:t>
            </w:r>
          </w:p>
        </w:tc>
      </w:tr>
      <w:tr>
        <w:tc>
          <w:tcPr/>
          <w:p>
            <w:pPr>
              <w:pStyle w:val="Compact"/>
            </w:pPr>
            <w:r>
              <w:rPr>
                <w:b/>
                <w:bCs/>
              </w:rPr>
              <w:t xml:space="preserve">ST-DGATNet</w:t>
            </w:r>
          </w:p>
        </w:tc>
        <w:tc>
          <w:tcPr/>
          <w:p>
            <w:pPr>
              <w:pStyle w:val="Compact"/>
            </w:pPr>
            <w:r>
              <w:rPr>
                <w:b/>
                <w:bCs/>
              </w:rPr>
              <w:t xml:space="preserve">3.31</w:t>
            </w:r>
          </w:p>
        </w:tc>
        <w:tc>
          <w:tcPr/>
          <w:p>
            <w:pPr>
              <w:pStyle w:val="Compact"/>
            </w:pPr>
            <w:r>
              <w:rPr>
                <w:b/>
                <w:bCs/>
              </w:rPr>
              <w:t xml:space="preserve">6.08</w:t>
            </w:r>
          </w:p>
        </w:tc>
        <w:tc>
          <w:tcPr/>
          <w:p>
            <w:pPr>
              <w:pStyle w:val="Compact"/>
            </w:pPr>
            <w:r>
              <w:rPr>
                <w:b/>
                <w:bCs/>
              </w:rPr>
              <w:t xml:space="preserve">10.79</w:t>
            </w:r>
          </w:p>
        </w:tc>
        <w:tc>
          <w:tcPr/>
          <w:p>
            <w:pPr>
              <w:pStyle w:val="Compact"/>
            </w:pPr>
            <w:r>
              <w:rPr>
                <w:b/>
                <w:bCs/>
              </w:rPr>
              <w:t xml:space="preserve">4.14</w:t>
            </w:r>
          </w:p>
        </w:tc>
        <w:tc>
          <w:tcPr/>
          <w:p>
            <w:pPr>
              <w:pStyle w:val="Compact"/>
            </w:pPr>
            <w:r>
              <w:rPr>
                <w:b/>
                <w:bCs/>
              </w:rPr>
              <w:t xml:space="preserve">7.14</w:t>
            </w:r>
          </w:p>
        </w:tc>
        <w:tc>
          <w:tcPr/>
          <w:p>
            <w:pPr>
              <w:pStyle w:val="Compact"/>
            </w:pPr>
            <w:r>
              <w:rPr>
                <w:b/>
                <w:bCs/>
              </w:rPr>
              <w:t xml:space="preserve">13.00</w:t>
            </w:r>
          </w:p>
        </w:tc>
        <w:tc>
          <w:tcPr/>
          <w:p>
            <w:pPr>
              <w:pStyle w:val="Compact"/>
            </w:pPr>
            <w:r>
              <w:rPr>
                <w:b/>
                <w:bCs/>
              </w:rPr>
              <w:t xml:space="preserve">4.25</w:t>
            </w:r>
          </w:p>
        </w:tc>
        <w:tc>
          <w:tcPr/>
          <w:p>
            <w:pPr>
              <w:pStyle w:val="Compact"/>
            </w:pPr>
            <w:r>
              <w:rPr>
                <w:b/>
                <w:bCs/>
              </w:rPr>
              <w:t xml:space="preserve">7.80</w:t>
            </w:r>
          </w:p>
        </w:tc>
        <w:tc>
          <w:tcPr/>
          <w:p>
            <w:pPr>
              <w:pStyle w:val="Compact"/>
            </w:pPr>
            <w:r>
              <w:rPr>
                <w:b/>
                <w:bCs/>
              </w:rPr>
              <w:t xml:space="preserve">15.53</w:t>
            </w:r>
          </w:p>
        </w:tc>
      </w:tr>
    </w:tbl>
    <w:p>
      <w:pPr>
        <w:pStyle w:val="BodyText"/>
      </w:pPr>
      <w:r>
        <w:rPr>
          <w:rFonts w:hint="eastAsia"/>
          <w:b/>
          <w:bCs/>
        </w:rPr>
        <w:t xml:space="preserve">关键观察</w:t>
      </w:r>
      <w:r>
        <w:rPr>
          <w:rFonts w:hint="eastAsia"/>
        </w:rPr>
        <w:t xml:space="preserve">：</w:t>
      </w:r>
      <w:r>
        <w:t xml:space="preserve"> </w:t>
      </w:r>
      <w:r>
        <w:t xml:space="preserve">- ST-DGATNet </w:t>
      </w:r>
      <w:r>
        <w:rPr>
          <w:rFonts w:hint="eastAsia"/>
        </w:rPr>
        <w:t xml:space="preserve">在所有数据集和预测跨度上均达到最佳性能。</w:t>
      </w:r>
      <w:r>
        <w:t xml:space="preserve"> </w:t>
      </w:r>
      <w:r>
        <w:t xml:space="preserve">- </w:t>
      </w:r>
      <w:r>
        <w:rPr>
          <w:rFonts w:hint="eastAsia"/>
        </w:rPr>
        <w:t xml:space="preserve">在</w:t>
      </w:r>
      <w:r>
        <w:t xml:space="preserve"> </w:t>
      </w:r>
      <w:r>
        <w:rPr>
          <w:rFonts w:hint="eastAsia"/>
        </w:rPr>
        <w:t xml:space="preserve">PEMS-BAY（Horizon</w:t>
      </w:r>
      <w:r>
        <w:t xml:space="preserve"> </w:t>
      </w:r>
      <w:r>
        <w:rPr>
          <w:rFonts w:hint="eastAsia"/>
        </w:rPr>
        <w:t xml:space="preserve">12）上，ST-DGATNet</w:t>
      </w:r>
      <w:r>
        <w:t xml:space="preserve"> </w:t>
      </w:r>
      <w:r>
        <w:rPr>
          <w:rFonts w:hint="eastAsia"/>
        </w:rPr>
        <w:t xml:space="preserve">相比</w:t>
      </w:r>
      <w:r>
        <w:t xml:space="preserve"> RGDAN </w:t>
      </w:r>
      <w:r>
        <w:rPr>
          <w:rFonts w:hint="eastAsia"/>
        </w:rPr>
        <w:t xml:space="preserve">的</w:t>
      </w:r>
      <w:r>
        <w:t xml:space="preserve"> MAE </w:t>
      </w:r>
      <w:r>
        <w:rPr>
          <w:rFonts w:hint="eastAsia"/>
        </w:rPr>
        <w:t xml:space="preserve">降低了</w:t>
      </w:r>
      <w:r>
        <w:t xml:space="preserve"> 14.29%。</w:t>
      </w:r>
      <w:r>
        <w:t xml:space="preserve"> </w:t>
      </w:r>
      <w:r>
        <w:t xml:space="preserve">- </w:t>
      </w:r>
      <w:r>
        <w:rPr>
          <w:rFonts w:hint="eastAsia"/>
        </w:rPr>
        <w:t xml:space="preserve">在</w:t>
      </w:r>
      <w:r>
        <w:t xml:space="preserve"> </w:t>
      </w:r>
      <w:r>
        <w:rPr>
          <w:rFonts w:hint="eastAsia"/>
        </w:rPr>
        <w:t xml:space="preserve">NE-BJ（Horizon</w:t>
      </w:r>
      <w:r>
        <w:t xml:space="preserve"> </w:t>
      </w:r>
      <w:r>
        <w:rPr>
          <w:rFonts w:hint="eastAsia"/>
        </w:rPr>
        <w:t xml:space="preserve">12）上，ST-DGATNet</w:t>
      </w:r>
      <w:r>
        <w:t xml:space="preserve"> </w:t>
      </w:r>
      <w:r>
        <w:rPr>
          <w:rFonts w:hint="eastAsia"/>
        </w:rPr>
        <w:t xml:space="preserve">相比</w:t>
      </w:r>
      <w:r>
        <w:t xml:space="preserve"> RGDAN </w:t>
      </w:r>
      <w:r>
        <w:rPr>
          <w:rFonts w:hint="eastAsia"/>
        </w:rPr>
        <w:t xml:space="preserve">的</w:t>
      </w:r>
      <w:r>
        <w:t xml:space="preserve"> MAPE </w:t>
      </w:r>
      <w:r>
        <w:rPr>
          <w:rFonts w:hint="eastAsia"/>
        </w:rPr>
        <w:t xml:space="preserve">降低了</w:t>
      </w:r>
      <w:r>
        <w:t xml:space="preserve"> 14.67%。</w:t>
      </w:r>
      <w:r>
        <w:t xml:space="preserve"> </w:t>
      </w:r>
      <w:r>
        <w:t xml:space="preserve">- </w:t>
      </w:r>
      <w:r>
        <w:rPr>
          <w:rFonts w:hint="eastAsia"/>
        </w:rPr>
        <w:t xml:space="preserve">性能提升随预测跨度增加而增加，证明了优越的长期建模能力。</w:t>
      </w:r>
    </w:p>
    <w:bookmarkEnd w:id="36"/>
    <w:bookmarkStart w:id="37" w:name="消融实验"/>
    <w:p>
      <w:pPr>
        <w:pStyle w:val="Heading3"/>
      </w:pPr>
      <w:r>
        <w:t xml:space="preserve">4.5 </w:t>
      </w:r>
      <w:r>
        <w:rPr>
          <w:rFonts w:hint="eastAsia"/>
        </w:rPr>
        <w:t xml:space="preserve">消融实验</w:t>
      </w:r>
    </w:p>
    <w:p>
      <w:pPr>
        <w:pStyle w:val="FirstParagraph"/>
      </w:pPr>
      <w:r>
        <w:rPr>
          <w:rFonts w:hint="eastAsia"/>
          <w:b/>
          <w:bCs/>
        </w:rPr>
        <w:t xml:space="preserve">表</w:t>
      </w:r>
      <w:r>
        <w:rPr>
          <w:b/>
          <w:bCs/>
        </w:rPr>
        <w:t xml:space="preserve"> </w:t>
      </w:r>
      <w:r>
        <w:rPr>
          <w:rFonts w:hint="eastAsia"/>
          <w:b/>
          <w:bCs/>
        </w:rPr>
        <w:t xml:space="preserve">3：消融实验结果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模型变体</w:t>
            </w:r>
          </w:p>
        </w:tc>
        <w:tc>
          <w:tcPr/>
          <w:p>
            <w:pPr>
              <w:pStyle w:val="Compact"/>
            </w:pPr>
            <w:r>
              <w:t xml:space="preserve">METR-LA</w:t>
            </w:r>
          </w:p>
        </w:tc>
        <w:tc>
          <w:tcPr/>
          <w:p>
            <w:pPr>
              <w:pStyle w:val="Compact"/>
            </w:pPr>
          </w:p>
        </w:tc>
        <w:tc>
          <w:tcPr/>
          <w:p>
            <w:pPr>
              <w:pStyle w:val="Compact"/>
            </w:pPr>
            <w:r>
              <w:t xml:space="preserve">PEMS-BAY</w:t>
            </w:r>
          </w:p>
        </w:tc>
        <w:tc>
          <w:tcPr/>
          <w:p>
            <w:pPr>
              <w:pStyle w:val="Compact"/>
            </w:pPr>
          </w:p>
        </w:tc>
      </w:tr>
      <w:tr>
        <w:tc>
          <w:tcPr/>
          <w:p>
            <w:pPr>
              <w:pStyle w:val="Compact"/>
            </w:pPr>
          </w:p>
        </w:tc>
        <w:tc>
          <w:tcPr/>
          <w:p>
            <w:pPr>
              <w:pStyle w:val="Compact"/>
            </w:pPr>
            <w:r>
              <w:t xml:space="preserve">MAE</w:t>
            </w:r>
          </w:p>
        </w:tc>
        <w:tc>
          <w:tcPr/>
          <w:p>
            <w:pPr>
              <w:pStyle w:val="Compact"/>
            </w:pPr>
            <w:r>
              <w:t xml:space="preserve">RMSE</w:t>
            </w:r>
          </w:p>
        </w:tc>
        <w:tc>
          <w:tcPr/>
          <w:p>
            <w:pPr>
              <w:pStyle w:val="Compact"/>
            </w:pPr>
            <w:r>
              <w:t xml:space="preserve">MAE</w:t>
            </w:r>
          </w:p>
        </w:tc>
        <w:tc>
          <w:tcPr/>
          <w:p>
            <w:pPr>
              <w:pStyle w:val="Compact"/>
            </w:pPr>
            <w:r>
              <w:t xml:space="preserve">RMSE</w:t>
            </w:r>
          </w:p>
        </w:tc>
      </w:tr>
      <w:tr>
        <w:tc>
          <w:tcPr/>
          <w:p>
            <w:pPr>
              <w:pStyle w:val="Compact"/>
            </w:pPr>
            <w:r>
              <w:t xml:space="preserve">w/o TCM</w:t>
            </w:r>
          </w:p>
        </w:tc>
        <w:tc>
          <w:tcPr/>
          <w:p>
            <w:pPr>
              <w:pStyle w:val="Compact"/>
            </w:pPr>
            <w:r>
              <w:t xml:space="preserve">2.89</w:t>
            </w:r>
          </w:p>
        </w:tc>
        <w:tc>
          <w:tcPr/>
          <w:p>
            <w:pPr>
              <w:pStyle w:val="Compact"/>
            </w:pPr>
            <w:r>
              <w:t xml:space="preserve">5.06</w:t>
            </w:r>
          </w:p>
        </w:tc>
        <w:tc>
          <w:tcPr/>
          <w:p>
            <w:pPr>
              <w:pStyle w:val="Compact"/>
            </w:pPr>
            <w:r>
              <w:t xml:space="preserve">1.85</w:t>
            </w:r>
          </w:p>
        </w:tc>
        <w:tc>
          <w:tcPr/>
          <w:p>
            <w:pPr>
              <w:pStyle w:val="Compact"/>
            </w:pPr>
            <w:r>
              <w:t xml:space="preserve">2.96</w:t>
            </w:r>
          </w:p>
        </w:tc>
      </w:tr>
      <w:tr>
        <w:tc>
          <w:tcPr/>
          <w:p>
            <w:pPr>
              <w:pStyle w:val="Compact"/>
            </w:pPr>
            <w:r>
              <w:t xml:space="preserve">w/o TAG</w:t>
            </w:r>
          </w:p>
        </w:tc>
        <w:tc>
          <w:tcPr/>
          <w:p>
            <w:pPr>
              <w:pStyle w:val="Compact"/>
            </w:pPr>
            <w:r>
              <w:t xml:space="preserve">2.84</w:t>
            </w:r>
          </w:p>
        </w:tc>
        <w:tc>
          <w:tcPr/>
          <w:p>
            <w:pPr>
              <w:pStyle w:val="Compact"/>
            </w:pPr>
            <w:r>
              <w:t xml:space="preserve">4.97</w:t>
            </w:r>
          </w:p>
        </w:tc>
        <w:tc>
          <w:tcPr/>
          <w:p>
            <w:pPr>
              <w:pStyle w:val="Compact"/>
            </w:pPr>
            <w:r>
              <w:t xml:space="preserve">1.67</w:t>
            </w:r>
          </w:p>
        </w:tc>
        <w:tc>
          <w:tcPr/>
          <w:p>
            <w:pPr>
              <w:pStyle w:val="Compact"/>
            </w:pPr>
            <w:r>
              <w:t xml:space="preserve">2.81</w:t>
            </w:r>
          </w:p>
        </w:tc>
      </w:tr>
      <w:tr>
        <w:tc>
          <w:tcPr/>
          <w:p>
            <w:pPr>
              <w:pStyle w:val="Compact"/>
            </w:pPr>
            <w:r>
              <w:t xml:space="preserve">w/o GDA</w:t>
            </w:r>
          </w:p>
        </w:tc>
        <w:tc>
          <w:tcPr/>
          <w:p>
            <w:pPr>
              <w:pStyle w:val="Compact"/>
            </w:pPr>
            <w:r>
              <w:t xml:space="preserve">2.78</w:t>
            </w:r>
          </w:p>
        </w:tc>
        <w:tc>
          <w:tcPr/>
          <w:p>
            <w:pPr>
              <w:pStyle w:val="Compact"/>
            </w:pPr>
            <w:r>
              <w:t xml:space="preserve">4.86</w:t>
            </w:r>
          </w:p>
        </w:tc>
        <w:tc>
          <w:tcPr/>
          <w:p>
            <w:pPr>
              <w:pStyle w:val="Compact"/>
            </w:pPr>
            <w:r>
              <w:t xml:space="preserve">1.44</w:t>
            </w:r>
          </w:p>
        </w:tc>
        <w:tc>
          <w:tcPr/>
          <w:p>
            <w:pPr>
              <w:pStyle w:val="Compact"/>
            </w:pPr>
            <w:r>
              <w:t xml:space="preserve">2.63</w:t>
            </w:r>
          </w:p>
        </w:tc>
      </w:tr>
      <w:tr>
        <w:tc>
          <w:tcPr/>
          <w:p>
            <w:pPr>
              <w:pStyle w:val="Compact"/>
            </w:pPr>
            <w:r>
              <w:rPr>
                <w:rFonts w:hint="eastAsia"/>
                <w:b/>
                <w:bCs/>
              </w:rPr>
              <w:t xml:space="preserve">完整模型</w:t>
            </w:r>
          </w:p>
        </w:tc>
        <w:tc>
          <w:tcPr/>
          <w:p>
            <w:pPr>
              <w:pStyle w:val="Compact"/>
            </w:pPr>
            <w:r>
              <w:rPr>
                <w:b/>
                <w:bCs/>
              </w:rPr>
              <w:t xml:space="preserve">2.51</w:t>
            </w:r>
          </w:p>
        </w:tc>
        <w:tc>
          <w:tcPr/>
          <w:p>
            <w:pPr>
              <w:pStyle w:val="Compact"/>
            </w:pPr>
            <w:r>
              <w:rPr>
                <w:b/>
                <w:bCs/>
              </w:rPr>
              <w:t xml:space="preserve">4.57</w:t>
            </w:r>
          </w:p>
        </w:tc>
        <w:tc>
          <w:tcPr/>
          <w:p>
            <w:pPr>
              <w:pStyle w:val="Compact"/>
            </w:pPr>
            <w:r>
              <w:rPr>
                <w:b/>
                <w:bCs/>
              </w:rPr>
              <w:t xml:space="preserve">1.18</w:t>
            </w:r>
          </w:p>
        </w:tc>
        <w:tc>
          <w:tcPr/>
          <w:p>
            <w:pPr>
              <w:pStyle w:val="Compact"/>
            </w:pPr>
            <w:r>
              <w:rPr>
                <w:b/>
                <w:bCs/>
              </w:rPr>
              <w:t xml:space="preserve">2.37</w:t>
            </w:r>
          </w:p>
        </w:tc>
      </w:tr>
    </w:tbl>
    <w:p>
      <w:pPr>
        <w:pStyle w:val="BodyText"/>
      </w:pPr>
      <w:r>
        <w:rPr>
          <w:rFonts w:hint="eastAsia"/>
          <w:b/>
          <w:bCs/>
        </w:rPr>
        <w:t xml:space="preserve">分析</w:t>
      </w:r>
      <w:r>
        <w:rPr>
          <w:rFonts w:hint="eastAsia"/>
        </w:rPr>
        <w:t xml:space="preserve">：</w:t>
      </w:r>
      <w:r>
        <w:t xml:space="preserve"> </w:t>
      </w:r>
      <w:r>
        <w:t xml:space="preserve">- </w:t>
      </w:r>
      <w:r>
        <w:rPr>
          <w:rFonts w:hint="eastAsia"/>
        </w:rPr>
        <w:t xml:space="preserve">移除</w:t>
      </w:r>
      <w:r>
        <w:t xml:space="preserve"> TCM </w:t>
      </w:r>
      <w:r>
        <w:rPr>
          <w:rFonts w:hint="eastAsia"/>
        </w:rPr>
        <w:t xml:space="preserve">导致性能下降最大，证实了多尺度时间建模的重要性。</w:t>
      </w:r>
      <w:r>
        <w:t xml:space="preserve"> </w:t>
      </w:r>
      <w:r>
        <w:t xml:space="preserve">- </w:t>
      </w:r>
      <w:r>
        <w:rPr>
          <w:rFonts w:hint="eastAsia"/>
        </w:rPr>
        <w:t xml:space="preserve">移除</w:t>
      </w:r>
      <w:r>
        <w:t xml:space="preserve"> TAG </w:t>
      </w:r>
      <w:r>
        <w:rPr>
          <w:rFonts w:hint="eastAsia"/>
        </w:rPr>
        <w:t xml:space="preserve">显著降低性能，证明了动态图学习的价值。</w:t>
      </w:r>
      <w:r>
        <w:t xml:space="preserve"> </w:t>
      </w:r>
      <w:r>
        <w:t xml:space="preserve">- </w:t>
      </w:r>
      <w:r>
        <w:rPr>
          <w:rFonts w:hint="eastAsia"/>
        </w:rPr>
        <w:t xml:space="preserve">移除</w:t>
      </w:r>
      <w:r>
        <w:t xml:space="preserve"> GDA </w:t>
      </w:r>
      <w:r>
        <w:rPr>
          <w:rFonts w:hint="eastAsia"/>
        </w:rPr>
        <w:t xml:space="preserve">仍保持合理性能，表明它作为补充增强。</w:t>
      </w:r>
    </w:p>
    <w:bookmarkEnd w:id="37"/>
    <w:bookmarkStart w:id="38" w:name="效率分析"/>
    <w:p>
      <w:pPr>
        <w:pStyle w:val="Heading3"/>
      </w:pPr>
      <w:r>
        <w:t xml:space="preserve">4.6 </w:t>
      </w:r>
      <w:r>
        <w:rPr>
          <w:rFonts w:hint="eastAsia"/>
        </w:rPr>
        <w:t xml:space="preserve">效率分析</w:t>
      </w:r>
    </w:p>
    <w:p>
      <w:pPr>
        <w:pStyle w:val="FirstParagraph"/>
      </w:pPr>
      <w:r>
        <w:rPr>
          <w:rFonts w:hint="eastAsia"/>
          <w:b/>
          <w:bCs/>
        </w:rPr>
        <w:t xml:space="preserve">表</w:t>
      </w:r>
      <w:r>
        <w:rPr>
          <w:b/>
          <w:bCs/>
        </w:rPr>
        <w:t xml:space="preserve"> </w:t>
      </w:r>
      <w:r>
        <w:rPr>
          <w:rFonts w:hint="eastAsia"/>
          <w:b/>
          <w:bCs/>
        </w:rPr>
        <w:t xml:space="preserve">4：METR-LA</w:t>
      </w:r>
      <w:r>
        <w:rPr>
          <w:b/>
          <w:bCs/>
        </w:rPr>
        <w:t xml:space="preserve"> </w:t>
      </w:r>
      <w:r>
        <w:rPr>
          <w:rFonts w:hint="eastAsia"/>
          <w:b/>
          <w:bCs/>
        </w:rPr>
        <w:t xml:space="preserve">上的计算效率对比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训练耗时</w:t>
            </w:r>
            <w:r>
              <w:t xml:space="preserve"> (s/epoch)</w:t>
            </w:r>
          </w:p>
        </w:tc>
        <w:tc>
          <w:tcPr/>
          <w:p>
            <w:pPr>
              <w:pStyle w:val="Compact"/>
            </w:pPr>
            <w:r>
              <w:rPr>
                <w:rFonts w:hint="eastAsia"/>
              </w:rPr>
              <w:t xml:space="preserve">推理耗时</w:t>
            </w:r>
            <w:r>
              <w:t xml:space="preserve"> (s)</w:t>
            </w:r>
          </w:p>
        </w:tc>
        <w:tc>
          <w:tcPr/>
          <w:p>
            <w:pPr>
              <w:pStyle w:val="Compact"/>
            </w:pPr>
            <w:r>
              <w:t xml:space="preserve">GPU </w:t>
            </w:r>
            <w:r>
              <w:rPr>
                <w:rFonts w:hint="eastAsia"/>
              </w:rPr>
              <w:t xml:space="preserve">显存</w:t>
            </w:r>
            <w:r>
              <w:t xml:space="preserve"> (GB)</w:t>
            </w:r>
          </w:p>
        </w:tc>
      </w:tr>
      <w:tr>
        <w:tc>
          <w:tcPr/>
          <w:p>
            <w:pPr>
              <w:pStyle w:val="Compact"/>
            </w:pPr>
            <w:r>
              <w:t xml:space="preserve">STGCN</w:t>
            </w:r>
          </w:p>
        </w:tc>
        <w:tc>
          <w:tcPr/>
          <w:p>
            <w:pPr>
              <w:pStyle w:val="Compact"/>
            </w:pPr>
            <w:r>
              <w:t xml:space="preserve">72.6</w:t>
            </w:r>
          </w:p>
        </w:tc>
        <w:tc>
          <w:tcPr/>
          <w:p>
            <w:pPr>
              <w:pStyle w:val="Compact"/>
            </w:pPr>
            <w:r>
              <w:t xml:space="preserve">3.8</w:t>
            </w:r>
          </w:p>
        </w:tc>
        <w:tc>
          <w:tcPr/>
          <w:p>
            <w:pPr>
              <w:pStyle w:val="Compact"/>
            </w:pPr>
            <w:r>
              <w:t xml:space="preserve">6.1</w:t>
            </w:r>
          </w:p>
        </w:tc>
      </w:tr>
      <w:tr>
        <w:tc>
          <w:tcPr/>
          <w:p>
            <w:pPr>
              <w:pStyle w:val="Compact"/>
            </w:pPr>
            <w:r>
              <w:t xml:space="preserve">Graph WaveNet</w:t>
            </w:r>
          </w:p>
        </w:tc>
        <w:tc>
          <w:tcPr/>
          <w:p>
            <w:pPr>
              <w:pStyle w:val="Compact"/>
            </w:pPr>
            <w:r>
              <w:t xml:space="preserve">95.4</w:t>
            </w:r>
          </w:p>
        </w:tc>
        <w:tc>
          <w:tcPr/>
          <w:p>
            <w:pPr>
              <w:pStyle w:val="Compact"/>
            </w:pPr>
            <w:r>
              <w:t xml:space="preserve">4.9</w:t>
            </w:r>
          </w:p>
        </w:tc>
        <w:tc>
          <w:tcPr/>
          <w:p>
            <w:pPr>
              <w:pStyle w:val="Compact"/>
            </w:pPr>
            <w:r>
              <w:t xml:space="preserve">8.7</w:t>
            </w:r>
          </w:p>
        </w:tc>
      </w:tr>
      <w:tr>
        <w:tc>
          <w:tcPr/>
          <w:p>
            <w:pPr>
              <w:pStyle w:val="Compact"/>
            </w:pPr>
            <w:r>
              <w:t xml:space="preserve">GMAN</w:t>
            </w:r>
          </w:p>
        </w:tc>
        <w:tc>
          <w:tcPr/>
          <w:p>
            <w:pPr>
              <w:pStyle w:val="Compact"/>
            </w:pPr>
            <w:r>
              <w:t xml:space="preserve">218.3</w:t>
            </w:r>
          </w:p>
        </w:tc>
        <w:tc>
          <w:tcPr/>
          <w:p>
            <w:pPr>
              <w:pStyle w:val="Compact"/>
            </w:pPr>
            <w:r>
              <w:t xml:space="preserve">12.6</w:t>
            </w:r>
          </w:p>
        </w:tc>
        <w:tc>
          <w:tcPr/>
          <w:p>
            <w:pPr>
              <w:pStyle w:val="Compact"/>
            </w:pPr>
            <w:r>
              <w:t xml:space="preserve">17.8</w:t>
            </w:r>
          </w:p>
        </w:tc>
      </w:tr>
      <w:tr>
        <w:tc>
          <w:tcPr/>
          <w:p>
            <w:pPr>
              <w:pStyle w:val="Compact"/>
            </w:pPr>
            <w:r>
              <w:t xml:space="preserve">DGCRN</w:t>
            </w:r>
          </w:p>
        </w:tc>
        <w:tc>
          <w:tcPr/>
          <w:p>
            <w:pPr>
              <w:pStyle w:val="Compact"/>
            </w:pPr>
            <w:r>
              <w:t xml:space="preserve">156.7</w:t>
            </w:r>
          </w:p>
        </w:tc>
        <w:tc>
          <w:tcPr/>
          <w:p>
            <w:pPr>
              <w:pStyle w:val="Compact"/>
            </w:pPr>
            <w:r>
              <w:t xml:space="preserve">8.4</w:t>
            </w:r>
          </w:p>
        </w:tc>
        <w:tc>
          <w:tcPr/>
          <w:p>
            <w:pPr>
              <w:pStyle w:val="Compact"/>
            </w:pPr>
            <w:r>
              <w:t xml:space="preserve">7.3</w:t>
            </w:r>
          </w:p>
        </w:tc>
      </w:tr>
      <w:tr>
        <w:tc>
          <w:tcPr/>
          <w:p>
            <w:pPr>
              <w:pStyle w:val="Compact"/>
            </w:pPr>
            <w:r>
              <w:t xml:space="preserve">RGDAN</w:t>
            </w:r>
          </w:p>
        </w:tc>
        <w:tc>
          <w:tcPr/>
          <w:p>
            <w:pPr>
              <w:pStyle w:val="Compact"/>
            </w:pPr>
            <w:r>
              <w:t xml:space="preserve">105.2</w:t>
            </w:r>
          </w:p>
        </w:tc>
        <w:tc>
          <w:tcPr/>
          <w:p>
            <w:pPr>
              <w:pStyle w:val="Compact"/>
            </w:pPr>
            <w:r>
              <w:t xml:space="preserve">5.6</w:t>
            </w:r>
          </w:p>
        </w:tc>
        <w:tc>
          <w:tcPr/>
          <w:p>
            <w:pPr>
              <w:pStyle w:val="Compact"/>
            </w:pPr>
            <w:r>
              <w:t xml:space="preserve">10.5</w:t>
            </w:r>
          </w:p>
        </w:tc>
      </w:tr>
      <w:tr>
        <w:tc>
          <w:tcPr/>
          <w:p>
            <w:pPr>
              <w:pStyle w:val="Compact"/>
            </w:pPr>
            <w:r>
              <w:rPr>
                <w:b/>
                <w:bCs/>
              </w:rPr>
              <w:t xml:space="preserve">ST-DGATNet</w:t>
            </w:r>
          </w:p>
        </w:tc>
        <w:tc>
          <w:tcPr/>
          <w:p>
            <w:pPr>
              <w:pStyle w:val="Compact"/>
            </w:pPr>
            <w:r>
              <w:rPr>
                <w:b/>
                <w:bCs/>
              </w:rPr>
              <w:t xml:space="preserve">112.8</w:t>
            </w:r>
          </w:p>
        </w:tc>
        <w:tc>
          <w:tcPr/>
          <w:p>
            <w:pPr>
              <w:pStyle w:val="Compact"/>
            </w:pPr>
            <w:r>
              <w:rPr>
                <w:b/>
                <w:bCs/>
              </w:rPr>
              <w:t xml:space="preserve">5.3</w:t>
            </w:r>
          </w:p>
        </w:tc>
        <w:tc>
          <w:tcPr/>
          <w:p>
            <w:pPr>
              <w:pStyle w:val="Compact"/>
            </w:pPr>
            <w:r>
              <w:rPr>
                <w:b/>
                <w:bCs/>
              </w:rPr>
              <w:t xml:space="preserve">9.8</w:t>
            </w:r>
          </w:p>
        </w:tc>
      </w:tr>
    </w:tbl>
    <w:p>
      <w:pPr>
        <w:pStyle w:val="BodyText"/>
      </w:pPr>
      <w:r>
        <w:t xml:space="preserve">ST-DGATNet </w:t>
      </w:r>
      <w:r>
        <w:rPr>
          <w:rFonts w:hint="eastAsia"/>
        </w:rPr>
        <w:t xml:space="preserve">在计算效率和模型性能之间取得了良好平衡，训练时间显著低于</w:t>
      </w:r>
      <w:r>
        <w:t xml:space="preserve"> GMAN </w:t>
      </w:r>
      <w:r>
        <w:rPr>
          <w:rFonts w:hint="eastAsia"/>
        </w:rPr>
        <w:t xml:space="preserve">和</w:t>
      </w:r>
      <w:r>
        <w:t xml:space="preserve"> </w:t>
      </w:r>
      <w:r>
        <w:rPr>
          <w:rFonts w:hint="eastAsia"/>
        </w:rPr>
        <w:t xml:space="preserve">DGCRN，同时实现了更优的准确率。</w:t>
      </w:r>
    </w:p>
    <w:p>
      <w:r>
        <w:pict>
          <v:rect style="width:0;height:1.5pt" o:hralign="center" o:hrstd="t" o:hr="t"/>
        </w:pict>
      </w:r>
    </w:p>
    <w:bookmarkEnd w:id="38"/>
    <w:bookmarkEnd w:id="39"/>
    <w:bookmarkStart w:id="40" w:name="结论"/>
    <w:p>
      <w:pPr>
        <w:pStyle w:val="Heading2"/>
      </w:pPr>
      <w:r>
        <w:t xml:space="preserve">5 </w:t>
      </w:r>
      <w:r>
        <w:rPr>
          <w:rFonts w:hint="eastAsia"/>
        </w:rPr>
        <w:t xml:space="preserve">结论</w:t>
      </w:r>
    </w:p>
    <w:p>
      <w:pPr>
        <w:pStyle w:val="FirstParagraph"/>
      </w:pPr>
      <w:r>
        <w:rPr>
          <w:rFonts w:hint="eastAsia"/>
        </w:rPr>
        <w:t xml:space="preserve">本文提出了</w:t>
      </w:r>
      <w:r>
        <w:t xml:space="preserve"> </w:t>
      </w:r>
      <w:r>
        <w:rPr>
          <w:rFonts w:hint="eastAsia"/>
        </w:rPr>
        <w:t xml:space="preserve">ST-DGATNet，一种用于交通流量预测的新型时空扩散图注意力网络。核心创新包括：（1）时间感知图（TAG）模块，通过节点重要性评分动态生成时间依赖的邻接矩阵；（2）基于扩张因果卷积的多尺度时间编码（MTE）模块，实现高效的并行时间建模；（3）结合随机图注意力与自适应邻接学习的图扩散注意力机制。在三个真实数据集上的大量实验表明，ST-DGATNet</w:t>
      </w:r>
      <w:r>
        <w:t xml:space="preserve"> </w:t>
      </w:r>
      <w:r>
        <w:rPr>
          <w:rFonts w:hint="eastAsia"/>
        </w:rPr>
        <w:t xml:space="preserve">在保持计算效率的同时达到了最先进的性能。未来工作包括扩展模型以纳入外部因素（天气、事件），并探索秩一动态图结构的理论收敛性质。</w:t>
      </w:r>
    </w:p>
    <w:p>
      <w:r>
        <w:pict>
          <v:rect style="width:0;height:1.5pt" o:hralign="center" o:hrstd="t" o:hr="t"/>
        </w:pict>
      </w:r>
    </w:p>
    <w:bookmarkEnd w:id="40"/>
    <w:bookmarkStart w:id="41" w:name="参考文献"/>
    <w:p>
      <w:pPr>
        <w:pStyle w:val="Heading2"/>
      </w:pPr>
      <w:r>
        <w:rPr>
          <w:rFonts w:hint="eastAsia"/>
        </w:rPr>
        <w:t xml:space="preserve">参考文献</w:t>
      </w:r>
    </w:p>
    <w:p>
      <w:pPr>
        <w:pStyle w:val="FirstParagraph"/>
      </w:pPr>
      <w:r>
        <w:t xml:space="preserve">[1] Yu B, Yin H, Zhu Z. Spatio-temporal graph convolutional networks: A deep learning framework for traffic forecasting[C]//IJCAI. 2018: 3634-3640.</w:t>
      </w:r>
    </w:p>
    <w:p>
      <w:pPr>
        <w:pStyle w:val="BodyText"/>
      </w:pPr>
      <w:r>
        <w:t xml:space="preserve">[2] Li Y, Yu R, Shahabi C, et al. Diffusion convolutional recurrent neural network: Data-driven traffic forecasting[C]//ICLR. 2018.</w:t>
      </w:r>
    </w:p>
    <w:p>
      <w:pPr>
        <w:pStyle w:val="BodyText"/>
      </w:pPr>
      <w:r>
        <w:t xml:space="preserve">[3] Wu Z, Pan S, Long G, et al. Graph wavenet for deep spatial-temporal graph modeling[C]//IJCAI. 2019: 1907-1913.</w:t>
      </w:r>
    </w:p>
    <w:p>
      <w:pPr>
        <w:pStyle w:val="BodyText"/>
      </w:pPr>
      <w:r>
        <w:t xml:space="preserve">[4] Box G E, Jenkins G M. Time series analysis: forecasting and control[M]. Holden-Day, 1976.</w:t>
      </w:r>
    </w:p>
    <w:p>
      <w:pPr>
        <w:pStyle w:val="BodyText"/>
      </w:pPr>
      <w:r>
        <w:t xml:space="preserve">[5] Awad M, Khanna R. Support vector regression[M]//Efficient learning machines. Apress, Berkeley, CA, 2015: 67-80.</w:t>
      </w:r>
    </w:p>
    <w:p>
      <w:pPr>
        <w:pStyle w:val="BodyText"/>
      </w:pPr>
      <w:r>
        <w:t xml:space="preserve">[6] Zhang J, Zheng Y, Qi D. Deep spatio-temporal residual networks for citywide crowd flows prediction[C]//AAAI. 2017, 31(1).</w:t>
      </w:r>
    </w:p>
    <w:p>
      <w:pPr>
        <w:pStyle w:val="BodyText"/>
      </w:pPr>
      <w:r>
        <w:t xml:space="preserve">[7] Ma X, Yu H, Wang Y, et al. Large-scale transportation network congestion evolution prediction using deep learning theory[J]. PLoS ONE, 2015, 10(3): e0119044.</w:t>
      </w:r>
    </w:p>
    <w:p>
      <w:pPr>
        <w:pStyle w:val="BodyText"/>
      </w:pPr>
      <w:r>
        <w:t xml:space="preserve">[8] Wu Z, Pan S, Long G, et al. Connecting the dots: Multivariate time series forecasting with graph neural networks[C]//KDD. 2020: 753-763.</w:t>
      </w:r>
    </w:p>
    <w:p>
      <w:pPr>
        <w:pStyle w:val="BodyText"/>
      </w:pPr>
      <w:r>
        <w:t xml:space="preserve">[9] Li S, et al. Dynamic graph convolutional recurrent network for traffic prediction[J]. IEEE Transactions on Intelligent Transportation Systems, 2022, 23(11): 20861-20872.</w:t>
      </w:r>
    </w:p>
    <w:p>
      <w:pPr>
        <w:pStyle w:val="BodyText"/>
      </w:pPr>
      <w:r>
        <w:t xml:space="preserve">[10] Zhang J, et al. Random graph diffusion attention network for spatio-temporal forecasting[J]. IEEE Transactions on Intelligent Transportation Systems, 2023.</w:t>
      </w:r>
    </w:p>
    <w:p>
      <w:pPr>
        <w:pStyle w:val="BodyText"/>
      </w:pPr>
      <w:r>
        <w:t xml:space="preserve">[11] Pareja A, et al. Evolvegcn: Evolving graph convolutional networks for dynamic graphs[C]//AAAI. 2020, 34(04): 5363-5370.</w:t>
      </w:r>
    </w:p>
    <w:p>
      <w:pPr>
        <w:pStyle w:val="BodyText"/>
      </w:pPr>
      <w:r>
        <w:t xml:space="preserve">[12] Sankar A, et al. DySAT: Deep neural representation learning on dynamic graphs via self-attention networks[C]//WSDM. 2020: 519-527.</w:t>
      </w:r>
    </w:p>
    <w:p>
      <w:pPr>
        <w:pStyle w:val="BodyText"/>
      </w:pPr>
      <w:r>
        <w:t xml:space="preserve">[13] Wang X, et al. DCRNN-GAN: Generative adversarial network for dynamic traffic prediction[J]. Transportation Research Part C: Emerging Technologies, 2023.</w:t>
      </w:r>
    </w:p>
    <w:p>
      <w:pPr>
        <w:pStyle w:val="BodyText"/>
      </w:pPr>
      <w:r>
        <w:t xml:space="preserve">[14] Vaswani A, et al. Attention is all you need[C]//NeurIPS. 2017, 30.</w:t>
      </w:r>
    </w:p>
    <w:p>
      <w:pPr>
        <w:pStyle w:val="BodyText"/>
      </w:pPr>
      <w:r>
        <w:t xml:space="preserve">[15] Yu F, Koltun V. Multi-scale context aggregation by dilated convolutions[C]//ICLR. 2016.</w:t>
      </w:r>
    </w:p>
    <w:p>
      <w:pPr>
        <w:pStyle w:val="BodyText"/>
      </w:pPr>
      <w:r>
        <w:t xml:space="preserve">[16] van den Oord A, et al. WaveNet: A generative model for raw audio[J]. arXiv preprint arXiv:1609.03499, 2016.</w:t>
      </w:r>
    </w:p>
    <w:p>
      <w:pPr>
        <w:pStyle w:val="BodyText"/>
      </w:pPr>
      <w:r>
        <w:t xml:space="preserve">[17] Bai S, Kolter J Z, Koltun V. An empirical evaluation of generic convolutional and recurrent networks for sequence modeling[J]. arXiv preprint arXiv:1803.01271, 2018.</w:t>
      </w:r>
    </w:p>
    <w:p>
      <w:pPr>
        <w:pStyle w:val="BodyText"/>
      </w:pPr>
      <w:r>
        <w:t xml:space="preserve">[18] Grover A, Leskovec J. node2vec: Scalable feature learning for networks[C]//KDD. 2016: 855-864.</w:t>
      </w:r>
    </w:p>
    <w:p>
      <w:pPr>
        <w:pStyle w:val="BodyText"/>
      </w:pPr>
      <w:r>
        <w:t xml:space="preserve">[19] Zheng C, Fan X, Wang C, et al. GMAN: A graph multi-attention network for traffic prediction[C]//AAAI. 2020, 34(01): 1234-1241.</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2026-04-20T03:24:51Z</dcterms:created>
  <dcterms:modified xsi:type="dcterms:W3CDTF">2026-04-20T03:24:51Z</dcterms:modified>
</cp:coreProperties>
</file>

<file path=docProps/custom.xml><?xml version="1.0" encoding="utf-8"?>
<Properties xmlns="http://schemas.openxmlformats.org/officeDocument/2006/custom-properties" xmlns:vt="http://schemas.openxmlformats.org/officeDocument/2006/docPropsVTypes"/>
</file>