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4"/>
        </w:rPr>
        <w:t>浙江工商大学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4"/>
        </w:rPr>
        <w:t>人工智能学院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56"/>
        </w:rPr>
        <w:t>《高级网络通信原理》课程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8"/>
        </w:rPr>
        <w:t>研究生授课提纲（2023-2024学年第一学期）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📅 授课时间：2023-2024学年第一学期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👨‍🏫 主讲教师：诸葛斌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📧 电子信箱：zhugebin@zjgsu.edu.cn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🏛️ 课程性质：研究生选修课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目  录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一、课程基本信息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二、课程目标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三、教学内容与学时分配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四、教学方法与手段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五、考核方式与评价标准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六、教材与参考资料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七、课程思政教学设计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八、教学进度安排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九、课程特色与亮点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十、附录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一、课程基本信息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高级网络通信原理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课程编号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（待教务处分配）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课程性质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研究生选修课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学分/学时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2学分 / 32学时（理论16学时 + 实验16学时）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开课学期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2023-2024学年第一学期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授课对象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信电研究生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教学周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第7-17周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教室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信电108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上课时间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周五下午678节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主讲教师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诸葛斌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电子信箱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zhugebin@zjgsu.edu.cn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二、课程目标</w:t>
      </w:r>
    </w:p>
    <w:p>
      <w:pPr>
        <w:jc w:val="left"/>
      </w:pPr>
      <w:r>
        <w:rPr>
          <w:rFonts w:ascii="微软雅黑" w:hAnsi="微软雅黑" w:eastAsia="微软雅黑"/>
          <w:b/>
          <w:i w:val="0"/>
          <w:sz w:val="22"/>
        </w:rPr>
        <w:t>教学目的：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本课程以课堂授课为主，适量安排实验课。理论知识传授和能力培养并重，让学生深入理解当代计算机通信网络的标准和核心技术，培养学生组网能力，对网络协议能进行独立地分析和设计，并能对此撰写论文。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具体目标</w:t>
      </w:r>
    </w:p>
    <w:p>
      <w:pPr>
        <w:pStyle w:val="ListBullet"/>
      </w:pPr>
      <w:r>
        <w:rPr>
          <w:rFonts w:ascii="微软雅黑" w:hAnsi="微软雅黑" w:eastAsia="微软雅黑"/>
        </w:rPr>
        <w:t>掌握计算机网络的基本概念、体系结构和工作原理</w:t>
      </w:r>
    </w:p>
    <w:p>
      <w:pPr>
        <w:pStyle w:val="ListBullet"/>
      </w:pPr>
      <w:r>
        <w:rPr>
          <w:rFonts w:ascii="微软雅黑" w:hAnsi="微软雅黑" w:eastAsia="微软雅黑"/>
        </w:rPr>
        <w:t>理解TCP/IP协议族的分层模型和各层协议的工作原理</w:t>
      </w:r>
    </w:p>
    <w:p>
      <w:pPr>
        <w:pStyle w:val="ListBullet"/>
      </w:pPr>
      <w:r>
        <w:rPr>
          <w:rFonts w:ascii="微软雅黑" w:hAnsi="微软雅黑" w:eastAsia="微软雅黑"/>
        </w:rPr>
        <w:t>掌握网络编程的基本方法和Socket编程技术</w:t>
      </w:r>
    </w:p>
    <w:p>
      <w:pPr>
        <w:pStyle w:val="ListBullet"/>
      </w:pPr>
      <w:r>
        <w:rPr>
          <w:rFonts w:ascii="微软雅黑" w:hAnsi="微软雅黑" w:eastAsia="微软雅黑"/>
        </w:rPr>
        <w:t>了解网络安全的基本概念和安全机制</w:t>
      </w:r>
    </w:p>
    <w:p>
      <w:pPr>
        <w:pStyle w:val="ListBullet"/>
      </w:pPr>
      <w:r>
        <w:rPr>
          <w:rFonts w:ascii="微软雅黑" w:hAnsi="微软雅黑" w:eastAsia="微软雅黑"/>
        </w:rPr>
        <w:t>了解计算机网络的前沿技术和发展趋势</w:t>
      </w:r>
    </w:p>
    <w:p>
      <w:pPr>
        <w:pStyle w:val="ListBullet"/>
      </w:pPr>
      <w:r>
        <w:rPr>
          <w:rFonts w:ascii="微软雅黑" w:hAnsi="微软雅黑" w:eastAsia="微软雅黑"/>
        </w:rPr>
        <w:t>能够运用网络协议分析工具进行网络通信过程分析</w:t>
      </w:r>
    </w:p>
    <w:p>
      <w:pPr>
        <w:pStyle w:val="ListBullet"/>
      </w:pPr>
      <w:r>
        <w:rPr>
          <w:rFonts w:ascii="微软雅黑" w:hAnsi="微软雅黑" w:eastAsia="微软雅黑"/>
        </w:rPr>
        <w:t>能够进行基本的网络编程和应用程序开发</w:t>
      </w:r>
    </w:p>
    <w:p>
      <w:pPr>
        <w:pStyle w:val="ListBullet"/>
      </w:pPr>
      <w:r>
        <w:rPr>
          <w:rFonts w:ascii="微软雅黑" w:hAnsi="微软雅黑" w:eastAsia="微软雅黑"/>
        </w:rPr>
        <w:t>能够分析和解决常见的网络问题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三、教学内容与学时分配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3.1 理论教学（16学时）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重点难点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VRP基础及交换机基本配置项目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VRP基础命令、交换机工作原理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STP/RSTP工作原理、网络收敛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静态路由配置项目、OSPF路由协议项目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静态路由、OSPF协议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虚拟局域网VLAN项目、广域网链路PPP项目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VLAN配置、PPP认证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第11周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ACL项目、NAT项目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访问控制列表、网络地址翻译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第12周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Mininet相关项目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SDN网络拓扑创建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第13周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Openvswitch交换机相关项目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OpenFlow协议、流表处理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第14周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SDN控制器、流表操作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第15周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网络虚拟化VLAN项目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VXLAN、网络虚拟化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第16周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华为云理论学习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云计算基础理论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第17周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华为云实验学习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华为云实验操作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3.2 实验教学（16学时）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实验内容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实验类型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实验工具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实验1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VRP基础及交换机基本配置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静态路由与OSPF配置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实验4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VLAN与PPP配置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实验5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ACL与NAT配置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实验6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Mininet网络拓扑创建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实验7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Openvswitch流表配置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实验8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Openflow流表操作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综合性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四、教学方法与手段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4.1 教学方法</w:t>
      </w:r>
    </w:p>
    <w:p>
      <w:pPr>
        <w:pStyle w:val="ListBullet"/>
      </w:pPr>
      <w:r>
        <w:rPr>
          <w:rFonts w:ascii="微软雅黑" w:hAnsi="微软雅黑" w:eastAsia="微软雅黑"/>
        </w:rPr>
        <w:t>讲授法：系统讲解网络基本概念和原理</w:t>
      </w:r>
    </w:p>
    <w:p>
      <w:pPr>
        <w:pStyle w:val="ListBullet"/>
      </w:pPr>
      <w:r>
        <w:rPr>
          <w:rFonts w:ascii="微软雅黑" w:hAnsi="微软雅黑" w:eastAsia="微软雅黑"/>
        </w:rPr>
        <w:t>案例教学法：结合实际网络应用案例进行分析</w:t>
      </w:r>
    </w:p>
    <w:p>
      <w:pPr>
        <w:pStyle w:val="ListBullet"/>
      </w:pPr>
      <w:r>
        <w:rPr>
          <w:rFonts w:ascii="微软雅黑" w:hAnsi="微软雅黑" w:eastAsia="微软雅黑"/>
        </w:rPr>
        <w:t>实验教学法：通过实验验证理论知识</w:t>
      </w:r>
    </w:p>
    <w:p>
      <w:pPr>
        <w:pStyle w:val="ListBullet"/>
      </w:pPr>
      <w:r>
        <w:rPr>
          <w:rFonts w:ascii="微软雅黑" w:hAnsi="微软雅黑" w:eastAsia="微软雅黑"/>
        </w:rPr>
        <w:t>项目驱动法：通过项目实践培养综合能力</w:t>
      </w:r>
    </w:p>
    <w:p>
      <w:pPr>
        <w:pStyle w:val="ListBullet"/>
      </w:pPr>
      <w:r>
        <w:rPr>
          <w:rFonts w:ascii="微软雅黑" w:hAnsi="微软雅黑" w:eastAsia="微软雅黑"/>
        </w:rPr>
        <w:t>讨论法：组织学生讨论网络前沿技术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4.2 教学手段</w:t>
      </w:r>
    </w:p>
    <w:p>
      <w:pPr>
        <w:pStyle w:val="ListBullet"/>
      </w:pPr>
      <w:r>
        <w:rPr>
          <w:rFonts w:ascii="微软雅黑" w:hAnsi="微软雅黑" w:eastAsia="微软雅黑"/>
        </w:rPr>
        <w:t>多媒体教学：PPT、动画、视频等多媒体资源</w:t>
      </w:r>
    </w:p>
    <w:p>
      <w:pPr>
        <w:pStyle w:val="ListBullet"/>
      </w:pPr>
      <w:r>
        <w:rPr>
          <w:rFonts w:ascii="微软雅黑" w:hAnsi="微软雅黑" w:eastAsia="微软雅黑"/>
        </w:rPr>
        <w:t>网络教学平台：利用中国大学MOOC平台进行在线学习</w:t>
      </w:r>
    </w:p>
    <w:p>
      <w:pPr>
        <w:pStyle w:val="ListBullet"/>
      </w:pPr>
      <w:r>
        <w:rPr>
          <w:rFonts w:ascii="微软雅黑" w:hAnsi="微软雅黑" w:eastAsia="微软雅黑"/>
        </w:rPr>
        <w:t>实验平台：eNSP、Mininet、Wireshark等</w:t>
      </w:r>
    </w:p>
    <w:p>
      <w:pPr>
        <w:pStyle w:val="ListBullet"/>
      </w:pPr>
      <w:r>
        <w:rPr>
          <w:rFonts w:ascii="微软雅黑" w:hAnsi="微软雅黑" w:eastAsia="微软雅黑"/>
        </w:rPr>
        <w:t>在线测试：利用MOOC平台进行在线测试和作业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4.3 线上教学</w:t>
      </w:r>
    </w:p>
    <w:p>
      <w:pPr>
        <w:pStyle w:val="ListBullet"/>
      </w:pPr>
      <w:r>
        <w:rPr>
          <w:rFonts w:ascii="微软雅黑" w:hAnsi="微软雅黑" w:eastAsia="微软雅黑"/>
        </w:rPr>
        <w:t>线上教学32次，线下课堂教学32次（包括课内实验16次）</w:t>
      </w:r>
    </w:p>
    <w:p>
      <w:pPr>
        <w:pStyle w:val="ListBullet"/>
      </w:pPr>
      <w:r>
        <w:rPr>
          <w:rFonts w:ascii="微软雅黑" w:hAnsi="微软雅黑" w:eastAsia="微软雅黑"/>
        </w:rPr>
        <w:t>利用中国大学MOOC平台进行在线学习和作业提交</w:t>
      </w:r>
    </w:p>
    <w:p>
      <w:pPr>
        <w:pStyle w:val="ListBullet"/>
      </w:pPr>
      <w:r>
        <w:rPr>
          <w:rFonts w:ascii="微软雅黑" w:hAnsi="微软雅黑" w:eastAsia="微软雅黑"/>
        </w:rPr>
        <w:t>MOOC课程：《高级网络通信原理实践》</w:t>
      </w:r>
    </w:p>
    <w:p>
      <w:pPr>
        <w:pStyle w:val="ListBullet"/>
      </w:pPr>
      <w:r>
        <w:rPr>
          <w:rFonts w:ascii="微软雅黑" w:hAnsi="微软雅黑" w:eastAsia="微软雅黑"/>
        </w:rPr>
        <w:t>MOOC链接：https://www.icourse163.org/course/HZIC-1466005174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五、考核方式与评价标准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5.1 考核方式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考核方式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平时成绩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平时作业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中国大学MOOC平台提交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期末成绩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期末作品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提交小论文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5.2 评价标准</w:t>
      </w:r>
    </w:p>
    <w:p>
      <w:pPr>
        <w:pStyle w:val="ListBullet"/>
      </w:pPr>
      <w:r>
        <w:rPr>
          <w:rFonts w:ascii="微软雅黑" w:hAnsi="微软雅黑" w:eastAsia="微软雅黑"/>
        </w:rPr>
        <w:t>平时成绩（50%）：在中国大学MOOC平台上提交平时作业</w:t>
      </w:r>
    </w:p>
    <w:p>
      <w:pPr>
        <w:pStyle w:val="ListBullet"/>
      </w:pPr>
      <w:r>
        <w:rPr>
          <w:rFonts w:ascii="微软雅黑" w:hAnsi="微软雅黑" w:eastAsia="微软雅黑"/>
        </w:rPr>
        <w:t>期末成绩（50%）：完成期末作品，提交小论文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5.3 成绩评定</w:t>
      </w:r>
    </w:p>
    <w:p>
      <w:pPr>
        <w:pStyle w:val="ListBullet"/>
      </w:pPr>
      <w:r>
        <w:rPr>
          <w:rFonts w:ascii="微软雅黑" w:hAnsi="微软雅黑" w:eastAsia="微软雅黑"/>
        </w:rPr>
        <w:t>优秀（90-100分）：全面掌握课程内容，能灵活运用知识解决实际问题</w:t>
      </w:r>
    </w:p>
    <w:p>
      <w:pPr>
        <w:pStyle w:val="ListBullet"/>
      </w:pPr>
      <w:r>
        <w:rPr>
          <w:rFonts w:ascii="微软雅黑" w:hAnsi="微软雅黑" w:eastAsia="微软雅黑"/>
        </w:rPr>
        <w:t>良好（80-89分）：较好掌握课程内容，能较好运用知识解决实际问题</w:t>
      </w:r>
    </w:p>
    <w:p>
      <w:pPr>
        <w:pStyle w:val="ListBullet"/>
      </w:pPr>
      <w:r>
        <w:rPr>
          <w:rFonts w:ascii="微软雅黑" w:hAnsi="微软雅黑" w:eastAsia="微软雅黑"/>
        </w:rPr>
        <w:t>中等（70-79分）：基本掌握课程内容，能基本运用知识解决实际问题</w:t>
      </w:r>
    </w:p>
    <w:p>
      <w:pPr>
        <w:pStyle w:val="ListBullet"/>
      </w:pPr>
      <w:r>
        <w:rPr>
          <w:rFonts w:ascii="微软雅黑" w:hAnsi="微软雅黑" w:eastAsia="微软雅黑"/>
        </w:rPr>
        <w:t>及格（60-69分）：基本掌握课程内容，能基本运用知识解决简单问题</w:t>
      </w:r>
    </w:p>
    <w:p>
      <w:pPr>
        <w:pStyle w:val="ListBullet"/>
      </w:pPr>
      <w:r>
        <w:rPr>
          <w:rFonts w:ascii="微软雅黑" w:hAnsi="微软雅黑" w:eastAsia="微软雅黑"/>
        </w:rPr>
        <w:t>不及格（60分以下）：未掌握课程内容，不能运用知识解决问题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六、教材与参考资料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6.1 主教材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教材名称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《高级网络通信原理》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自编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出版社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（待出版）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出版日期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（待确定）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特点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理论与实践结合，含实验指导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6.2 参考教材</w:t>
      </w:r>
    </w:p>
    <w:p>
      <w:pPr>
        <w:pStyle w:val="ListBullet"/>
      </w:pPr>
      <w:r>
        <w:rPr>
          <w:rFonts w:ascii="微软雅黑" w:hAnsi="微软雅黑" w:eastAsia="微软雅黑"/>
        </w:rPr>
        <w:t>《计算机网络》（第4版），谢希仁编著，电子工业出版社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6.3 参考资源</w:t>
      </w:r>
    </w:p>
    <w:p>
      <w:pPr>
        <w:pStyle w:val="ListBullet"/>
      </w:pPr>
      <w:r>
        <w:rPr>
          <w:rFonts w:ascii="微软雅黑" w:hAnsi="微软雅黑" w:eastAsia="微软雅黑"/>
        </w:rPr>
        <w:t>中国大学MOOC平台：《高级网络通信原理实践》</w:t>
      </w:r>
    </w:p>
    <w:p>
      <w:pPr>
        <w:pStyle w:val="ListBullet"/>
      </w:pPr>
      <w:r>
        <w:rPr>
          <w:rFonts w:ascii="微软雅黑" w:hAnsi="微软雅黑" w:eastAsia="微软雅黑"/>
        </w:rPr>
        <w:t>eNSP模拟器官方文档和教程</w:t>
      </w:r>
    </w:p>
    <w:p>
      <w:pPr>
        <w:pStyle w:val="ListBullet"/>
      </w:pPr>
      <w:r>
        <w:rPr>
          <w:rFonts w:ascii="微软雅黑" w:hAnsi="微软雅黑" w:eastAsia="微软雅黑"/>
        </w:rPr>
        <w:t>Mininet官方文档和教程</w:t>
      </w:r>
    </w:p>
    <w:p>
      <w:pPr>
        <w:pStyle w:val="ListBullet"/>
      </w:pPr>
      <w:r>
        <w:rPr>
          <w:rFonts w:ascii="微软雅黑" w:hAnsi="微软雅黑" w:eastAsia="微软雅黑"/>
        </w:rPr>
        <w:t>Wireshark官方文档和教程</w:t>
      </w:r>
    </w:p>
    <w:p>
      <w:pPr>
        <w:pStyle w:val="ListBullet"/>
      </w:pPr>
      <w:r>
        <w:rPr>
          <w:rFonts w:ascii="微软雅黑" w:hAnsi="微软雅黑" w:eastAsia="微软雅黑"/>
        </w:rPr>
        <w:t>华为云官方文档和教程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七、课程思政教学设计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教学内容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课程思政教学设计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VRP基础及交换机基本配置项目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了解作为相关专业的学生我们能做些什么。培养学生独立自主、科技创新能力，做到学以致用、主动思考。结合中国互联网发展和华为数通产品历程，开展中国梦教育，建立文化自信。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培养学生攻坚克难、勇于创新的民族精神，学习更多时事政治，树立远大目标，为国家发展做出自己的贡献。结合华为数通从追赶到超越的历程，开展中国梦教育，树立攻坚克难、自主产权的信心。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静态路由配置项目、OSPF路由协议项目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培养学生的刻苦钻研的工匠精神。增强对我国互联网行业的文化自信。培养学生刻苦钻研的工匠精神，做到理论联系实际，严谨求实，树立远大目标，为国家发展做出自己的贡献。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虚拟局域网VLAN项目、广域网链路PPP项目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培养学生对网络安全方面的了解，学习对于安全方面所需的技术要求。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第11周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ACL项目、NAT项目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培养学生自主学习思考的能力，能够多方面考虑问题，由浅到深，由小到大的角度看问题。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第12周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Mininet相关项目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培养学生在"互联网+"时代的大潮中保持工匠精神，让学生更多的了解关于云的内容。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第13周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Openvswitch交换机相关项目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培养学生自主研发，独立自主的能力，做到学以致用，用所学知识为生活增添便利。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第14周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增强学生对国家信息安全的重视程度，理解保护个人隐私与国家隐私的重要性，增强爱国主义情怀，保障国家各方面安全是每个公民应尽的义务。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第15周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网络虚拟化VLAN项目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培养学生对民族龙头企业的文化自信、行业自信、技术自信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第16周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华为云理论学习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在华为云理论课程中，融入国家发展战略、科技伦理，强调技术创新与社会责任相结合，培育具备全球视野和创新能力的人才，服务于国家长远发展。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第17周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华为云实验学习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通过实际操作华为云技术，强调数据安全和云计算的应用，引导学生理解技术在社会发展中的作用，同时培养创新思维和解决实际问题的能力，以技术服务社会和国家发展。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八、教学进度安排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教学内容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教学方式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作业/实验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VRP基础及交换机基本配置项目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作业1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作业2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静态路由配置项目、OSPF路由协议项目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作业3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虚拟局域网VLAN项目、广域网链路PPP项目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作业4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第11周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ACL项目、NAT项目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作业5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第12周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Mininet相关项目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作业6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第13周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Openvswitch交换机相关项目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作业7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第14周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作业8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第15周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网络虚拟化VLAN项目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作业9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第16周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华为云理论学习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第17周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华为云实验学习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</w:t>
            </w:r>
          </w:p>
        </w:tc>
        <w:tc>
          <w:tcPr>
            <w:tcW w:type="dxa" w:w="17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九、课程特色与亮点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9.1 理论与实践结合</w:t>
      </w:r>
    </w:p>
    <w:p>
      <w:pPr>
        <w:pStyle w:val="ListBullet"/>
      </w:pPr>
      <w:r>
        <w:rPr>
          <w:rFonts w:ascii="微软雅黑" w:hAnsi="微软雅黑" w:eastAsia="微软雅黑"/>
        </w:rPr>
        <w:t>理论知识传授和能力培养并重</w:t>
      </w:r>
    </w:p>
    <w:p>
      <w:pPr>
        <w:pStyle w:val="ListBullet"/>
      </w:pPr>
      <w:r>
        <w:rPr>
          <w:rFonts w:ascii="微软雅黑" w:hAnsi="微软雅黑" w:eastAsia="微软雅黑"/>
        </w:rPr>
        <w:t>课堂授课与实验操作相结合</w:t>
      </w:r>
    </w:p>
    <w:p>
      <w:pPr>
        <w:pStyle w:val="ListBullet"/>
      </w:pPr>
      <w:r>
        <w:rPr>
          <w:rFonts w:ascii="微软雅黑" w:hAnsi="微软雅黑" w:eastAsia="微软雅黑"/>
        </w:rPr>
        <w:t>线上教学与线下教学相结合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9.2 前沿技术融入</w:t>
      </w:r>
    </w:p>
    <w:p>
      <w:pPr>
        <w:pStyle w:val="ListBullet"/>
      </w:pPr>
      <w:r>
        <w:rPr>
          <w:rFonts w:ascii="微软雅黑" w:hAnsi="微软雅黑" w:eastAsia="微软雅黑"/>
        </w:rPr>
        <w:t>SDN（软件定义网络）技术</w:t>
      </w:r>
    </w:p>
    <w:p>
      <w:pPr>
        <w:pStyle w:val="ListBullet"/>
      </w:pPr>
      <w:r>
        <w:rPr>
          <w:rFonts w:ascii="微软雅黑" w:hAnsi="微软雅黑" w:eastAsia="微软雅黑"/>
        </w:rPr>
        <w:t>Mininet网络仿真平台</w:t>
      </w:r>
    </w:p>
    <w:p>
      <w:pPr>
        <w:pStyle w:val="ListBullet"/>
      </w:pPr>
      <w:r>
        <w:rPr>
          <w:rFonts w:ascii="微软雅黑" w:hAnsi="微软雅黑" w:eastAsia="微软雅黑"/>
        </w:rPr>
        <w:t>OpenFlow协议与流表操作</w:t>
      </w:r>
    </w:p>
    <w:p>
      <w:pPr>
        <w:pStyle w:val="ListBullet"/>
      </w:pPr>
      <w:r>
        <w:rPr>
          <w:rFonts w:ascii="微软雅黑" w:hAnsi="微软雅黑" w:eastAsia="微软雅黑"/>
        </w:rPr>
        <w:t>网络虚拟化技术（VXLAN）</w:t>
      </w:r>
    </w:p>
    <w:p>
      <w:pPr>
        <w:pStyle w:val="ListBullet"/>
      </w:pPr>
      <w:r>
        <w:rPr>
          <w:rFonts w:ascii="微软雅黑" w:hAnsi="微软雅黑" w:eastAsia="微软雅黑"/>
        </w:rPr>
        <w:t>华为云技术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9.3 课程思政融入</w:t>
      </w:r>
    </w:p>
    <w:p>
      <w:pPr>
        <w:pStyle w:val="ListBullet"/>
      </w:pPr>
      <w:r>
        <w:rPr>
          <w:rFonts w:ascii="微软雅黑" w:hAnsi="微软雅黑" w:eastAsia="微软雅黑"/>
        </w:rPr>
        <w:t>结合华为数通产品历程开展中国梦教育</w:t>
      </w:r>
    </w:p>
    <w:p>
      <w:pPr>
        <w:pStyle w:val="ListBullet"/>
      </w:pPr>
      <w:r>
        <w:rPr>
          <w:rFonts w:ascii="微软雅黑" w:hAnsi="微软雅黑" w:eastAsia="微软雅黑"/>
        </w:rPr>
        <w:t>培养工匠精神和自主创新能力</w:t>
      </w:r>
    </w:p>
    <w:p>
      <w:pPr>
        <w:pStyle w:val="ListBullet"/>
      </w:pPr>
      <w:r>
        <w:rPr>
          <w:rFonts w:ascii="微软雅黑" w:hAnsi="微软雅黑" w:eastAsia="微软雅黑"/>
        </w:rPr>
        <w:t>增强国家信息安全意识和爱国主义情怀</w:t>
      </w:r>
    </w:p>
    <w:p>
      <w:pPr>
        <w:pStyle w:val="ListBullet"/>
      </w:pPr>
      <w:r>
        <w:rPr>
          <w:rFonts w:ascii="微软雅黑" w:hAnsi="微软雅黑" w:eastAsia="微软雅黑"/>
        </w:rPr>
        <w:t>强调技术创新与社会责任相结合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9.4 考核方式创新</w:t>
      </w:r>
    </w:p>
    <w:p>
      <w:pPr>
        <w:pStyle w:val="ListBullet"/>
      </w:pPr>
      <w:r>
        <w:rPr>
          <w:rFonts w:ascii="微软雅黑" w:hAnsi="微软雅黑" w:eastAsia="微软雅黑"/>
        </w:rPr>
        <w:t>平时成绩50% + 期末成绩50%</w:t>
      </w:r>
    </w:p>
    <w:p>
      <w:pPr>
        <w:pStyle w:val="ListBullet"/>
      </w:pPr>
      <w:r>
        <w:rPr>
          <w:rFonts w:ascii="微软雅黑" w:hAnsi="微软雅黑" w:eastAsia="微软雅黑"/>
        </w:rPr>
        <w:t>利用中国大学MOOC平台进行在线学习和作业提交</w:t>
      </w:r>
    </w:p>
    <w:p>
      <w:pPr>
        <w:pStyle w:val="ListBullet"/>
      </w:pPr>
      <w:r>
        <w:rPr>
          <w:rFonts w:ascii="微软雅黑" w:hAnsi="微软雅黑" w:eastAsia="微软雅黑"/>
        </w:rPr>
        <w:t>期末作品以小论文形式提交，注重实践能力培养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附录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附录A：MOOC课程信息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《高级网络通信原理实践》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开课高校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浙江工商大学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课程性质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其他（非国家级/省级）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课程链接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https://www.icourse163.org/course/HZIC-1466005174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附录B：实验工具清单</w:t>
      </w:r>
    </w:p>
    <w:p>
      <w:pPr>
        <w:pStyle w:val="ListBullet"/>
      </w:pPr>
      <w:r>
        <w:rPr>
          <w:rFonts w:ascii="微软雅黑" w:hAnsi="微软雅黑" w:eastAsia="微软雅黑"/>
        </w:rPr>
        <w:t>eNSP（Enterprise Network Simulation Platform）- 华为网络模拟器</w:t>
      </w:r>
    </w:p>
    <w:p>
      <w:pPr>
        <w:pStyle w:val="ListBullet"/>
      </w:pPr>
      <w:r>
        <w:rPr>
          <w:rFonts w:ascii="微软雅黑" w:hAnsi="微软雅黑" w:eastAsia="微软雅黑"/>
        </w:rPr>
        <w:t>Mininet - SDN网络仿真平台</w:t>
      </w:r>
    </w:p>
    <w:p>
      <w:pPr>
        <w:pStyle w:val="ListBullet"/>
      </w:pPr>
      <w:r>
        <w:rPr>
          <w:rFonts w:ascii="微软雅黑" w:hAnsi="微软雅黑" w:eastAsia="微软雅黑"/>
        </w:rPr>
        <w:t>Wireshark - 网络协议分析工具</w:t>
      </w:r>
    </w:p>
    <w:p>
      <w:pPr>
        <w:pStyle w:val="ListBullet"/>
      </w:pPr>
      <w:r>
        <w:rPr>
          <w:rFonts w:ascii="微软雅黑" w:hAnsi="微软雅黑" w:eastAsia="微软雅黑"/>
        </w:rPr>
        <w:t>华为云平台 - 云计算实验平台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---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报告生成：虾尔 AI 🦞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生成时间：2026年6月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适用场景：研究生课程教学分析、课程建设参考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