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教学案例递归自主式分解与人机协作新范式"/>
    <w:p>
      <w:pPr>
        <w:pStyle w:val="Heading1"/>
      </w:pPr>
      <w:r>
        <w:rPr>
          <w:rFonts w:hint="eastAsia"/>
        </w:rPr>
        <w:t xml:space="preserve">教学案例：递归自主式分解与人机协作新范式</w:t>
      </w:r>
    </w:p>
    <w:p>
      <w:pPr>
        <w:pStyle w:val="FirstParagraph"/>
      </w:pPr>
      <w:r>
        <w:rPr>
          <w:rFonts w:hint="eastAsia"/>
          <w:b/>
          <w:bCs/>
        </w:rPr>
        <w:t xml:space="preserve">案例编号：</w:t>
      </w:r>
      <w:r>
        <w:t xml:space="preserve"> </w:t>
      </w:r>
      <w:r>
        <w:t xml:space="preserve">DH-LLM-2026-002</w:t>
      </w:r>
      <w:r>
        <w:t xml:space="preserve"> </w:t>
      </w:r>
      <w:r>
        <w:rPr>
          <w:rFonts w:hint="eastAsia"/>
          <w:b/>
          <w:bCs/>
        </w:rPr>
        <w:t xml:space="preserve">案例日期：</w:t>
      </w:r>
      <w:r>
        <w:t xml:space="preserve"> </w:t>
      </w:r>
      <w:r>
        <w:rPr>
          <w:rFonts w:hint="eastAsia"/>
        </w:rPr>
        <w:t xml:space="preserve">2026年5月17日</w:t>
      </w:r>
      <w:r>
        <w:t xml:space="preserve"> </w:t>
      </w:r>
      <w:r>
        <w:rPr>
          <w:rFonts w:hint="eastAsia"/>
          <w:b/>
          <w:bCs/>
        </w:rPr>
        <w:t xml:space="preserve">参与方：</w:t>
      </w:r>
      <w:r>
        <w:t xml:space="preserve"> </w:t>
      </w:r>
      <w:r>
        <w:rPr>
          <w:rFonts w:hint="eastAsia"/>
        </w:rPr>
        <w:t xml:space="preserve">诸葛斌（教师）</w:t>
      </w:r>
      <w:r>
        <w:t xml:space="preserve"> × </w:t>
      </w:r>
      <w:r>
        <w:rPr>
          <w:rFonts w:hint="eastAsia"/>
        </w:rPr>
        <w:t xml:space="preserve">小龙虾-诸葛虾（AI助手）</w:t>
      </w:r>
      <w:r>
        <w:t xml:space="preserve"> </w:t>
      </w:r>
      <w:r>
        <w:rPr>
          <w:rFonts w:hint="eastAsia"/>
          <w:b/>
          <w:bCs/>
        </w:rPr>
        <w:t xml:space="preserve">案例类型：</w:t>
      </w:r>
      <w:r>
        <w:t xml:space="preserve"> </w:t>
      </w:r>
      <w:r>
        <w:rPr>
          <w:rFonts w:hint="eastAsia"/>
        </w:rPr>
        <w:t xml:space="preserve">综合性研究协作（政策解读</w:t>
      </w:r>
      <w:r>
        <w:t xml:space="preserve"> + </w:t>
      </w:r>
      <w:r>
        <w:rPr>
          <w:rFonts w:hint="eastAsia"/>
        </w:rPr>
        <w:t xml:space="preserve">理论融合</w:t>
      </w:r>
      <w:r>
        <w:t xml:space="preserve"> + </w:t>
      </w:r>
      <w:r>
        <w:rPr>
          <w:rFonts w:hint="eastAsia"/>
        </w:rPr>
        <w:t xml:space="preserve">工程实践</w:t>
      </w:r>
      <w:r>
        <w:t xml:space="preserve"> + </w:t>
      </w:r>
      <w:r>
        <w:rPr>
          <w:rFonts w:hint="eastAsia"/>
        </w:rPr>
        <w:t xml:space="preserve">论文撰写）</w:t>
      </w:r>
      <w:r>
        <w:t xml:space="preserve"> </w:t>
      </w:r>
      <w:r>
        <w:rPr>
          <w:rFonts w:hint="eastAsia"/>
          <w:b/>
          <w:bCs/>
        </w:rPr>
        <w:t xml:space="preserve">协作时长：</w:t>
      </w:r>
      <w:r>
        <w:t xml:space="preserve"> </w:t>
      </w:r>
      <w:r>
        <w:rPr>
          <w:rFonts w:hint="eastAsia"/>
        </w:rPr>
        <w:t xml:space="preserve">约40分钟（08:36</w:t>
      </w:r>
      <w:r>
        <w:t xml:space="preserve"> - </w:t>
      </w:r>
      <w:r>
        <w:rPr>
          <w:rFonts w:hint="eastAsia"/>
        </w:rPr>
        <w:t xml:space="preserve">09:13）</w:t>
      </w:r>
    </w:p>
    <w:p>
      <w:r>
        <w:pict>
          <v:rect style="width:0;height:1.5pt" o:hralign="center" o:hrstd="t" o:hr="t"/>
        </w:pict>
      </w:r>
    </w:p>
    <w:bookmarkStart w:id="9" w:name="一案例背景"/>
    <w:p>
      <w:pPr>
        <w:pStyle w:val="Heading2"/>
      </w:pPr>
      <w:r>
        <w:rPr>
          <w:rFonts w:hint="eastAsia"/>
        </w:rPr>
        <w:t xml:space="preserve">一、案例背景</w:t>
      </w:r>
    </w:p>
    <w:p>
      <w:pPr>
        <w:pStyle w:val="FirstParagraph"/>
      </w:pPr>
      <w:r>
        <w:rPr>
          <w:rFonts w:hint="eastAsia"/>
        </w:rPr>
        <w:t xml:space="preserve">本案例记录了教师与AI助手围绕”中国首份国家级智能体政策”展开的深度研究协作。对话从政策解读出发，逐步融合教师专著中的”软件定义价格”（SDP）理论、递归自主式分解新范式、阿里云百炼教材编写，最终产出一篇完整的学术论文。</w:t>
      </w:r>
    </w:p>
    <w:p>
      <w:pPr>
        <w:pStyle w:val="BodyText"/>
      </w:pPr>
      <w:r>
        <w:rPr>
          <w:rFonts w:hint="eastAsia"/>
          <w:b/>
          <w:bCs/>
        </w:rPr>
        <w:t xml:space="preserve">教学目标：</w:t>
      </w:r>
      <w:r>
        <w:t xml:space="preserve"> </w:t>
      </w:r>
      <w:r>
        <w:t xml:space="preserve">1. </w:t>
      </w:r>
      <w:r>
        <w:rPr>
          <w:rFonts w:hint="eastAsia"/>
        </w:rPr>
        <w:t xml:space="preserve">理解国家级智能体政策的核心定义与产业方向</w:t>
      </w:r>
      <w:r>
        <w:t xml:space="preserve"> </w:t>
      </w:r>
      <w:r>
        <w:t xml:space="preserve">2. </w:t>
      </w:r>
      <w:r>
        <w:rPr>
          <w:rFonts w:hint="eastAsia"/>
        </w:rPr>
        <w:t xml:space="preserve">将SDP理论与当代智能体工程实践进行跨时代映射</w:t>
      </w:r>
      <w:r>
        <w:t xml:space="preserve"> </w:t>
      </w:r>
      <w:r>
        <w:t xml:space="preserve">3. </w:t>
      </w:r>
      <w:r>
        <w:rPr>
          <w:rFonts w:hint="eastAsia"/>
        </w:rPr>
        <w:t xml:space="preserve">构建递归自主式分解人机协作框架</w:t>
      </w:r>
      <w:r>
        <w:t xml:space="preserve"> </w:t>
      </w:r>
      <w:r>
        <w:t xml:space="preserve">4. </w:t>
      </w:r>
      <w:r>
        <w:rPr>
          <w:rFonts w:hint="eastAsia"/>
        </w:rPr>
        <w:t xml:space="preserve">为阿里云百炼教材提供优化方案</w:t>
      </w:r>
      <w:r>
        <w:t xml:space="preserve"> </w:t>
      </w:r>
      <w:r>
        <w:t xml:space="preserve">5. </w:t>
      </w:r>
      <w:r>
        <w:rPr>
          <w:rFonts w:hint="eastAsia"/>
        </w:rPr>
        <w:t xml:space="preserve">完成学术论文撰写</w:t>
      </w:r>
    </w:p>
    <w:p>
      <w:r>
        <w:pict>
          <v:rect style="width:0;height:1.5pt" o:hralign="center" o:hrstd="t" o:hr="t"/>
        </w:pict>
      </w:r>
    </w:p>
    <w:bookmarkEnd w:id="9"/>
    <w:bookmarkStart w:id="17" w:name="二主题模块分割"/>
    <w:p>
      <w:pPr>
        <w:pStyle w:val="Heading2"/>
      </w:pPr>
      <w:r>
        <w:rPr>
          <w:rFonts w:hint="eastAsia"/>
        </w:rPr>
        <w:t xml:space="preserve">二、主题模块分割</w:t>
      </w:r>
    </w:p>
    <w:bookmarkStart w:id="10" w:name="模块1国家级智能体政策解读0836"/>
    <w:p>
      <w:pPr>
        <w:pStyle w:val="Heading3"/>
      </w:pPr>
      <w:r>
        <w:rPr>
          <w:rFonts w:hint="eastAsia"/>
        </w:rPr>
        <w:t xml:space="preserve">模块1：国家级智能体政策解读（08:36）</w:t>
      </w:r>
    </w:p>
    <w:p>
      <w:pPr>
        <w:pStyle w:val="FirstParagraph"/>
      </w:pPr>
      <w:r>
        <w:rPr>
          <w:rFonts w:hint="eastAsia"/>
          <w:b/>
          <w:bCs/>
        </w:rPr>
        <w:t xml:space="preserve">用户输入：</w:t>
      </w:r>
      <w:r>
        <w:t xml:space="preserve"> </w:t>
      </w:r>
      <w:r>
        <w:t xml:space="preserve">&gt; </w:t>
      </w:r>
      <w:r>
        <w:rPr>
          <w:rFonts w:hint="eastAsia"/>
        </w:rPr>
        <w:t xml:space="preserve">对中国首份国家级智能体政策深度解读展开探讨，结合小龙虾智能体应用对标的数字员工介绍。</w:t>
      </w:r>
      <w:r>
        <w:t xml:space="preserve"> </w:t>
      </w:r>
      <w:r>
        <w:t xml:space="preserve">&gt; </w:t>
      </w:r>
      <w:r>
        <w:rPr>
          <w:rFonts w:hint="eastAsia"/>
        </w:rPr>
        <w:t xml:space="preserve">（提供了完整的政策要点：三大核心产业升级方向、政府示范、社会影响、行动建议）</w:t>
      </w:r>
    </w:p>
    <w:p>
      <w:pPr>
        <w:pStyle w:val="BodyText"/>
      </w:pPr>
      <w:r>
        <w:rPr>
          <w:rFonts w:hint="eastAsia"/>
          <w:b/>
          <w:bCs/>
        </w:rPr>
        <w:t xml:space="preserve">AI响应：</w:t>
      </w:r>
      <w:r>
        <w:t xml:space="preserve"> </w:t>
      </w:r>
      <w:r>
        <w:t xml:space="preserve">- </w:t>
      </w:r>
      <w:r>
        <w:rPr>
          <w:rFonts w:hint="eastAsia"/>
        </w:rPr>
        <w:t xml:space="preserve">提炼政策核心信号：智能体从”技术实验”进入”产业基础设施”阶段</w:t>
      </w:r>
      <w:r>
        <w:t xml:space="preserve"> </w:t>
      </w:r>
      <w:r>
        <w:t xml:space="preserve">- </w:t>
      </w:r>
      <w:r>
        <w:rPr>
          <w:rFonts w:hint="eastAsia"/>
        </w:rPr>
        <w:t xml:space="preserve">小龙虾智能体</w:t>
      </w:r>
      <w:r>
        <w:t xml:space="preserve"> vs </w:t>
      </w:r>
      <w:r>
        <w:rPr>
          <w:rFonts w:hint="eastAsia"/>
        </w:rPr>
        <w:t xml:space="preserve">政策定义的”数字员工”对标分析（5大基础能力匹配度）</w:t>
      </w:r>
      <w:r>
        <w:t xml:space="preserve"> </w:t>
      </w:r>
      <w:r>
        <w:t xml:space="preserve">- </w:t>
      </w:r>
      <w:r>
        <w:rPr>
          <w:rFonts w:hint="eastAsia"/>
        </w:rPr>
        <w:t xml:space="preserve">三大产业赛道的”小龙虾视角”映射</w:t>
      </w:r>
      <w:r>
        <w:t xml:space="preserve"> </w:t>
      </w:r>
      <w:r>
        <w:t xml:space="preserve">- </w:t>
      </w:r>
      <w:r>
        <w:rPr>
          <w:rFonts w:hint="eastAsia"/>
        </w:rPr>
        <w:t xml:space="preserve">创业/投资的实操建议（场景选择、能力构建路径、合规要点）</w:t>
      </w:r>
    </w:p>
    <w:p>
      <w:pPr>
        <w:pStyle w:val="BodyText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教学分析：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AI能力展示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快速理解政策核心，结构化对标分析，多维度映射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提问技巧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用户提供结构化政策要点，AI在此基础上扩展和深化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匹配度量化（90%/85%/80%等），表格化呈现，可操作性强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展示AI如何辅助政策研究和产业分析</w:t>
            </w:r>
          </w:p>
        </w:tc>
      </w:tr>
    </w:tbl>
    <w:p>
      <w:pPr>
        <w:pStyle w:val="BodyText"/>
      </w:pPr>
      <w:r>
        <w:rPr>
          <w:b/>
          <w:bCs/>
        </w:rPr>
        <w:t xml:space="preserve">💡 </w:t>
      </w:r>
      <w:r>
        <w:rPr>
          <w:rFonts w:hint="eastAsia"/>
          <w:b/>
          <w:bCs/>
        </w:rPr>
        <w:t xml:space="preserve">关键技巧：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用户提供结构化输入</w:t>
      </w:r>
      <w:r>
        <w:t xml:space="preserve"> → </w:t>
      </w:r>
      <w:r>
        <w:rPr>
          <w:rFonts w:hint="eastAsia"/>
        </w:rPr>
        <w:t xml:space="preserve">AI输出结构化对标</w:t>
      </w:r>
      <w:r>
        <w:t xml:space="preserve"> → </w:t>
      </w:r>
      <w:r>
        <w:rPr>
          <w:rFonts w:hint="eastAsia"/>
        </w:rPr>
        <w:t xml:space="preserve">形成完整分析框架</w:t>
      </w:r>
      <w:r>
        <w:t xml:space="preserve"> </w:t>
      </w:r>
      <w:r>
        <w:t xml:space="preserve">- </w:t>
      </w:r>
      <w:r>
        <w:rPr>
          <w:rFonts w:hint="eastAsia"/>
        </w:rPr>
        <w:t xml:space="preserve">量化匹配度使分析更具说服力</w:t>
      </w:r>
    </w:p>
    <w:p>
      <w:r>
        <w:pict>
          <v:rect style="width:0;height:1.5pt" o:hralign="center" o:hrstd="t" o:hr="t"/>
        </w:pict>
      </w:r>
    </w:p>
    <w:bookmarkEnd w:id="10"/>
    <w:bookmarkStart w:id="11" w:name="模块2智能体标准对标分析0836-0842"/>
    <w:p>
      <w:pPr>
        <w:pStyle w:val="Heading3"/>
      </w:pPr>
      <w:r>
        <w:rPr>
          <w:rFonts w:hint="eastAsia"/>
        </w:rPr>
        <w:t xml:space="preserve">模块2：智能体标准对标分析（08:36-08:42）</w:t>
      </w:r>
    </w:p>
    <w:p>
      <w:pPr>
        <w:pStyle w:val="FirstParagraph"/>
      </w:pPr>
      <w:r>
        <w:rPr>
          <w:rFonts w:hint="eastAsia"/>
          <w:b/>
          <w:bCs/>
        </w:rPr>
        <w:t xml:space="preserve">用户输入：</w:t>
      </w:r>
      <w:r>
        <w:t xml:space="preserve"> </w:t>
      </w:r>
      <w:r>
        <w:t xml:space="preserve">&gt; </w:t>
      </w:r>
      <w:r>
        <w:rPr>
          <w:rFonts w:hint="eastAsia"/>
        </w:rPr>
        <w:t xml:space="preserve">中国首份国家级智能体文件定义的智能体标准，对标小龙虾和hermes，判断是否都匹配，有哪些差异，未来如何对小龙虾和hermes进行推广落地优化</w:t>
      </w:r>
    </w:p>
    <w:p>
      <w:pPr>
        <w:pStyle w:val="BodyText"/>
      </w:pPr>
      <w:r>
        <w:rPr>
          <w:rFonts w:hint="eastAsia"/>
          <w:b/>
          <w:bCs/>
        </w:rPr>
        <w:t xml:space="preserve">AI响应：</w:t>
      </w:r>
      <w:r>
        <w:t xml:space="preserve"> </w:t>
      </w:r>
      <w:r>
        <w:t xml:space="preserve">- </w:t>
      </w:r>
      <w:r>
        <w:rPr>
          <w:rFonts w:hint="eastAsia"/>
        </w:rPr>
        <w:t xml:space="preserve">政策”5+3框架”（五大基础能力+三大进阶要求）</w:t>
      </w:r>
      <w:r>
        <w:t xml:space="preserve"> </w:t>
      </w:r>
      <w:r>
        <w:t xml:space="preserve">- </w:t>
      </w:r>
      <w:r>
        <w:rPr>
          <w:rFonts w:hint="eastAsia"/>
        </w:rPr>
        <w:t xml:space="preserve">小龙虾对标：完全匹配项（感知90%/记忆85%）、部分匹配项（决策70%）、待强化项</w:t>
      </w:r>
      <w:r>
        <w:t xml:space="preserve"> </w:t>
      </w:r>
      <w:r>
        <w:t xml:space="preserve">- </w:t>
      </w:r>
      <w:r>
        <w:rPr>
          <w:rFonts w:hint="eastAsia"/>
        </w:rPr>
        <w:t xml:space="preserve">Hermes对标：预估匹配度分析</w:t>
      </w:r>
      <w:r>
        <w:t xml:space="preserve"> </w:t>
      </w:r>
      <w:r>
        <w:t xml:space="preserve">- </w:t>
      </w:r>
      <w:r>
        <w:rPr>
          <w:rFonts w:hint="eastAsia"/>
        </w:rPr>
        <w:t xml:space="preserve">小龙虾</w:t>
      </w:r>
      <w:r>
        <w:t xml:space="preserve"> vs </w:t>
      </w:r>
      <w:r>
        <w:rPr>
          <w:rFonts w:hint="eastAsia"/>
        </w:rPr>
        <w:t xml:space="preserve">Hermes关键差异对比表（定位/触发方式/记忆持久化/执行权限等8个维度）</w:t>
      </w:r>
      <w:r>
        <w:t xml:space="preserve"> </w:t>
      </w:r>
      <w:r>
        <w:t xml:space="preserve">- </w:t>
      </w:r>
      <w:r>
        <w:rPr>
          <w:rFonts w:hint="eastAsia"/>
        </w:rPr>
        <w:t xml:space="preserve">推广优化建议（短期/中期/长期路线图）</w:t>
      </w:r>
      <w:r>
        <w:t xml:space="preserve"> </w:t>
      </w:r>
      <w:r>
        <w:t xml:space="preserve">- </w:t>
      </w:r>
      <w:r>
        <w:rPr>
          <w:rFonts w:hint="eastAsia"/>
        </w:rPr>
        <w:t xml:space="preserve">政策合规Checklist</w:t>
      </w:r>
    </w:p>
    <w:p>
      <w:pPr>
        <w:pStyle w:val="BodyText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教学分析：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AI能力展示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多维度对标分析、能力量化评估、分阶段路线图规划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提问技巧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明确对比对象（小龙虾vs</w:t>
            </w:r>
            <w:r>
              <w:t xml:space="preserve"> </w:t>
            </w:r>
            <w:r>
              <w:rPr>
                <w:rFonts w:hint="eastAsia"/>
              </w:rPr>
              <w:t xml:space="preserve">Hermes），要求差异分析和优化路径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量化评分+分阶段规划+合规清单，结构完整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展示AI如何辅助技术评估和产品规划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模块3专著分享软件定义价格sdp体系0843"/>
    <w:p>
      <w:pPr>
        <w:pStyle w:val="Heading3"/>
      </w:pPr>
      <w:r>
        <w:rPr>
          <w:rFonts w:hint="eastAsia"/>
        </w:rPr>
        <w:t xml:space="preserve">模块3：专著分享——软件定义价格SDP体系（08:43）</w:t>
      </w:r>
    </w:p>
    <w:p>
      <w:pPr>
        <w:pStyle w:val="FirstParagraph"/>
      </w:pPr>
      <w:r>
        <w:rPr>
          <w:rFonts w:hint="eastAsia"/>
          <w:b/>
          <w:bCs/>
        </w:rPr>
        <w:t xml:space="preserve">用户输入：</w:t>
      </w:r>
      <w:r>
        <w:t xml:space="preserve"> </w:t>
      </w:r>
      <w:r>
        <w:t xml:space="preserve">&gt; </w:t>
      </w:r>
      <w:r>
        <w:rPr>
          <w:rFonts w:hint="eastAsia"/>
        </w:rPr>
        <w:t xml:space="preserve">上传专著文件：《基于软件定义价格的SDN体系架构研究和设计》</w:t>
      </w:r>
    </w:p>
    <w:p>
      <w:pPr>
        <w:pStyle w:val="BodyText"/>
      </w:pPr>
      <w:r>
        <w:rPr>
          <w:rFonts w:hint="eastAsia"/>
          <w:b/>
          <w:bCs/>
        </w:rPr>
        <w:t xml:space="preserve">AI响应：</w:t>
      </w:r>
      <w:r>
        <w:t xml:space="preserve"> </w:t>
      </w:r>
      <w:r>
        <w:t xml:space="preserve">- </w:t>
      </w:r>
      <w:r>
        <w:rPr>
          <w:rFonts w:hint="eastAsia"/>
        </w:rPr>
        <w:t xml:space="preserve">提取专著核心内容（摘要、研究背景、研究贡献、SDP机制）</w:t>
      </w:r>
      <w:r>
        <w:t xml:space="preserve"> </w:t>
      </w:r>
      <w:r>
        <w:t xml:space="preserve">- </w:t>
      </w:r>
      <w:r>
        <w:rPr>
          <w:rFonts w:hint="eastAsia"/>
        </w:rPr>
        <w:t xml:space="preserve">专著核心提炼：用价格机制驱动资源分配</w:t>
      </w:r>
      <w:r>
        <w:t xml:space="preserve"> </w:t>
      </w:r>
      <w:r>
        <w:t xml:space="preserve">- </w:t>
      </w:r>
      <w:r>
        <w:rPr>
          <w:rFonts w:hint="eastAsia"/>
        </w:rPr>
        <w:t xml:space="preserve">与智能体政策的惊人契合（6项映射：自主感知→业务感知、记忆系统→交易记录等）</w:t>
      </w:r>
      <w:r>
        <w:t xml:space="preserve"> </w:t>
      </w:r>
      <w:r>
        <w:t xml:space="preserve">- </w:t>
      </w:r>
      <w:r>
        <w:rPr>
          <w:rFonts w:hint="eastAsia"/>
        </w:rPr>
        <w:t xml:space="preserve">专著中”SDN智能体”概念与政策的跨时代呼应（早近10年提出）</w:t>
      </w:r>
      <w:r>
        <w:t xml:space="preserve"> </w:t>
      </w:r>
      <w:r>
        <w:t xml:space="preserve">- </w:t>
      </w:r>
      <w:r>
        <w:rPr>
          <w:rFonts w:hint="eastAsia"/>
        </w:rPr>
        <w:t xml:space="preserve">小龙虾</w:t>
      </w:r>
      <w:r>
        <w:t xml:space="preserve"> vs </w:t>
      </w:r>
      <w:r>
        <w:rPr>
          <w:rFonts w:hint="eastAsia"/>
        </w:rPr>
        <w:t xml:space="preserve">专著SDN智能体对标</w:t>
      </w:r>
      <w:r>
        <w:t xml:space="preserve"> </w:t>
      </w:r>
      <w:r>
        <w:t xml:space="preserve">- </w:t>
      </w:r>
      <w:r>
        <w:rPr>
          <w:rFonts w:hint="eastAsia"/>
        </w:rPr>
        <w:t xml:space="preserve">专著成果现代化改造建议</w:t>
      </w:r>
    </w:p>
    <w:p>
      <w:pPr>
        <w:pStyle w:val="BodyText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教学分析：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AI能力展示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大文档解析、跨时代概念映射、理论延续性发现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提问技巧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直接上传专著文件，AI自主提取和分析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8项映射表+跨时代呼应发现，理论深度高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展示AI如何辅助学术文献分析和理论创新</w:t>
            </w:r>
          </w:p>
        </w:tc>
      </w:tr>
    </w:tbl>
    <w:p>
      <w:pPr>
        <w:pStyle w:val="BodyText"/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验证点：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专著中”SDN智能体”概念是否确实早于政策近10年</w:t>
      </w:r>
      <w:r>
        <w:t xml:space="preserve"> → </w:t>
      </w:r>
      <w:r>
        <w:rPr>
          <w:rFonts w:hint="eastAsia"/>
        </w:rPr>
        <w:t xml:space="preserve">需查证文献发布时间</w:t>
      </w:r>
    </w:p>
    <w:p>
      <w:r>
        <w:pict>
          <v:rect style="width:0;height:1.5pt" o:hralign="center" o:hrstd="t" o:hr="t"/>
        </w:pict>
      </w:r>
    </w:p>
    <w:bookmarkEnd w:id="12"/>
    <w:bookmarkStart w:id="13" w:name="模块4递归自主式分解新范式0852"/>
    <w:p>
      <w:pPr>
        <w:pStyle w:val="Heading3"/>
      </w:pPr>
      <w:r>
        <w:rPr>
          <w:rFonts w:hint="eastAsia"/>
        </w:rPr>
        <w:t xml:space="preserve">模块4：递归自主式分解新范式（08:52）</w:t>
      </w:r>
    </w:p>
    <w:p>
      <w:pPr>
        <w:pStyle w:val="FirstParagraph"/>
      </w:pPr>
      <w:r>
        <w:rPr>
          <w:rFonts w:hint="eastAsia"/>
          <w:b/>
          <w:bCs/>
        </w:rPr>
        <w:t xml:space="preserve">用户输入：</w:t>
      </w:r>
      <w:r>
        <w:t xml:space="preserve"> </w:t>
      </w:r>
      <w:r>
        <w:t xml:space="preserve">&gt; </w:t>
      </w:r>
      <w:r>
        <w:rPr>
          <w:rFonts w:hint="eastAsia"/>
        </w:rPr>
        <w:t xml:space="preserve">提供递归自主式分解人机合作新范式链接，结合范式讨论如何依托小龙虾和Hermes，人机合作共同完成所有任务。元业务有负载、安全、预算、完成时间等属性，满足递归分解的条件约束和最优方案选择。</w:t>
      </w:r>
    </w:p>
    <w:p>
      <w:pPr>
        <w:pStyle w:val="BodyText"/>
      </w:pPr>
      <w:r>
        <w:rPr>
          <w:rFonts w:hint="eastAsia"/>
          <w:b/>
          <w:bCs/>
        </w:rPr>
        <w:t xml:space="preserve">AI响应：</w:t>
      </w:r>
      <w:r>
        <w:t xml:space="preserve"> </w:t>
      </w:r>
      <w:r>
        <w:t xml:space="preserve">- </w:t>
      </w:r>
      <w:r>
        <w:rPr>
          <w:rFonts w:hint="eastAsia"/>
        </w:rPr>
        <w:t xml:space="preserve">访问链接获取范式内容</w:t>
      </w:r>
      <w:r>
        <w:t xml:space="preserve"> </w:t>
      </w:r>
      <w:r>
        <w:t xml:space="preserve">- </w:t>
      </w:r>
      <w:r>
        <w:rPr>
          <w:rFonts w:hint="eastAsia"/>
        </w:rPr>
        <w:t xml:space="preserve">提出统一框架：递归分解层</w:t>
      </w:r>
      <w:r>
        <w:t xml:space="preserve"> → </w:t>
      </w:r>
      <w:r>
        <w:rPr>
          <w:rFonts w:hint="eastAsia"/>
        </w:rPr>
        <w:t xml:space="preserve">动态匹配层</w:t>
      </w:r>
      <w:r>
        <w:t xml:space="preserve"> → </w:t>
      </w:r>
      <w:r>
        <w:rPr>
          <w:rFonts w:hint="eastAsia"/>
        </w:rPr>
        <w:t xml:space="preserve">执行协调层</w:t>
      </w:r>
      <w:r>
        <w:t xml:space="preserve"> </w:t>
      </w:r>
      <w:r>
        <w:t xml:space="preserve">- </w:t>
      </w:r>
      <w:r>
        <w:rPr>
          <w:rFonts w:hint="eastAsia"/>
        </w:rPr>
        <w:t xml:space="preserve">元业务属性模型（约束属性+执行者候选）</w:t>
      </w:r>
      <w:r>
        <w:t xml:space="preserve"> </w:t>
      </w:r>
      <w:r>
        <w:t xml:space="preserve">- </w:t>
      </w:r>
      <w:r>
        <w:rPr>
          <w:rFonts w:hint="eastAsia"/>
        </w:rPr>
        <w:t xml:space="preserve">递归分解引擎伪代码</w:t>
      </w:r>
      <w:r>
        <w:t xml:space="preserve"> </w:t>
      </w:r>
      <w:r>
        <w:t xml:space="preserve">- </w:t>
      </w:r>
      <w:r>
        <w:rPr>
          <w:rFonts w:hint="eastAsia"/>
        </w:rPr>
        <w:t xml:space="preserve">执行者能力画像（小龙虾/Hermes/人</w:t>
      </w:r>
      <w:r>
        <w:t xml:space="preserve"> </w:t>
      </w:r>
      <w:r>
        <w:rPr>
          <w:rFonts w:hint="eastAsia"/>
        </w:rPr>
        <w:t xml:space="preserve">三维量化）</w:t>
      </w:r>
      <w:r>
        <w:t xml:space="preserve"> </w:t>
      </w:r>
      <w:r>
        <w:t xml:space="preserve">- </w:t>
      </w:r>
      <w:r>
        <w:rPr>
          <w:rFonts w:hint="eastAsia"/>
        </w:rPr>
        <w:t xml:space="preserve">四种人机协作模式（纯AI/AI+人审/人主导/人机并行）</w:t>
      </w:r>
      <w:r>
        <w:t xml:space="preserve"> </w:t>
      </w:r>
      <w:r>
        <w:t xml:space="preserve">- </w:t>
      </w:r>
      <w:r>
        <w:rPr>
          <w:rFonts w:hint="eastAsia"/>
        </w:rPr>
        <w:t xml:space="preserve">实际案例：行业研究报告的完整递归分解</w:t>
      </w:r>
      <w:r>
        <w:t xml:space="preserve"> </w:t>
      </w:r>
      <w:r>
        <w:t xml:space="preserve">- </w:t>
      </w:r>
      <w:r>
        <w:rPr>
          <w:rFonts w:hint="eastAsia"/>
        </w:rPr>
        <w:t xml:space="preserve">推广落地方案（Phase</w:t>
      </w:r>
      <w:r>
        <w:t xml:space="preserve"> </w:t>
      </w:r>
      <w:r>
        <w:rPr>
          <w:rFonts w:hint="eastAsia"/>
        </w:rPr>
        <w:t xml:space="preserve">1-3路线图）</w:t>
      </w:r>
    </w:p>
    <w:p>
      <w:pPr>
        <w:pStyle w:val="BodyText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教学分析：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AI能力展示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理论框架构建、伪代码设计、能力画像量化、模式分类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提问技巧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提供外部链接+明确约束条件+要求融合讨论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三层架构+元业务模型+四种模式+完整案例，理论+实践兼备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展示AI如何辅助理论框架构建和工程化设计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模块5百炼教材大纲讨论0900"/>
    <w:p>
      <w:pPr>
        <w:pStyle w:val="Heading3"/>
      </w:pPr>
      <w:r>
        <w:rPr>
          <w:rFonts w:hint="eastAsia"/>
        </w:rPr>
        <w:t xml:space="preserve">模块5：百炼教材大纲讨论（09:00）</w:t>
      </w:r>
    </w:p>
    <w:p>
      <w:pPr>
        <w:pStyle w:val="FirstParagraph"/>
      </w:pPr>
      <w:r>
        <w:rPr>
          <w:rFonts w:hint="eastAsia"/>
          <w:b/>
          <w:bCs/>
        </w:rPr>
        <w:t xml:space="preserve">用户输入：</w:t>
      </w:r>
      <w:r>
        <w:t xml:space="preserve"> </w:t>
      </w:r>
      <w:r>
        <w:t xml:space="preserve">&gt; </w:t>
      </w:r>
      <w:r>
        <w:rPr>
          <w:rFonts w:hint="eastAsia"/>
        </w:rPr>
        <w:t xml:space="preserve">上传百炼教材大纲文件：《阿里云百炼：智能体工程化与OpenClaw实战》</w:t>
      </w:r>
    </w:p>
    <w:p>
      <w:pPr>
        <w:pStyle w:val="BodyText"/>
      </w:pPr>
      <w:r>
        <w:rPr>
          <w:rFonts w:hint="eastAsia"/>
          <w:b/>
          <w:bCs/>
        </w:rPr>
        <w:t xml:space="preserve">AI响应：</w:t>
      </w:r>
      <w:r>
        <w:t xml:space="preserve"> </w:t>
      </w:r>
      <w:r>
        <w:t xml:space="preserve">- </w:t>
      </w:r>
      <w:r>
        <w:rPr>
          <w:rFonts w:hint="eastAsia"/>
        </w:rPr>
        <w:t xml:space="preserve">提取大纲结构（三部分14章）</w:t>
      </w:r>
      <w:r>
        <w:t xml:space="preserve"> </w:t>
      </w:r>
      <w:r>
        <w:t xml:space="preserve">- </w:t>
      </w:r>
      <w:r>
        <w:rPr>
          <w:rFonts w:hint="eastAsia"/>
        </w:rPr>
        <w:t xml:space="preserve">大纲亮点与融合分析（每章与递归框架的映射）</w:t>
      </w:r>
      <w:r>
        <w:t xml:space="preserve"> </w:t>
      </w:r>
      <w:r>
        <w:t xml:space="preserve">- </w:t>
      </w:r>
      <w:r>
        <w:rPr>
          <w:rFonts w:hint="eastAsia"/>
        </w:rPr>
        <w:t xml:space="preserve">大纲缺失与补全建议（4项：Hermes定位、递归分解显性化、专著思想串联、政策对齐）</w:t>
      </w:r>
      <w:r>
        <w:t xml:space="preserve"> </w:t>
      </w:r>
      <w:r>
        <w:t xml:space="preserve">- </w:t>
      </w:r>
      <w:r>
        <w:rPr>
          <w:rFonts w:hint="eastAsia"/>
        </w:rPr>
        <w:t xml:space="preserve">优化后大纲结构（新增第三部分3章）</w:t>
      </w:r>
      <w:r>
        <w:t xml:space="preserve"> </w:t>
      </w:r>
      <w:r>
        <w:t xml:space="preserve">- </w:t>
      </w:r>
      <w:r>
        <w:rPr>
          <w:rFonts w:hint="eastAsia"/>
        </w:rPr>
        <w:t xml:space="preserve">全书理论体系总结图</w:t>
      </w:r>
    </w:p>
    <w:p>
      <w:pPr>
        <w:pStyle w:val="BodyText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教学分析：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AI能力展示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大纲结构解析、跨文档映射、缺失识别、优化建议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提问技巧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上传大纲+要求融合前序讨论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逐章映射+4项缺失+完整优化方案，实用性强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展示AI如何辅助教材编写和课程设计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模块6完整递归分解演练0908"/>
    <w:p>
      <w:pPr>
        <w:pStyle w:val="Heading3"/>
      </w:pPr>
      <w:r>
        <w:rPr>
          <w:rFonts w:hint="eastAsia"/>
        </w:rPr>
        <w:t xml:space="preserve">模块6：完整递归分解演练（09:08）</w:t>
      </w:r>
    </w:p>
    <w:p>
      <w:pPr>
        <w:pStyle w:val="FirstParagraph"/>
      </w:pPr>
      <w:r>
        <w:rPr>
          <w:rFonts w:hint="eastAsia"/>
          <w:b/>
          <w:bCs/>
        </w:rPr>
        <w:t xml:space="preserve">用户输入：</w:t>
      </w:r>
      <w:r>
        <w:t xml:space="preserve"> </w:t>
      </w:r>
      <w:r>
        <w:t xml:space="preserve">&gt; </w:t>
      </w:r>
      <w:r>
        <w:rPr>
          <w:rFonts w:hint="eastAsia"/>
        </w:rPr>
        <w:t xml:space="preserve">根据实际任务，做一次完整的递归分解演练，给出教材的优化方案</w:t>
      </w:r>
    </w:p>
    <w:p>
      <w:pPr>
        <w:pStyle w:val="BodyText"/>
      </w:pPr>
      <w:r>
        <w:rPr>
          <w:rFonts w:hint="eastAsia"/>
          <w:b/>
          <w:bCs/>
        </w:rPr>
        <w:t xml:space="preserve">AI响应：</w:t>
      </w:r>
      <w:r>
        <w:t xml:space="preserve"> </w:t>
      </w:r>
      <w:r>
        <w:t xml:space="preserve">- </w:t>
      </w:r>
      <w:r>
        <w:rPr>
          <w:rFonts w:hint="eastAsia"/>
        </w:rPr>
        <w:t xml:space="preserve">选定任务：企业级智能客服系统</w:t>
      </w:r>
      <w:r>
        <w:t xml:space="preserve"> </w:t>
      </w:r>
      <w:r>
        <w:t xml:space="preserve">- </w:t>
      </w:r>
      <w:r>
        <w:rPr>
          <w:rFonts w:hint="eastAsia"/>
        </w:rPr>
        <w:t xml:space="preserve">第一轮递归分解（5个一级元业务）</w:t>
      </w:r>
      <w:r>
        <w:t xml:space="preserve"> </w:t>
      </w:r>
      <w:r>
        <w:t xml:space="preserve">- </w:t>
      </w:r>
      <w:r>
        <w:rPr>
          <w:rFonts w:hint="eastAsia"/>
        </w:rPr>
        <w:t xml:space="preserve">第二轮递归分解（逐个子任务展开，共20个元业务）</w:t>
      </w:r>
      <w:r>
        <w:t xml:space="preserve"> </w:t>
      </w:r>
      <w:r>
        <w:t xml:space="preserve">- </w:t>
      </w:r>
      <w:r>
        <w:rPr>
          <w:rFonts w:hint="eastAsia"/>
        </w:rPr>
        <w:t xml:space="preserve">完整任务汇总表（成本¥2230/时间30天/质量0.94）</w:t>
      </w:r>
      <w:r>
        <w:t xml:space="preserve"> </w:t>
      </w:r>
      <w:r>
        <w:t xml:space="preserve">- </w:t>
      </w:r>
      <w:r>
        <w:rPr>
          <w:rFonts w:hint="eastAsia"/>
        </w:rPr>
        <w:t xml:space="preserve">六项教材优化建议（贯穿案例、分解视角、人机决策表、能力画像、分解指南、第三部分重构）</w:t>
      </w:r>
      <w:r>
        <w:t xml:space="preserve"> </w:t>
      </w:r>
      <w:r>
        <w:t xml:space="preserve">- </w:t>
      </w:r>
      <w:r>
        <w:rPr>
          <w:rFonts w:hint="eastAsia"/>
        </w:rPr>
        <w:t xml:space="preserve">优化效果预估</w:t>
      </w:r>
    </w:p>
    <w:p>
      <w:pPr>
        <w:pStyle w:val="BodyText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教学分析：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AI能力展示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端到端任务分解、成本/时间/质量量化、优化建议体系化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提问技巧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要求”完整演练”+教材优化，目标明确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20个元业务完整分解+六项优化建议，可直接用于教材编写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展示AI如何辅助复杂任务规划和教材设计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模块7论文撰写0908-0913"/>
    <w:p>
      <w:pPr>
        <w:pStyle w:val="Heading3"/>
      </w:pPr>
      <w:r>
        <w:rPr>
          <w:rFonts w:hint="eastAsia"/>
        </w:rPr>
        <w:t xml:space="preserve">模块7：论文撰写（09:08-09:13）</w:t>
      </w:r>
    </w:p>
    <w:p>
      <w:pPr>
        <w:pStyle w:val="FirstParagraph"/>
      </w:pPr>
      <w:r>
        <w:rPr>
          <w:rFonts w:hint="eastAsia"/>
          <w:b/>
          <w:bCs/>
        </w:rPr>
        <w:t xml:space="preserve">用户输入：</w:t>
      </w:r>
      <w:r>
        <w:t xml:space="preserve"> </w:t>
      </w:r>
      <w:r>
        <w:t xml:space="preserve">&gt; </w:t>
      </w:r>
      <w:r>
        <w:rPr>
          <w:rFonts w:hint="eastAsia"/>
        </w:rPr>
        <w:t xml:space="preserve">根据对中国首份国家级智能体政策深度解读展开探讨，完整的SDP体系，递归自主式分解人机合作的新范式，对标小龙虾和Hermes，未来如何依托小龙虾和Hermes人机合作共同完成所有任务，实现国家战略意图，进行深入分析，并完成论文撰写，发我word文档</w:t>
      </w:r>
    </w:p>
    <w:p>
      <w:pPr>
        <w:pStyle w:val="BodyText"/>
      </w:pPr>
      <w:r>
        <w:rPr>
          <w:rFonts w:hint="eastAsia"/>
          <w:b/>
          <w:bCs/>
        </w:rPr>
        <w:t xml:space="preserve">AI响应：</w:t>
      </w:r>
      <w:r>
        <w:t xml:space="preserve"> </w:t>
      </w:r>
      <w:r>
        <w:t xml:space="preserve">- </w:t>
      </w:r>
      <w:r>
        <w:rPr>
          <w:rFonts w:hint="eastAsia"/>
        </w:rPr>
        <w:t xml:space="preserve">生成完整学术论文《递归自主式分解与人机协作新范式》</w:t>
      </w:r>
      <w:r>
        <w:t xml:space="preserve"> </w:t>
      </w:r>
      <w:r>
        <w:t xml:space="preserve">- </w:t>
      </w:r>
      <w:r>
        <w:rPr>
          <w:rFonts w:hint="eastAsia"/>
        </w:rPr>
        <w:t xml:space="preserve">9个章节：引言、政策背景、SDP体系回顾、递归分解新范式、工程化路径、端到端案例、政策合规对标、讨论、结论</w:t>
      </w:r>
      <w:r>
        <w:t xml:space="preserve"> </w:t>
      </w:r>
      <w:r>
        <w:t xml:space="preserve">- </w:t>
      </w:r>
      <w:r>
        <w:rPr>
          <w:rFonts w:hint="eastAsia"/>
        </w:rPr>
        <w:t xml:space="preserve">8张表格、约1.2万字</w:t>
      </w:r>
      <w:r>
        <w:t xml:space="preserve"> </w:t>
      </w:r>
      <w:r>
        <w:t xml:space="preserve">- </w:t>
      </w:r>
      <w:r>
        <w:rPr>
          <w:rFonts w:hint="eastAsia"/>
        </w:rPr>
        <w:t xml:space="preserve">生成Word文档并通过钉钉发送</w:t>
      </w:r>
    </w:p>
    <w:p>
      <w:pPr>
        <w:pStyle w:val="BodyText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教学分析：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AI能力展示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长文档生成、多轮讨论内容整合、学术写作、文件输出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提问技巧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明确论文主题+要求融合所有讨论+指定输出格式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完整学术论文，结构规范，理论+实践兼备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展示AI如何辅助学术论文写作和研究成果整理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1" w:name="三关键技巧提炼"/>
    <w:p>
      <w:pPr>
        <w:pStyle w:val="Heading2"/>
      </w:pPr>
      <w:r>
        <w:rPr>
          <w:rFonts w:hint="eastAsia"/>
        </w:rPr>
        <w:t xml:space="preserve">三、关键技巧提炼</w:t>
      </w:r>
    </w:p>
    <w:bookmarkStart w:id="18" w:name="提问技巧"/>
    <w:p>
      <w:pPr>
        <w:pStyle w:val="Heading3"/>
      </w:pPr>
      <w:r>
        <w:rPr>
          <w:rFonts w:hint="eastAsia"/>
        </w:rPr>
        <w:t xml:space="preserve">提问技巧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结构化输入</w:t>
      </w:r>
      <w:r>
        <w:rPr>
          <w:rFonts w:hint="eastAsia"/>
        </w:rPr>
        <w:t xml:space="preserve">：用户提供结构化的政策要点、专著内容、大纲框架，AI在此基础上扩展和深化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明确对比对象</w:t>
      </w:r>
      <w:r>
        <w:rPr>
          <w:rFonts w:hint="eastAsia"/>
        </w:rPr>
        <w:t xml:space="preserve">：要求对标小龙虾和Hermes，AI输出多维度对比表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融合讨论</w:t>
      </w:r>
      <w:r>
        <w:rPr>
          <w:rFonts w:hint="eastAsia"/>
        </w:rPr>
        <w:t xml:space="preserve">：将不同话题（政策、专著、范式、教材）串联，AI构建统一框架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端到端任务</w:t>
      </w:r>
      <w:r>
        <w:rPr>
          <w:rFonts w:hint="eastAsia"/>
        </w:rPr>
        <w:t xml:space="preserve">：要求完整演练+论文撰写，AI输出从理论到实践的完整成果</w:t>
      </w:r>
    </w:p>
    <w:bookmarkEnd w:id="18"/>
    <w:bookmarkStart w:id="19" w:name="追问分析"/>
    <w:p>
      <w:pPr>
        <w:pStyle w:val="Heading3"/>
      </w:pPr>
      <w:r>
        <w:rPr>
          <w:rFonts w:hint="eastAsia"/>
        </w:rPr>
        <w:t xml:space="preserve">追问分析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层层深入</w:t>
      </w:r>
      <w:r>
        <w:rPr>
          <w:rFonts w:hint="eastAsia"/>
        </w:rPr>
        <w:t xml:space="preserve">：政策解读</w:t>
      </w:r>
      <w:r>
        <w:t xml:space="preserve"> → </w:t>
      </w:r>
      <w:r>
        <w:rPr>
          <w:rFonts w:hint="eastAsia"/>
        </w:rPr>
        <w:t xml:space="preserve">标准对标</w:t>
      </w:r>
      <w:r>
        <w:t xml:space="preserve"> → </w:t>
      </w:r>
      <w:r>
        <w:rPr>
          <w:rFonts w:hint="eastAsia"/>
        </w:rPr>
        <w:t xml:space="preserve">专著融合</w:t>
      </w:r>
      <w:r>
        <w:t xml:space="preserve"> → </w:t>
      </w:r>
      <w:r>
        <w:rPr>
          <w:rFonts w:hint="eastAsia"/>
        </w:rPr>
        <w:t xml:space="preserve">范式构建</w:t>
      </w:r>
      <w:r>
        <w:t xml:space="preserve"> → </w:t>
      </w:r>
      <w:r>
        <w:rPr>
          <w:rFonts w:hint="eastAsia"/>
        </w:rPr>
        <w:t xml:space="preserve">教材优化</w:t>
      </w:r>
      <w:r>
        <w:t xml:space="preserve"> → </w:t>
      </w:r>
      <w:r>
        <w:rPr>
          <w:rFonts w:hint="eastAsia"/>
        </w:rPr>
        <w:t xml:space="preserve">案例演练</w:t>
      </w:r>
      <w:r>
        <w:t xml:space="preserve"> → </w:t>
      </w:r>
      <w:r>
        <w:rPr>
          <w:rFonts w:hint="eastAsia"/>
        </w:rPr>
        <w:t xml:space="preserve">论文撰写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每次追问都基于前一轮输出</w:t>
      </w:r>
      <w:r>
        <w:rPr>
          <w:rFonts w:hint="eastAsia"/>
        </w:rPr>
        <w:t xml:space="preserve">：AI的每次响应都成为下一轮讨论的基础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从理论到实践</w:t>
      </w:r>
      <w:r>
        <w:rPr>
          <w:rFonts w:hint="eastAsia"/>
        </w:rPr>
        <w:t xml:space="preserve">：先构建理论框架，再落实到具体案例和论文</w:t>
      </w:r>
    </w:p>
    <w:bookmarkEnd w:id="19"/>
    <w:bookmarkStart w:id="20" w:name="验证方法"/>
    <w:p>
      <w:pPr>
        <w:pStyle w:val="Heading3"/>
      </w:pPr>
      <w:r>
        <w:rPr>
          <w:rFonts w:hint="eastAsia"/>
        </w:rPr>
        <w:t xml:space="preserve">验证方法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量化评估</w:t>
      </w:r>
      <w:r>
        <w:rPr>
          <w:rFonts w:hint="eastAsia"/>
        </w:rPr>
        <w:t xml:space="preserve">：匹配度评分、成本/时间/质量量化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多维度对标</w:t>
      </w:r>
      <w:r>
        <w:rPr>
          <w:rFonts w:hint="eastAsia"/>
        </w:rPr>
        <w:t xml:space="preserve">：能力维度、执行者维度、时间维度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端到端验证</w:t>
      </w:r>
      <w:r>
        <w:rPr>
          <w:rFonts w:hint="eastAsia"/>
        </w:rPr>
        <w:t xml:space="preserve">：通过完整案例演练验证理论框架的有效性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四产出物展示"/>
    <w:p>
      <w:pPr>
        <w:pStyle w:val="Heading2"/>
      </w:pPr>
      <w:r>
        <w:rPr>
          <w:rFonts w:hint="eastAsia"/>
        </w:rPr>
        <w:t xml:space="preserve">四、产出物展示</w:t>
      </w:r>
    </w:p>
    <w:bookmarkStart w:id="23" w:name="文件清单"/>
    <w:p>
      <w:pPr>
        <w:pStyle w:val="Heading3"/>
      </w:pPr>
      <w:r>
        <w:rPr>
          <w:rFonts w:hint="eastAsia"/>
        </w:rPr>
        <w:t xml:space="preserve">文件清单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436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  <w:rFonts w:hint="eastAsia"/>
                </w:rPr>
                <w:t xml:space="preserve">递归自主式分解与人机协作新范式-SDP智能体工程化路径.docx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完整学术论文，9章8表，约1.2万字</w:t>
            </w:r>
          </w:p>
        </w:tc>
      </w:tr>
    </w:tbl>
    <w:bookmarkEnd w:id="23"/>
    <w:bookmarkStart w:id="26" w:name="输入材料清单"/>
    <w:p>
      <w:pPr>
        <w:pStyle w:val="Heading3"/>
      </w:pPr>
      <w:r>
        <w:rPr>
          <w:rFonts w:hint="eastAsia"/>
        </w:rPr>
        <w:t xml:space="preserve">输入材料清单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2184"/>
        <w:gridCol w:w="2457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  <w:rFonts w:hint="eastAsia"/>
                </w:rPr>
                <w:t xml:space="preserve">基于软件定义价格的SDN体系架构研究和设计-zgb-专著-3-5.docx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教师专著，SDP理论体系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  <w:rFonts w:hint="eastAsia"/>
                </w:rPr>
                <w:t xml:space="preserve">5.10百炼框架(1).docx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百炼教材大纲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0" w:name="五反思与讨论"/>
    <w:p>
      <w:pPr>
        <w:pStyle w:val="Heading2"/>
      </w:pPr>
      <w:r>
        <w:rPr>
          <w:rFonts w:hint="eastAsia"/>
        </w:rPr>
        <w:t xml:space="preserve">五、反思与讨论</w:t>
      </w:r>
    </w:p>
    <w:bookmarkStart w:id="28" w:name="使用心得"/>
    <w:p>
      <w:pPr>
        <w:pStyle w:val="Heading3"/>
      </w:pPr>
      <w:r>
        <w:rPr>
          <w:rFonts w:hint="eastAsia"/>
        </w:rPr>
        <w:t xml:space="preserve">使用心得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AI作为研究伙伴</w:t>
      </w:r>
      <w:r>
        <w:rPr>
          <w:rFonts w:hint="eastAsia"/>
        </w:rPr>
        <w:t xml:space="preserve">：AI不仅是工具，更是研究伙伴，能主动发现理论联系（如SDP与智能体政策的跨时代契合）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结构化思维</w:t>
      </w:r>
      <w:r>
        <w:rPr>
          <w:rFonts w:hint="eastAsia"/>
        </w:rPr>
        <w:t xml:space="preserve">：AI擅长将零散信息结构化（表格、框架、路线图）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跨领域融合</w:t>
      </w:r>
      <w:r>
        <w:rPr>
          <w:rFonts w:hint="eastAsia"/>
        </w:rPr>
        <w:t xml:space="preserve">：AI能将不同领域的概念（网络、AI、经济学）统一到统一框架中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效率提升</w:t>
      </w:r>
      <w:r>
        <w:rPr>
          <w:rFonts w:hint="eastAsia"/>
        </w:rPr>
        <w:t xml:space="preserve">：40分钟完成从政策解读到论文撰写的全流程，效率远超纯人工</w:t>
      </w:r>
    </w:p>
    <w:bookmarkEnd w:id="28"/>
    <w:bookmarkStart w:id="29" w:name="学生讨论题"/>
    <w:p>
      <w:pPr>
        <w:pStyle w:val="Heading3"/>
      </w:pPr>
      <w:r>
        <w:rPr>
          <w:rFonts w:hint="eastAsia"/>
        </w:rPr>
        <w:t xml:space="preserve">学生讨论题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提问分析</w:t>
      </w:r>
      <w:r>
        <w:rPr>
          <w:rFonts w:hint="eastAsia"/>
        </w:rPr>
        <w:t xml:space="preserve">：案例中哪些提问是有效的？为什么？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改进建议</w:t>
      </w:r>
      <w:r>
        <w:rPr>
          <w:rFonts w:hint="eastAsia"/>
        </w:rPr>
        <w:t xml:space="preserve">：如果让你重新提问，你会怎么改进？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验证思考</w:t>
      </w:r>
      <w:r>
        <w:rPr>
          <w:rFonts w:hint="eastAsia"/>
        </w:rPr>
        <w:t xml:space="preserve">：AI的回答有哪些需要验证的地方？如何验证？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模式讨论</w:t>
      </w:r>
      <w:r>
        <w:rPr>
          <w:rFonts w:hint="eastAsia"/>
        </w:rPr>
        <w:t xml:space="preserve">：这个案例展示了什么样的人机协作模式？你认同吗？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应用迁移</w:t>
      </w:r>
      <w:r>
        <w:rPr>
          <w:rFonts w:hint="eastAsia"/>
        </w:rPr>
        <w:t xml:space="preserve">：你能将这种协作模式应用到你的专业学习中吗？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六附录"/>
    <w:p>
      <w:pPr>
        <w:pStyle w:val="Heading2"/>
      </w:pPr>
      <w:r>
        <w:rPr>
          <w:rFonts w:hint="eastAsia"/>
        </w:rPr>
        <w:t xml:space="preserve">六、附录</w:t>
      </w:r>
    </w:p>
    <w:bookmarkStart w:id="32" w:name="附录a完整对话记录"/>
    <w:p>
      <w:pPr>
        <w:pStyle w:val="Heading3"/>
      </w:pPr>
      <w:r>
        <w:rPr>
          <w:rFonts w:hint="eastAsia"/>
        </w:rPr>
        <w:t xml:space="preserve">附录A：完整对话记录</w:t>
      </w:r>
    </w:p>
    <w:p>
      <w:pPr>
        <w:pStyle w:val="FirstParagraph"/>
      </w:pPr>
      <w:r>
        <w:rPr>
          <w:rFonts w:hint="eastAsia"/>
        </w:rPr>
        <w:t xml:space="preserve">见</w:t>
      </w:r>
      <w:r>
        <w:t xml:space="preserve"> </w:t>
      </w:r>
      <w:hyperlink r:id="rId31">
        <w:r>
          <w:rPr>
            <w:rStyle w:val="Hyperlink"/>
            <w:rFonts w:hint="eastAsia"/>
          </w:rPr>
          <w:t xml:space="preserve">04_对话记录_完整版.docx</w:t>
        </w:r>
      </w:hyperlink>
    </w:p>
    <w:bookmarkEnd w:id="32"/>
    <w:bookmarkStart w:id="33" w:name="附录b附件清单"/>
    <w:p>
      <w:pPr>
        <w:pStyle w:val="Heading3"/>
      </w:pPr>
      <w:r>
        <w:rPr>
          <w:rFonts w:hint="eastAsia"/>
        </w:rPr>
        <w:t xml:space="preserve">附录B：附件清单</w:t>
      </w:r>
    </w:p>
    <w:p>
      <w:pPr>
        <w:pStyle w:val="FirstParagraph"/>
      </w:pPr>
      <w:r>
        <w:rPr>
          <w:rFonts w:hint="eastAsia"/>
        </w:rPr>
        <w:t xml:space="preserve">见案例目录结构：</w:t>
      </w:r>
    </w:p>
    <w:p>
      <w:pPr>
        <w:pStyle w:val="SourceCode"/>
      </w:pPr>
      <w:r>
        <w:rPr>
          <w:rStyle w:val="VerbatimChar"/>
          <w:rFonts w:hint="eastAsia"/>
        </w:rPr>
        <w:t xml:space="preserve">002_递归自主式分解与人机协作新范式/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01_案例文档.docx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01_案例文档.md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02_产出物/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递归自主式分解与人机协作新范式-SDP智能体工程化路径.docx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03_输入材料/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模块3_专著_SDN体系架构.docx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模块5_百炼教材大纲.docx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04_对话记录_完整版.docx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案例整理人：小龙虾-诸葛虾（AI助手）</w:t>
      </w:r>
      <w:r>
        <w:t xml:space="preserve"> </w:t>
      </w:r>
      <w:r>
        <w:rPr>
          <w:rFonts w:hint="eastAsia"/>
          <w:i/>
          <w:iCs/>
        </w:rPr>
        <w:t xml:space="preserve">整理日期：2026年5月17日</w:t>
      </w:r>
      <w:r>
        <w:t xml:space="preserve"> </w:t>
      </w:r>
      <w:r>
        <w:rPr>
          <w:rFonts w:hint="eastAsia"/>
          <w:i/>
          <w:iCs/>
        </w:rPr>
        <w:t xml:space="preserve">案例版本：v1.0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2" Target="./02_&#20135;&#20986;&#29289;/&#36882;&#24402;&#33258;&#20027;&#24335;&#20998;&#35299;&#19982;&#20154;&#26426;&#21327;&#20316;&#26032;&#33539;&#24335;-SDP&#26234;&#33021;&#20307;&#24037;&#31243;&#21270;&#36335;&#24452;.docx" TargetMode="External" /><Relationship Type="http://schemas.openxmlformats.org/officeDocument/2006/relationships/hyperlink" Id="rId24" Target="./03_&#36755;&#20837;&#26448;&#26009;/&#27169;&#22359;3_&#19987;&#33879;_SDN&#20307;&#31995;&#26550;&#26500;.docx" TargetMode="External" /><Relationship Type="http://schemas.openxmlformats.org/officeDocument/2006/relationships/hyperlink" Id="rId25" Target="./03_&#36755;&#20837;&#26448;&#26009;/&#27169;&#22359;5_&#30334;&#28860;&#25945;&#26448;&#22823;&#32434;.docx" TargetMode="External" /><Relationship Type="http://schemas.openxmlformats.org/officeDocument/2006/relationships/hyperlink" Id="rId31" Target="./04_&#23545;&#35805;&#35760;&#24405;_&#23436;&#25972;&#29256;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./02_&#20135;&#20986;&#29289;/&#36882;&#24402;&#33258;&#20027;&#24335;&#20998;&#35299;&#19982;&#20154;&#26426;&#21327;&#20316;&#26032;&#33539;&#24335;-SDP&#26234;&#33021;&#20307;&#24037;&#31243;&#21270;&#36335;&#24452;.docx" TargetMode="External" /><Relationship Type="http://schemas.openxmlformats.org/officeDocument/2006/relationships/hyperlink" Id="rId24" Target="./03_&#36755;&#20837;&#26448;&#26009;/&#27169;&#22359;3_&#19987;&#33879;_SDN&#20307;&#31995;&#26550;&#26500;.docx" TargetMode="External" /><Relationship Type="http://schemas.openxmlformats.org/officeDocument/2006/relationships/hyperlink" Id="rId25" Target="./03_&#36755;&#20837;&#26448;&#26009;/&#27169;&#22359;5_&#30334;&#28860;&#25945;&#26448;&#22823;&#32434;.docx" TargetMode="External" /><Relationship Type="http://schemas.openxmlformats.org/officeDocument/2006/relationships/hyperlink" Id="rId31" Target="./04_&#23545;&#35805;&#35760;&#24405;_&#23436;&#25972;&#29256;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2026-05-17T01:16:00Z</dcterms:created>
  <dcterms:modified xsi:type="dcterms:W3CDTF">2026-05-17T01:16:00Z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