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摘  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 xml:space="preserve">    1.1 研究背景与问题提出</w:t>
      </w:r>
    </w:p>
    <w:p>
      <w:pPr>
        <w:spacing w:line="288" w:lineRule="auto"/>
      </w:pPr>
      <w:r>
        <w:rPr>
          <w:rFonts w:ascii="宋体" w:hAnsi="宋体"/>
          <w:sz w:val="22"/>
        </w:rPr>
        <w:t xml:space="preserve">    1.2 研究意义</w:t>
      </w:r>
    </w:p>
    <w:p>
      <w:pPr>
        <w:spacing w:line="288" w:lineRule="auto"/>
      </w:pPr>
      <w:r>
        <w:rPr>
          <w:rFonts w:ascii="宋体" w:hAnsi="宋体"/>
          <w:sz w:val="22"/>
        </w:rPr>
        <w:t xml:space="preserve">    1.3 国内外研究现状述评</w:t>
      </w:r>
    </w:p>
    <w:p>
      <w:pPr>
        <w:spacing w:line="288" w:lineRule="auto"/>
      </w:pPr>
      <w:r>
        <w:rPr>
          <w:rFonts w:ascii="宋体" w:hAnsi="宋体"/>
          <w:sz w:val="22"/>
        </w:rPr>
        <w:t xml:space="preserve">    1.4 研究思路、方法与技术路线</w:t>
      </w:r>
    </w:p>
    <w:p>
      <w:pPr>
        <w:spacing w:line="288" w:lineRule="auto"/>
      </w:pPr>
      <w:r>
        <w:rPr>
          <w:rFonts w:ascii="宋体" w:hAnsi="宋体"/>
          <w:sz w:val="22"/>
        </w:rPr>
        <w:t xml:space="preserve">    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 xml:space="preserve">    2.1 核心概念界定</w:t>
      </w:r>
    </w:p>
    <w:p>
      <w:pPr>
        <w:spacing w:line="288" w:lineRule="auto"/>
      </w:pPr>
      <w:r>
        <w:rPr>
          <w:rFonts w:ascii="宋体" w:hAnsi="宋体"/>
          <w:sz w:val="22"/>
        </w:rPr>
        <w:t xml:space="preserve">    2.2 理论基础</w:t>
      </w:r>
    </w:p>
    <w:p>
      <w:pPr>
        <w:spacing w:line="288" w:lineRule="auto"/>
      </w:pPr>
      <w:r>
        <w:rPr>
          <w:rFonts w:ascii="宋体" w:hAnsi="宋体"/>
          <w:sz w:val="22"/>
        </w:rPr>
        <w:t xml:space="preserve">    2.3 浙江道教文化的独占性特质</w:t>
      </w:r>
    </w:p>
    <w:p>
      <w:pPr>
        <w:spacing w:line="288" w:lineRule="auto"/>
      </w:pPr>
      <w:r>
        <w:rPr>
          <w:rFonts w:ascii="宋体" w:hAnsi="宋体"/>
          <w:sz w:val="22"/>
        </w:rPr>
        <w:t xml:space="preserve">    2.4 分析框架</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 xml:space="preserve">    3.1 古代至近代的文化高地辐射</w:t>
      </w:r>
    </w:p>
    <w:p>
      <w:pPr>
        <w:spacing w:line="288" w:lineRule="auto"/>
      </w:pPr>
      <w:r>
        <w:rPr>
          <w:rFonts w:ascii="宋体" w:hAnsi="宋体"/>
          <w:sz w:val="22"/>
        </w:rPr>
        <w:t xml:space="preserve">    3.2 改革开放以来的多元化探索与阶段性转型</w:t>
      </w:r>
    </w:p>
    <w:p>
      <w:pPr>
        <w:spacing w:line="288" w:lineRule="auto"/>
      </w:pPr>
      <w:r>
        <w:rPr>
          <w:rFonts w:ascii="宋体" w:hAnsi="宋体"/>
          <w:sz w:val="22"/>
        </w:rPr>
        <w:t xml:space="preserve">    3.3 基于典型案例的深度剖析</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 xml:space="preserve">    4.1 基于四维评估体系的现状分析</w:t>
      </w:r>
    </w:p>
    <w:p>
      <w:pPr>
        <w:spacing w:line="288" w:lineRule="auto"/>
      </w:pPr>
      <w:r>
        <w:rPr>
          <w:rFonts w:ascii="宋体" w:hAnsi="宋体"/>
          <w:sz w:val="22"/>
        </w:rPr>
        <w:t xml:space="preserve">    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 xml:space="preserve">    5.1 比较案例选择与研究方法</w:t>
      </w:r>
    </w:p>
    <w:p>
      <w:pPr>
        <w:spacing w:line="288" w:lineRule="auto"/>
      </w:pPr>
      <w:r>
        <w:rPr>
          <w:rFonts w:ascii="宋体" w:hAnsi="宋体"/>
          <w:sz w:val="22"/>
        </w:rPr>
        <w:t xml:space="preserve">    5.2 武当山模式</w:t>
      </w:r>
    </w:p>
    <w:p>
      <w:pPr>
        <w:spacing w:line="288" w:lineRule="auto"/>
      </w:pPr>
      <w:r>
        <w:rPr>
          <w:rFonts w:ascii="宋体" w:hAnsi="宋体"/>
          <w:sz w:val="22"/>
        </w:rPr>
        <w:t xml:space="preserve">    5.3 妈祖模式</w:t>
      </w:r>
    </w:p>
    <w:p>
      <w:pPr>
        <w:spacing w:line="288" w:lineRule="auto"/>
      </w:pPr>
      <w:r>
        <w:rPr>
          <w:rFonts w:ascii="宋体" w:hAnsi="宋体"/>
          <w:sz w:val="22"/>
        </w:rPr>
        <w:t xml:space="preserve">    5.4 其他省域洞天福地文化海外推广现状</w:t>
      </w:r>
    </w:p>
    <w:p>
      <w:pPr>
        <w:spacing w:line="288" w:lineRule="auto"/>
      </w:pPr>
      <w:r>
        <w:rPr>
          <w:rFonts w:ascii="宋体" w:hAnsi="宋体"/>
          <w:sz w:val="22"/>
        </w:rPr>
        <w:t xml:space="preserve">    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 xml:space="preserve">    6.1 优化原则与前提</w:t>
      </w:r>
    </w:p>
    <w:p>
      <w:pPr>
        <w:spacing w:line="288" w:lineRule="auto"/>
      </w:pPr>
      <w:r>
        <w:rPr>
          <w:rFonts w:ascii="宋体" w:hAnsi="宋体"/>
          <w:sz w:val="22"/>
        </w:rPr>
        <w:t xml:space="preserve">    6.2 多元化、分层化的核心路径构建</w:t>
      </w:r>
    </w:p>
    <w:p>
      <w:pPr>
        <w:spacing w:line="288" w:lineRule="auto"/>
      </w:pPr>
      <w:r>
        <w:rPr>
          <w:rFonts w:ascii="宋体" w:hAnsi="宋体"/>
          <w:sz w:val="22"/>
        </w:rPr>
        <w:t xml:space="preserve">    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 xml:space="preserve">    7.1 主要研究结论</w:t>
      </w:r>
    </w:p>
    <w:p>
      <w:pPr>
        <w:spacing w:line="288" w:lineRule="auto"/>
      </w:pPr>
      <w:r>
        <w:rPr>
          <w:rFonts w:ascii="宋体" w:hAnsi="宋体"/>
          <w:sz w:val="22"/>
        </w:rPr>
        <w:t xml:space="preserve">    7.2 研究不足与未来展望</w:t>
      </w:r>
    </w:p>
    <w:p>
      <w:pPr>
        <w:spacing w:line="288" w:lineRule="auto"/>
      </w:pPr>
      <w:r>
        <w:rPr>
          <w:rFonts w:ascii="宋体" w:hAnsi="宋体"/>
          <w:sz w:val="22"/>
        </w:rPr>
        <w:t xml:space="preserve">    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等名山连绵起伏，为道教修行提供了理想的自然环境——这些名山或险峻或幽深，或临海或内陆，构成了道教洞天福地体系的地理基础。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龙庙（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为宗教文化的国际传播效果评估提供了新的方法论工具。这一评估模型的创新之处在于：它将传播效果从单一的"到达"维度拓展到"资源—过程—产出—影响"四个维度，强调了传播效果的层次性和递进性，为宗教文化的"走进去"效果评估提供了量化基础。</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李远国先生本人也是一位道教文化的研究者和传播者，他对浙江道教的深入研究，使本研究在历史梳理方面有了坚实的基础。</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该书通过对东南亚华人社会中道教宫庙网络的考察，揭示了道教信仰在海外华人社区中的文化功能和身份认同作用。孔令宏教授对浙江区域道教的内在理路进行了持续挖掘，其研究成果为理解浙江道教的文化特质提供了重要参考。张志刚教授的《宗教中国化义理研究》从哲学层面探讨了"宗教与文化认同"等核心命题，为本研究的理论建构提供了哲学基础。赵卫东主编的《全球化与道教传播》初步探讨了全球化背景下道教传播面临的机遇与挑战，是道教国际传播研究的早期探索。</w:t>
      </w:r>
    </w:p>
    <w:p>
      <w:pPr>
        <w:spacing w:line="360" w:lineRule="auto"/>
        <w:ind w:firstLine="420"/>
        <w:jc w:val="both"/>
      </w:pPr>
      <w:r>
        <w:rPr>
          <w:rFonts w:ascii="宋体" w:hAnsi="宋体"/>
          <w:sz w:val="24"/>
        </w:rPr>
        <w:t>在洞天福地研究领域，已有学者对浙江洞天福地的分布与历史进行了文献考据。朱越利先生的《洞天福地研究》对洞天福地体系的历史渊源、地理分布和文化内涵进行了系统研究，是洞天福地研究的重要参考文献。张振国教授的《浙江洞天福地考》对浙江境内洞天福地的具体位置、历史沿革和文化价值进行了详细考证，为本研究的洞天福地分析提供了重要的史料基础。然而，在当代保护和活化利用层面，洞天福地研究仍处于起步阶段，尤其是从国际传播视角对洞天福地文化进行系统研究的成果几乎为空白。这一研究空白，正是本研究的学术切入点。</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未能将宗教学、传播学、法学和公共管理等学科的理论和方法有效整合；第四，对洞天福地文化这一重要资源的国际传播价值缺乏系统认识。本研究试图在这些方面实现突破。</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为本研究理解道教文化在跨文化语境中的传播规律提供了参考。</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其研究成果对本研究具有重要的参考价值。特别是日本学者对天台山道教与日本修验道之间关系的考察，为本研究的历史传播分析提供了重要的比较视角。</w:t>
      </w:r>
    </w:p>
    <w:p>
      <w:pPr>
        <w:spacing w:line="360" w:lineRule="auto"/>
        <w:ind w:firstLine="420"/>
        <w:jc w:val="both"/>
      </w:pPr>
      <w:r>
        <w:rPr>
          <w:rFonts w:ascii="宋体" w:hAnsi="宋体"/>
          <w:sz w:val="24"/>
        </w:rPr>
        <w:t>在洞天福地领域，国际学界的研究主要集中于地理学和历史学维度。Schafer、Robinet等学者探讨了洞天福地体系与中国山岳崇拜、宇宙观的关系，揭示了洞天福地文化在中国传统文化中的重要地位。然而，在当代传播维度的研究几乎为空白——国际学界尚未有人从国际传播的角度对洞天福地文化进行系统研究，这为本研究提供了难得的学术空间。</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既有历史梳理的深度，又有现实关怀的温度；既有理论建构的高度，又有实践指导的可操作性。</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w:t>
      </w:r>
    </w:p>
    <w:p>
      <w:pPr>
        <w:spacing w:line="360" w:lineRule="auto"/>
        <w:ind w:firstLine="420"/>
        <w:jc w:val="both"/>
      </w:pPr>
      <w:r>
        <w:rPr>
          <w:rFonts w:ascii="宋体" w:hAnsi="宋体"/>
          <w:sz w:val="24"/>
        </w:rPr>
        <w:t>其传播主体包括：道教宫观、道教协会、道教院校、学术机构、民间信众组织以及侨胞社群。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道教文化中的"道法自然""慈济利人""洞天福地"等理念，具有天然的亲和力，可转化为文化软实力资源。本研究将探讨如何通过文化外交渠道提升浙江道教的文化影响力。文化外交是指以文化为媒介开展的外交活动，通过文化交流、文化展示、文化教育等方式，增进他国对本国文化的理解和认同。在文化外交的框架下，浙江道教的国际传播可以借助以下渠道：政府间文化交流机制、国际组织平台（如联合国教科文组织的非物质文化遗产保护项目）、民间文化交流网络（如侨胞社群、海外中国文化中心）、国际学术会议和论坛。</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道教文化的国际传播不是脱离中国语境的"抽象化"传播，而是根植于当代中国实践、回应人类共同关切的"有根传播"。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这种"双核"格局的形成，与浙江的地理环境和文化生态密切相关。天台山位于浙江东部沿海，山势险峻、云雾缭绕，自古就是修行者向往的洞天福地；金华位于浙江中部内陆，地处金衢盆地，交通便利、人口密集，是民间信仰传播的理想之地。二者一东一中、一山一原、一精英一民间，形成了浙江道教独特的地理格局。从国际传播的角度来看，"双核"格局为浙江道教提供了丰富的传播资源，可以形成差异化的传播策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浙江道教与地方产业的结合达到了全国罕见的深度。这种深度结合不仅体现在文化层面，更体现在经济层面——道教文化与地方产业的融合，形成了独特的"道经济"生态，为道教文化的国际传播提供了产业支撑。</w:t>
      </w:r>
    </w:p>
    <w:p>
      <w:pPr>
        <w:spacing w:line="360" w:lineRule="auto"/>
        <w:ind w:firstLine="420"/>
        <w:jc w:val="both"/>
      </w:pPr>
      <w:r>
        <w:rPr>
          <w:rFonts w:ascii="宋体" w:hAnsi="宋体"/>
          <w:sz w:val="24"/>
        </w:rPr>
        <w:t>道茶：天台山云雾茶与道教有直接关联。唐代天台山道士即以茶养生、以茶修道。日本茶道的源头可以追溯到天台山——宋代天台山僧道东渡，带去了茶种和饮茶礼仪。天台山云雾茶不仅是一种饮品，更是一种修行的媒介——在品茗的过程中，修行者可以达到"清心寡欲""返璞归真"的境界。在国际传播中，道茶可以作为一种文化载体，通过茶道体验、茶文化讲座、茶叶贸易等方式，将道教文化传递给海外受众。</w:t>
      </w:r>
    </w:p>
    <w:p>
      <w:pPr>
        <w:spacing w:line="360" w:lineRule="auto"/>
        <w:ind w:firstLine="420"/>
        <w:jc w:val="both"/>
      </w:pPr>
      <w:r>
        <w:rPr>
          <w:rFonts w:ascii="宋体" w:hAnsi="宋体"/>
          <w:sz w:val="24"/>
        </w:rPr>
        <w:t>道药：浙江是"浙八味"中药材主产区，道教与中医药在浙江渊源深厚。天台山道士历代兼通医药，黄大仙"悬壶济世"就是道医结合的象征。道教医学强调"治未病"——在疾病尚未发生之前进行预防，这与当代全球健康管理的理念高度契合。</w:t>
      </w:r>
    </w:p>
    <w:p>
      <w:pPr>
        <w:spacing w:line="360" w:lineRule="auto"/>
        <w:ind w:firstLine="420"/>
        <w:jc w:val="both"/>
      </w:pPr>
      <w:r>
        <w:rPr>
          <w:rFonts w:ascii="宋体" w:hAnsi="宋体"/>
          <w:sz w:val="24"/>
        </w:rPr>
        <w:t>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w:t>
      </w:r>
    </w:p>
    <w:p>
      <w:pPr>
        <w:spacing w:line="360" w:lineRule="auto"/>
        <w:ind w:firstLine="420"/>
        <w:jc w:val="both"/>
      </w:pPr>
      <w:r>
        <w:rPr>
          <w:rFonts w:ascii="宋体" w:hAnsi="宋体"/>
          <w:sz w:val="24"/>
        </w:rPr>
        <w:t>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在国际传播语境下，洞天福地可以转化为"中国山水中的修行秘境"这一跨文化叙事，与当代生态哲学、环境美学和身心修养需求展开对话。</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