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B2CAD" w14:textId="77777777" w:rsidR="00E66FA8" w:rsidRDefault="00E66FA8" w:rsidP="00E66FA8">
      <w:pPr>
        <w:jc w:val="center"/>
        <w:rPr>
          <w:rFonts w:ascii="Calibri" w:hAnsi="Calibri" w:cs="Times New Roman"/>
          <w:sz w:val="10"/>
          <w:szCs w:val="10"/>
        </w:rPr>
      </w:pPr>
      <w:bookmarkStart w:id="0" w:name="OLE_LINK9"/>
      <w:bookmarkStart w:id="1" w:name="OLE_LINK10"/>
    </w:p>
    <w:p w14:paraId="545FD752" w14:textId="77777777" w:rsidR="00B52522" w:rsidRPr="00B52522" w:rsidRDefault="00B52522" w:rsidP="00B52522">
      <w:pPr>
        <w:jc w:val="center"/>
        <w:rPr>
          <w:rFonts w:ascii="Calibri" w:eastAsia="华文行楷" w:hAnsi="Calibri" w:cs="Times New Roman"/>
          <w:sz w:val="44"/>
          <w:szCs w:val="44"/>
        </w:rPr>
      </w:pPr>
    </w:p>
    <w:p w14:paraId="2ACD318C" w14:textId="77777777" w:rsidR="00E66FA8" w:rsidRPr="00E66FA8" w:rsidRDefault="00E66FA8" w:rsidP="00E66FA8">
      <w:pPr>
        <w:jc w:val="center"/>
        <w:rPr>
          <w:rFonts w:ascii="Calibri" w:hAnsi="Calibri" w:cs="Times New Roman"/>
          <w:sz w:val="10"/>
          <w:szCs w:val="10"/>
        </w:rPr>
      </w:pPr>
    </w:p>
    <w:p w14:paraId="57CDC0BD" w14:textId="77777777" w:rsidR="00E66FA8" w:rsidRPr="00E66FA8" w:rsidRDefault="00504470" w:rsidP="00E66FA8">
      <w:pPr>
        <w:jc w:val="center"/>
        <w:rPr>
          <w:rFonts w:ascii="Calibri" w:hAnsi="Calibri" w:cs="Times New Roman"/>
          <w:sz w:val="10"/>
          <w:szCs w:val="10"/>
        </w:rPr>
      </w:pPr>
      <w:r w:rsidRPr="00504470">
        <w:rPr>
          <w:rFonts w:ascii="Calibri" w:hAnsi="Calibri" w:cs="Times New Roman"/>
          <w:noProof/>
          <w:sz w:val="10"/>
          <w:szCs w:val="10"/>
          <w14:ligatures w14:val="standardContextual"/>
        </w:rPr>
        <w:object w:dxaOrig="1191" w:dyaOrig="1274" w14:anchorId="437163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图标&#13;&#13;&#13;&#13;&#13;&#10;&#13;&#13;&#13;&#13;&#13;&#10;描述已自动生成" style="width:60.3pt;height:62.25pt;mso-width-percent:0;mso-height-percent:0;mso-width-percent:0;mso-height-percent:0" o:ole="">
            <v:imagedata r:id="rId8" o:title="" grayscale="t" bilevel="t"/>
          </v:shape>
          <o:OLEObject Type="Embed" ProgID="Photoshop.Image.7" ShapeID="_x0000_i1028" DrawAspect="Content" ObjectID="_1796332414" r:id="rId9"/>
        </w:object>
      </w:r>
      <w:r w:rsidR="00E66FA8" w:rsidRPr="00E66FA8">
        <w:rPr>
          <w:rFonts w:ascii="Calibri" w:hAnsi="Calibri" w:cs="Times New Roman" w:hint="eastAsia"/>
          <w:sz w:val="10"/>
          <w:szCs w:val="10"/>
        </w:rPr>
        <w:t xml:space="preserve">   </w:t>
      </w:r>
      <w:r w:rsidRPr="00504470">
        <w:rPr>
          <w:rFonts w:ascii="Calibri" w:hAnsi="Calibri" w:cs="Times New Roman"/>
          <w:noProof/>
          <w:sz w:val="10"/>
          <w:szCs w:val="10"/>
          <w14:ligatures w14:val="standardContextual"/>
        </w:rPr>
        <w:object w:dxaOrig="1090" w:dyaOrig="1274" w14:anchorId="3B99F157">
          <v:shape id="_x0000_i1027" type="#_x0000_t75" alt="图片包含 图标&#13;&#13;&#13;&#13;&#13;&#10;&#13;&#13;&#13;&#13;&#13;&#10;描述已自动生成" style="width:56.45pt;height:62.25pt;mso-width-percent:0;mso-height-percent:0;mso-width-percent:0;mso-height-percent:0" o:ole="">
            <v:imagedata r:id="rId10" o:title="" grayscale="t" bilevel="t"/>
          </v:shape>
          <o:OLEObject Type="Embed" ProgID="Photoshop.Image.7" ShapeID="_x0000_i1027" DrawAspect="Content" ObjectID="_1796332415" r:id="rId11"/>
        </w:object>
      </w:r>
      <w:r w:rsidR="00E66FA8" w:rsidRPr="00E66FA8">
        <w:rPr>
          <w:rFonts w:ascii="Calibri" w:hAnsi="Calibri" w:cs="Times New Roman" w:hint="eastAsia"/>
          <w:sz w:val="10"/>
          <w:szCs w:val="10"/>
        </w:rPr>
        <w:t xml:space="preserve">   </w:t>
      </w:r>
      <w:r w:rsidRPr="00504470">
        <w:rPr>
          <w:rFonts w:ascii="Calibri" w:hAnsi="Calibri" w:cs="Times New Roman"/>
          <w:noProof/>
          <w:sz w:val="10"/>
          <w:szCs w:val="10"/>
          <w14:ligatures w14:val="standardContextual"/>
        </w:rPr>
        <w:object w:dxaOrig="831" w:dyaOrig="1274" w14:anchorId="0D7591EB">
          <v:shape id="_x0000_i1026" type="#_x0000_t75" alt="" style="width:42.8pt;height:62.25pt;mso-width-percent:0;mso-height-percent:0;mso-width-percent:0;mso-height-percent:0" o:ole="">
            <v:imagedata r:id="rId12" o:title="" grayscale="t" bilevel="t"/>
          </v:shape>
          <o:OLEObject Type="Embed" ProgID="Photoshop.Image.7" ShapeID="_x0000_i1026" DrawAspect="Content" ObjectID="_1796332416" r:id="rId13"/>
        </w:object>
      </w:r>
      <w:r w:rsidR="00E66FA8" w:rsidRPr="00E66FA8">
        <w:rPr>
          <w:rFonts w:ascii="Calibri" w:hAnsi="Calibri" w:cs="Times New Roman" w:hint="eastAsia"/>
          <w:sz w:val="10"/>
          <w:szCs w:val="10"/>
        </w:rPr>
        <w:t xml:space="preserve">    </w:t>
      </w:r>
      <w:r w:rsidRPr="00504470">
        <w:rPr>
          <w:rFonts w:ascii="Calibri" w:hAnsi="Calibri" w:cs="Times New Roman"/>
          <w:noProof/>
          <w:sz w:val="10"/>
          <w:szCs w:val="10"/>
          <w14:ligatures w14:val="standardContextual"/>
        </w:rPr>
        <w:object w:dxaOrig="775" w:dyaOrig="1274" w14:anchorId="22E705F1">
          <v:shape id="_x0000_i1025" type="#_x0000_t75" alt="" style="width:38.9pt;height:62.25pt;mso-width-percent:0;mso-height-percent:0;mso-width-percent:0;mso-height-percent:0" o:ole="">
            <v:imagedata r:id="rId14" o:title="" grayscale="t" bilevel="t"/>
          </v:shape>
          <o:OLEObject Type="Embed" ProgID="Photoshop.Image.7" ShapeID="_x0000_i1025" DrawAspect="Content" ObjectID="_1796332417" r:id="rId15"/>
        </w:object>
      </w:r>
    </w:p>
    <w:p w14:paraId="0B67EEFA" w14:textId="77777777" w:rsidR="00E66FA8" w:rsidRDefault="00E66FA8" w:rsidP="00E66FA8">
      <w:pPr>
        <w:jc w:val="center"/>
        <w:rPr>
          <w:rFonts w:ascii="Calibri" w:eastAsia="华文行楷" w:hAnsi="Calibri" w:cs="Times New Roman"/>
          <w:sz w:val="44"/>
          <w:szCs w:val="44"/>
        </w:rPr>
      </w:pPr>
    </w:p>
    <w:p w14:paraId="03F7B1EC" w14:textId="77777777" w:rsidR="00E66FA8" w:rsidRPr="00E66FA8" w:rsidRDefault="00E66FA8" w:rsidP="00E66FA8">
      <w:pPr>
        <w:jc w:val="center"/>
        <w:rPr>
          <w:rFonts w:ascii="Calibri" w:eastAsia="华文行楷" w:hAnsi="Calibri" w:cs="Times New Roman"/>
          <w:sz w:val="44"/>
          <w:szCs w:val="44"/>
        </w:rPr>
      </w:pPr>
    </w:p>
    <w:p w14:paraId="2D4797E8" w14:textId="38C2DDA4" w:rsidR="00E66FA8" w:rsidRDefault="00E66FA8" w:rsidP="00E66FA8">
      <w:pPr>
        <w:jc w:val="center"/>
        <w:rPr>
          <w:rFonts w:ascii="Calibri" w:hAnsi="Calibri" w:cs="Times New Roman"/>
          <w:b/>
          <w:bCs/>
          <w:sz w:val="52"/>
        </w:rPr>
      </w:pPr>
      <w:bookmarkStart w:id="2" w:name="OLE_LINK1"/>
      <w:r w:rsidRPr="00E66FA8">
        <w:rPr>
          <w:rFonts w:ascii="Calibri" w:hAnsi="Calibri" w:cs="Times New Roman" w:hint="eastAsia"/>
          <w:b/>
          <w:bCs/>
          <w:sz w:val="52"/>
        </w:rPr>
        <w:t>《</w:t>
      </w:r>
      <w:r w:rsidR="00B52522">
        <w:rPr>
          <w:rFonts w:ascii="Calibri" w:hAnsi="Calibri" w:cs="Times New Roman" w:hint="eastAsia"/>
          <w:b/>
          <w:bCs/>
          <w:sz w:val="52"/>
        </w:rPr>
        <w:t>保险学</w:t>
      </w:r>
      <w:r w:rsidRPr="00E66FA8">
        <w:rPr>
          <w:rFonts w:ascii="Calibri" w:hAnsi="Calibri" w:cs="Times New Roman" w:hint="eastAsia"/>
          <w:b/>
          <w:bCs/>
          <w:sz w:val="52"/>
        </w:rPr>
        <w:t>》课程报告</w:t>
      </w:r>
    </w:p>
    <w:p w14:paraId="6090D5C6" w14:textId="77777777" w:rsidR="00B52522" w:rsidRPr="00E66FA8" w:rsidRDefault="00B52522" w:rsidP="00E66FA8">
      <w:pPr>
        <w:jc w:val="center"/>
        <w:rPr>
          <w:rFonts w:ascii="Calibri" w:hAnsi="Calibri" w:cs="Times New Roman"/>
          <w:b/>
          <w:bCs/>
          <w:sz w:val="52"/>
        </w:rPr>
      </w:pPr>
    </w:p>
    <w:bookmarkEnd w:id="2"/>
    <w:p w14:paraId="41417C8C" w14:textId="0853DB3B" w:rsidR="00987907" w:rsidRPr="00987907" w:rsidRDefault="00E66FA8" w:rsidP="00987907">
      <w:pPr>
        <w:ind w:left="540"/>
        <w:rPr>
          <w:rFonts w:ascii="Calibri" w:hAnsi="Calibri" w:cs="Times New Roman"/>
          <w:color w:val="000000"/>
          <w:sz w:val="36"/>
          <w:szCs w:val="44"/>
          <w:u w:val="single"/>
        </w:rPr>
      </w:pPr>
      <w:r w:rsidRPr="00E66FA8">
        <w:rPr>
          <w:rFonts w:ascii="Calibri" w:hAnsi="Calibri" w:cs="Times New Roman" w:hint="eastAsia"/>
          <w:sz w:val="36"/>
          <w:szCs w:val="36"/>
        </w:rPr>
        <w:t>报告主题：</w:t>
      </w:r>
      <w:r w:rsidR="00987907" w:rsidRPr="00987907">
        <w:rPr>
          <w:rFonts w:ascii="Calibri" w:hAnsi="Calibri" w:cs="Times New Roman" w:hint="eastAsia"/>
          <w:sz w:val="36"/>
          <w:szCs w:val="36"/>
          <w:u w:val="single"/>
        </w:rPr>
        <w:t xml:space="preserve"> </w:t>
      </w:r>
      <w:r w:rsidR="00323CF4" w:rsidRPr="00987907">
        <w:rPr>
          <w:rFonts w:ascii="Calibri" w:hAnsi="Calibri" w:cs="Times New Roman" w:hint="eastAsia"/>
          <w:sz w:val="36"/>
          <w:szCs w:val="36"/>
          <w:u w:val="single"/>
        </w:rPr>
        <w:t>我国</w:t>
      </w:r>
      <w:r w:rsidR="00B52522" w:rsidRPr="00987907">
        <w:rPr>
          <w:rFonts w:ascii="Calibri" w:hAnsi="Calibri" w:cs="Times New Roman" w:hint="eastAsia"/>
          <w:color w:val="000000"/>
          <w:sz w:val="36"/>
          <w:szCs w:val="44"/>
          <w:u w:val="single"/>
        </w:rPr>
        <w:t>社会</w:t>
      </w:r>
      <w:r w:rsidR="003A5266" w:rsidRPr="00987907">
        <w:rPr>
          <w:rFonts w:ascii="Calibri" w:hAnsi="Calibri" w:cs="Times New Roman" w:hint="eastAsia"/>
          <w:color w:val="000000"/>
          <w:sz w:val="36"/>
          <w:szCs w:val="44"/>
          <w:u w:val="single"/>
        </w:rPr>
        <w:t>医疗</w:t>
      </w:r>
      <w:r w:rsidR="00B52522" w:rsidRPr="00987907">
        <w:rPr>
          <w:rFonts w:ascii="Calibri" w:hAnsi="Calibri" w:cs="Times New Roman" w:hint="eastAsia"/>
          <w:color w:val="000000"/>
          <w:sz w:val="36"/>
          <w:szCs w:val="44"/>
          <w:u w:val="single"/>
        </w:rPr>
        <w:t>保险运行当中存在的</w:t>
      </w:r>
    </w:p>
    <w:p w14:paraId="526E876B" w14:textId="6CD9F9D0" w:rsidR="00E66FA8" w:rsidRPr="00E66FA8" w:rsidRDefault="00987907" w:rsidP="00987907">
      <w:pPr>
        <w:ind w:left="540"/>
        <w:rPr>
          <w:rFonts w:ascii="Calibri" w:hAnsi="Calibri" w:cs="Times New Roman"/>
          <w:sz w:val="36"/>
          <w:szCs w:val="36"/>
          <w:u w:val="single"/>
        </w:rPr>
      </w:pPr>
      <w:r w:rsidRPr="00987907">
        <w:rPr>
          <w:rFonts w:ascii="Calibri" w:hAnsi="Calibri" w:cs="Times New Roman"/>
          <w:color w:val="000000"/>
          <w:sz w:val="36"/>
          <w:szCs w:val="44"/>
        </w:rPr>
        <w:tab/>
      </w:r>
      <w:r w:rsidRPr="00987907">
        <w:rPr>
          <w:rFonts w:ascii="Calibri" w:hAnsi="Calibri" w:cs="Times New Roman"/>
          <w:color w:val="000000"/>
          <w:sz w:val="36"/>
          <w:szCs w:val="44"/>
        </w:rPr>
        <w:tab/>
      </w:r>
      <w:r w:rsidRPr="00987907">
        <w:rPr>
          <w:rFonts w:ascii="Calibri" w:hAnsi="Calibri" w:cs="Times New Roman"/>
          <w:color w:val="000000"/>
          <w:sz w:val="36"/>
          <w:szCs w:val="44"/>
        </w:rPr>
        <w:tab/>
      </w:r>
      <w:r w:rsidRPr="00987907">
        <w:rPr>
          <w:rFonts w:ascii="Calibri" w:hAnsi="Calibri" w:cs="Times New Roman"/>
          <w:color w:val="000000"/>
          <w:sz w:val="36"/>
          <w:szCs w:val="44"/>
        </w:rPr>
        <w:tab/>
      </w:r>
      <w:r w:rsidRPr="00987907">
        <w:rPr>
          <w:rFonts w:ascii="Calibri" w:hAnsi="Calibri" w:cs="Times New Roman"/>
          <w:color w:val="000000"/>
          <w:sz w:val="36"/>
          <w:szCs w:val="44"/>
        </w:rPr>
        <w:tab/>
      </w:r>
      <w:r w:rsidRPr="00987907">
        <w:rPr>
          <w:rFonts w:ascii="Calibri" w:hAnsi="Calibri" w:cs="Times New Roman"/>
          <w:color w:val="000000"/>
          <w:sz w:val="36"/>
          <w:szCs w:val="44"/>
        </w:rPr>
        <w:tab/>
      </w:r>
      <w:r w:rsidRPr="00987907">
        <w:rPr>
          <w:rFonts w:ascii="Calibri" w:hAnsi="Calibri" w:cs="Times New Roman"/>
          <w:color w:val="000000"/>
          <w:sz w:val="36"/>
          <w:szCs w:val="44"/>
        </w:rPr>
        <w:tab/>
      </w:r>
      <w:r w:rsidRPr="00987907">
        <w:rPr>
          <w:rFonts w:ascii="Calibri" w:hAnsi="Calibri" w:cs="Times New Roman"/>
          <w:color w:val="000000"/>
          <w:sz w:val="36"/>
          <w:szCs w:val="44"/>
        </w:rPr>
        <w:tab/>
      </w:r>
      <w:r w:rsidRPr="00987907">
        <w:rPr>
          <w:rFonts w:ascii="Calibri" w:hAnsi="Calibri" w:cs="Times New Roman" w:hint="eastAsia"/>
          <w:color w:val="000000"/>
          <w:sz w:val="36"/>
          <w:szCs w:val="44"/>
          <w:u w:val="single"/>
        </w:rPr>
        <w:t xml:space="preserve">  </w:t>
      </w:r>
      <w:r w:rsidR="00B52522" w:rsidRPr="00987907">
        <w:rPr>
          <w:rFonts w:ascii="Calibri" w:hAnsi="Calibri" w:cs="Times New Roman" w:hint="eastAsia"/>
          <w:color w:val="000000"/>
          <w:sz w:val="36"/>
          <w:szCs w:val="44"/>
          <w:u w:val="single"/>
        </w:rPr>
        <w:t>制度问题及其改革完善</w:t>
      </w:r>
      <w:r w:rsidR="00E66FA8" w:rsidRPr="00E66FA8">
        <w:rPr>
          <w:rFonts w:ascii="Calibri" w:hAnsi="Calibri" w:cs="Times New Roman" w:hint="eastAsia"/>
          <w:color w:val="000000"/>
          <w:sz w:val="36"/>
          <w:szCs w:val="44"/>
          <w:u w:val="single"/>
        </w:rPr>
        <w:t xml:space="preserve">  </w:t>
      </w:r>
      <w:r w:rsidR="00E66FA8" w:rsidRPr="00E66FA8">
        <w:rPr>
          <w:rFonts w:ascii="Calibri" w:hAnsi="Calibri" w:cs="Times New Roman" w:hint="eastAsia"/>
          <w:sz w:val="32"/>
          <w:szCs w:val="40"/>
          <w:u w:val="single"/>
        </w:rPr>
        <w:t xml:space="preserve">  </w:t>
      </w:r>
      <w:r w:rsidR="00E66FA8" w:rsidRPr="00E66FA8">
        <w:rPr>
          <w:rFonts w:ascii="Calibri" w:hAnsi="Calibri" w:cs="Times New Roman" w:hint="eastAsia"/>
          <w:sz w:val="52"/>
          <w:szCs w:val="52"/>
          <w:u w:val="single"/>
        </w:rPr>
        <w:t xml:space="preserve"> </w:t>
      </w:r>
    </w:p>
    <w:p w14:paraId="754DE5EA" w14:textId="77777777" w:rsidR="00E66FA8" w:rsidRPr="00E66FA8" w:rsidRDefault="00E66FA8" w:rsidP="00E66FA8">
      <w:pPr>
        <w:ind w:firstLine="630"/>
        <w:rPr>
          <w:rFonts w:ascii="Calibri" w:hAnsi="Calibri" w:cs="Times New Roman"/>
          <w:sz w:val="36"/>
          <w:szCs w:val="36"/>
          <w:u w:val="single"/>
        </w:rPr>
      </w:pPr>
    </w:p>
    <w:p w14:paraId="487A3E3D" w14:textId="14B991CE" w:rsidR="00E66FA8" w:rsidRPr="00E66FA8" w:rsidRDefault="00E66FA8" w:rsidP="00E66FA8">
      <w:pPr>
        <w:rPr>
          <w:rFonts w:ascii="Calibri" w:hAnsi="Calibri" w:cs="Times New Roman"/>
          <w:sz w:val="36"/>
          <w:szCs w:val="36"/>
        </w:rPr>
      </w:pPr>
      <w:r w:rsidRPr="00E66FA8">
        <w:rPr>
          <w:rFonts w:ascii="Calibri" w:hAnsi="Calibri" w:cs="Times New Roman" w:hint="eastAsia"/>
          <w:sz w:val="36"/>
          <w:szCs w:val="36"/>
        </w:rPr>
        <w:t xml:space="preserve">   </w:t>
      </w:r>
      <w:r w:rsidRPr="00E66FA8">
        <w:rPr>
          <w:rFonts w:ascii="Calibri" w:hAnsi="Calibri" w:cs="Times New Roman" w:hint="eastAsia"/>
          <w:sz w:val="36"/>
          <w:szCs w:val="36"/>
        </w:rPr>
        <w:t>任课教师：</w:t>
      </w:r>
      <w:r w:rsidRPr="00E66FA8">
        <w:rPr>
          <w:rFonts w:ascii="Calibri" w:hAnsi="Calibri" w:cs="Times New Roman" w:hint="eastAsia"/>
          <w:sz w:val="36"/>
          <w:szCs w:val="36"/>
          <w:u w:val="single"/>
        </w:rPr>
        <w:t xml:space="preserve">  </w:t>
      </w:r>
      <w:r w:rsidR="00737A20">
        <w:rPr>
          <w:rFonts w:ascii="Calibri" w:hAnsi="Calibri" w:cs="Times New Roman" w:hint="eastAsia"/>
          <w:sz w:val="36"/>
          <w:szCs w:val="36"/>
          <w:u w:val="single"/>
        </w:rPr>
        <w:t>王彦晓</w:t>
      </w:r>
      <w:r w:rsidRPr="00E66FA8">
        <w:rPr>
          <w:rFonts w:ascii="Calibri" w:hAnsi="Calibri" w:cs="Times New Roman" w:hint="eastAsia"/>
          <w:sz w:val="36"/>
          <w:szCs w:val="36"/>
          <w:u w:val="single"/>
        </w:rPr>
        <w:t xml:space="preserve">                         </w:t>
      </w:r>
    </w:p>
    <w:p w14:paraId="14B28A25" w14:textId="77777777" w:rsidR="00E66FA8" w:rsidRPr="00E66FA8" w:rsidRDefault="00E66FA8" w:rsidP="00E66FA8">
      <w:pPr>
        <w:ind w:firstLine="630"/>
        <w:rPr>
          <w:rFonts w:ascii="Calibri" w:hAnsi="Calibri" w:cs="Times New Roman"/>
          <w:sz w:val="36"/>
          <w:szCs w:val="36"/>
          <w:u w:val="single"/>
        </w:rPr>
      </w:pPr>
    </w:p>
    <w:p w14:paraId="206A7B12" w14:textId="77777777" w:rsidR="00E66FA8" w:rsidRPr="00E66FA8" w:rsidRDefault="00E66FA8" w:rsidP="00E66FA8">
      <w:pPr>
        <w:rPr>
          <w:rFonts w:ascii="Calibri" w:hAnsi="Calibri" w:cs="Times New Roman"/>
          <w:sz w:val="36"/>
          <w:szCs w:val="36"/>
          <w:u w:val="single"/>
        </w:rPr>
      </w:pPr>
      <w:r w:rsidRPr="00E66FA8">
        <w:rPr>
          <w:rFonts w:ascii="Calibri" w:hAnsi="Calibri" w:cs="Times New Roman" w:hint="eastAsia"/>
          <w:sz w:val="36"/>
          <w:szCs w:val="36"/>
        </w:rPr>
        <w:t xml:space="preserve">   </w:t>
      </w:r>
      <w:r w:rsidRPr="00E66FA8">
        <w:rPr>
          <w:rFonts w:ascii="Calibri" w:hAnsi="Calibri" w:cs="Times New Roman" w:hint="eastAsia"/>
          <w:sz w:val="36"/>
          <w:szCs w:val="36"/>
        </w:rPr>
        <w:t>学</w:t>
      </w:r>
      <w:r w:rsidRPr="00E66FA8">
        <w:rPr>
          <w:rFonts w:ascii="Calibri" w:hAnsi="Calibri" w:cs="Times New Roman" w:hint="eastAsia"/>
          <w:sz w:val="36"/>
          <w:szCs w:val="36"/>
        </w:rPr>
        <w:t xml:space="preserve">   </w:t>
      </w:r>
      <w:r w:rsidRPr="00E66FA8">
        <w:rPr>
          <w:rFonts w:ascii="Calibri" w:hAnsi="Calibri" w:cs="Times New Roman" w:hint="eastAsia"/>
          <w:sz w:val="36"/>
          <w:szCs w:val="36"/>
        </w:rPr>
        <w:t>生：</w:t>
      </w:r>
      <w:r w:rsidRPr="00E66FA8">
        <w:rPr>
          <w:rFonts w:ascii="Calibri" w:hAnsi="Calibri" w:cs="Times New Roman" w:hint="eastAsia"/>
          <w:sz w:val="36"/>
          <w:szCs w:val="36"/>
          <w:u w:val="single"/>
        </w:rPr>
        <w:t xml:space="preserve">   </w:t>
      </w:r>
      <w:r w:rsidRPr="00E66FA8">
        <w:rPr>
          <w:rFonts w:ascii="Calibri" w:hAnsi="Calibri" w:cs="Times New Roman" w:hint="eastAsia"/>
          <w:sz w:val="36"/>
          <w:szCs w:val="36"/>
          <w:u w:val="single"/>
        </w:rPr>
        <w:t>尹泓予</w:t>
      </w:r>
      <w:r w:rsidRPr="00E66FA8">
        <w:rPr>
          <w:rFonts w:ascii="Calibri" w:hAnsi="Calibri" w:cs="Times New Roman" w:hint="eastAsia"/>
          <w:sz w:val="36"/>
          <w:szCs w:val="36"/>
          <w:u w:val="single"/>
        </w:rPr>
        <w:t xml:space="preserve">  </w:t>
      </w:r>
      <w:r w:rsidRPr="00E66FA8">
        <w:rPr>
          <w:rFonts w:ascii="Calibri" w:hAnsi="Calibri" w:cs="Times New Roman"/>
          <w:sz w:val="36"/>
          <w:szCs w:val="36"/>
          <w:u w:val="single"/>
        </w:rPr>
        <w:t xml:space="preserve">    </w:t>
      </w:r>
      <w:r w:rsidRPr="00E66FA8">
        <w:rPr>
          <w:rFonts w:ascii="Calibri" w:hAnsi="Calibri" w:cs="Times New Roman" w:hint="eastAsia"/>
          <w:sz w:val="36"/>
          <w:szCs w:val="36"/>
          <w:u w:val="single"/>
        </w:rPr>
        <w:t xml:space="preserve">      </w:t>
      </w:r>
      <w:r w:rsidRPr="00E66FA8">
        <w:rPr>
          <w:rFonts w:ascii="Calibri" w:hAnsi="Calibri" w:cs="Times New Roman"/>
          <w:sz w:val="36"/>
          <w:szCs w:val="36"/>
          <w:u w:val="single"/>
        </w:rPr>
        <w:t xml:space="preserve"> </w:t>
      </w:r>
      <w:r w:rsidRPr="00E66FA8">
        <w:rPr>
          <w:rFonts w:ascii="Calibri" w:hAnsi="Calibri" w:cs="Times New Roman" w:hint="eastAsia"/>
          <w:sz w:val="36"/>
          <w:szCs w:val="36"/>
          <w:u w:val="single"/>
        </w:rPr>
        <w:t xml:space="preserve">             </w:t>
      </w:r>
    </w:p>
    <w:p w14:paraId="30001BE9" w14:textId="77777777" w:rsidR="00E66FA8" w:rsidRPr="00E66FA8" w:rsidRDefault="00E66FA8" w:rsidP="00E66FA8">
      <w:pPr>
        <w:ind w:firstLine="630"/>
        <w:rPr>
          <w:rFonts w:ascii="Calibri" w:hAnsi="Calibri" w:cs="Times New Roman"/>
          <w:sz w:val="36"/>
          <w:szCs w:val="36"/>
          <w:u w:val="single"/>
        </w:rPr>
      </w:pPr>
    </w:p>
    <w:p w14:paraId="0F3B803B" w14:textId="77777777" w:rsidR="00E66FA8" w:rsidRPr="00E66FA8" w:rsidRDefault="00E66FA8" w:rsidP="00E66FA8">
      <w:pPr>
        <w:rPr>
          <w:rFonts w:ascii="Calibri" w:hAnsi="Calibri" w:cs="Times New Roman"/>
          <w:sz w:val="36"/>
          <w:szCs w:val="36"/>
          <w:u w:val="single"/>
        </w:rPr>
      </w:pPr>
      <w:r w:rsidRPr="00E66FA8">
        <w:rPr>
          <w:rFonts w:ascii="Calibri" w:hAnsi="Calibri" w:cs="Times New Roman" w:hint="eastAsia"/>
          <w:sz w:val="36"/>
          <w:szCs w:val="36"/>
        </w:rPr>
        <w:t xml:space="preserve">   </w:t>
      </w:r>
      <w:r w:rsidRPr="00E66FA8">
        <w:rPr>
          <w:rFonts w:ascii="Calibri" w:hAnsi="Calibri" w:cs="Times New Roman" w:hint="eastAsia"/>
          <w:sz w:val="36"/>
          <w:szCs w:val="36"/>
        </w:rPr>
        <w:t>学</w:t>
      </w:r>
      <w:r w:rsidRPr="00E66FA8">
        <w:rPr>
          <w:rFonts w:ascii="Calibri" w:hAnsi="Calibri" w:cs="Times New Roman" w:hint="eastAsia"/>
          <w:sz w:val="36"/>
          <w:szCs w:val="36"/>
        </w:rPr>
        <w:t xml:space="preserve">   </w:t>
      </w:r>
      <w:r w:rsidRPr="00E66FA8">
        <w:rPr>
          <w:rFonts w:ascii="Calibri" w:hAnsi="Calibri" w:cs="Times New Roman" w:hint="eastAsia"/>
          <w:sz w:val="36"/>
          <w:szCs w:val="36"/>
        </w:rPr>
        <w:t>号：</w:t>
      </w:r>
      <w:r w:rsidRPr="00E66FA8">
        <w:rPr>
          <w:rFonts w:ascii="Calibri" w:hAnsi="Calibri" w:cs="Times New Roman" w:hint="eastAsia"/>
          <w:sz w:val="36"/>
          <w:szCs w:val="36"/>
          <w:u w:val="single"/>
        </w:rPr>
        <w:t xml:space="preserve">   072206106   </w:t>
      </w:r>
      <w:r w:rsidRPr="00E66FA8">
        <w:rPr>
          <w:rFonts w:ascii="Calibri" w:hAnsi="Calibri" w:cs="Times New Roman"/>
          <w:sz w:val="36"/>
          <w:szCs w:val="36"/>
          <w:u w:val="single"/>
        </w:rPr>
        <w:t xml:space="preserve">          </w:t>
      </w:r>
      <w:r w:rsidRPr="00E66FA8">
        <w:rPr>
          <w:rFonts w:ascii="Calibri" w:hAnsi="Calibri" w:cs="Times New Roman" w:hint="eastAsia"/>
          <w:sz w:val="36"/>
          <w:szCs w:val="36"/>
          <w:u w:val="single"/>
        </w:rPr>
        <w:t xml:space="preserve">             </w:t>
      </w:r>
    </w:p>
    <w:p w14:paraId="78B30EF4" w14:textId="77777777" w:rsidR="00E66FA8" w:rsidRPr="00E66FA8" w:rsidRDefault="00E66FA8" w:rsidP="00E66FA8">
      <w:pPr>
        <w:ind w:firstLineChars="200" w:firstLine="720"/>
        <w:rPr>
          <w:rFonts w:ascii="Calibri" w:hAnsi="Calibri" w:cs="Times New Roman"/>
          <w:sz w:val="36"/>
          <w:szCs w:val="36"/>
        </w:rPr>
      </w:pPr>
      <w:r w:rsidRPr="00E66FA8">
        <w:rPr>
          <w:rFonts w:ascii="Calibri" w:hAnsi="Calibri" w:cs="Times New Roman" w:hint="eastAsia"/>
          <w:sz w:val="36"/>
          <w:szCs w:val="36"/>
        </w:rPr>
        <w:t xml:space="preserve">         </w:t>
      </w:r>
    </w:p>
    <w:p w14:paraId="08519756" w14:textId="77777777" w:rsidR="00E66FA8" w:rsidRPr="00E66FA8" w:rsidRDefault="00E66FA8" w:rsidP="00E66FA8">
      <w:pPr>
        <w:ind w:firstLineChars="150" w:firstLine="540"/>
        <w:rPr>
          <w:rFonts w:ascii="Calibri" w:hAnsi="Calibri" w:cs="Times New Roman"/>
          <w:sz w:val="36"/>
          <w:szCs w:val="36"/>
          <w:u w:val="single"/>
        </w:rPr>
      </w:pPr>
      <w:r w:rsidRPr="00E66FA8">
        <w:rPr>
          <w:rFonts w:ascii="Calibri" w:hAnsi="Calibri" w:cs="Times New Roman" w:hint="eastAsia"/>
          <w:sz w:val="36"/>
          <w:szCs w:val="36"/>
        </w:rPr>
        <w:t>年级专业：</w:t>
      </w:r>
      <w:r w:rsidRPr="00E66FA8">
        <w:rPr>
          <w:rFonts w:ascii="Calibri" w:hAnsi="Calibri" w:cs="Times New Roman" w:hint="eastAsia"/>
          <w:sz w:val="36"/>
          <w:szCs w:val="36"/>
          <w:u w:val="single"/>
        </w:rPr>
        <w:t xml:space="preserve">  20</w:t>
      </w:r>
      <w:r w:rsidRPr="00E66FA8">
        <w:rPr>
          <w:rFonts w:ascii="Calibri" w:hAnsi="Calibri" w:cs="Times New Roman"/>
          <w:sz w:val="36"/>
          <w:szCs w:val="36"/>
          <w:u w:val="single"/>
        </w:rPr>
        <w:t>2</w:t>
      </w:r>
      <w:r w:rsidRPr="00E66FA8">
        <w:rPr>
          <w:rFonts w:ascii="Calibri" w:hAnsi="Calibri" w:cs="Times New Roman" w:hint="eastAsia"/>
          <w:sz w:val="36"/>
          <w:szCs w:val="36"/>
          <w:u w:val="single"/>
        </w:rPr>
        <w:t>2</w:t>
      </w:r>
      <w:r w:rsidRPr="00E66FA8">
        <w:rPr>
          <w:rFonts w:ascii="Calibri" w:hAnsi="Calibri" w:cs="Times New Roman" w:hint="eastAsia"/>
          <w:sz w:val="36"/>
          <w:szCs w:val="36"/>
          <w:u w:val="single"/>
        </w:rPr>
        <w:t>级金融学</w:t>
      </w:r>
      <w:r w:rsidRPr="00E66FA8">
        <w:rPr>
          <w:rFonts w:ascii="Calibri" w:hAnsi="Calibri" w:cs="Times New Roman" w:hint="eastAsia"/>
          <w:sz w:val="36"/>
          <w:szCs w:val="36"/>
          <w:u w:val="single"/>
        </w:rPr>
        <w:t xml:space="preserve">       </w:t>
      </w:r>
      <w:r w:rsidRPr="00E66FA8">
        <w:rPr>
          <w:rFonts w:ascii="Calibri" w:hAnsi="Calibri" w:cs="Times New Roman"/>
          <w:sz w:val="36"/>
          <w:szCs w:val="36"/>
          <w:u w:val="single"/>
        </w:rPr>
        <w:t xml:space="preserve"> </w:t>
      </w:r>
      <w:r w:rsidRPr="00E66FA8">
        <w:rPr>
          <w:rFonts w:ascii="Calibri" w:hAnsi="Calibri" w:cs="Times New Roman" w:hint="eastAsia"/>
          <w:sz w:val="36"/>
          <w:szCs w:val="36"/>
          <w:u w:val="single"/>
        </w:rPr>
        <w:t xml:space="preserve">        </w:t>
      </w:r>
      <w:r w:rsidRPr="00E66FA8">
        <w:rPr>
          <w:rFonts w:ascii="Calibri" w:hAnsi="Calibri" w:cs="Times New Roman"/>
          <w:sz w:val="36"/>
          <w:szCs w:val="36"/>
          <w:u w:val="single"/>
        </w:rPr>
        <w:t xml:space="preserve"> </w:t>
      </w:r>
      <w:r w:rsidRPr="00E66FA8">
        <w:rPr>
          <w:rFonts w:ascii="Calibri" w:hAnsi="Calibri" w:cs="Times New Roman" w:hint="eastAsia"/>
          <w:sz w:val="36"/>
          <w:szCs w:val="36"/>
          <w:u w:val="single"/>
        </w:rPr>
        <w:t xml:space="preserve"> </w:t>
      </w:r>
    </w:p>
    <w:p w14:paraId="3D2778E9" w14:textId="77777777" w:rsidR="00E66FA8" w:rsidRPr="00E66FA8" w:rsidRDefault="00E66FA8" w:rsidP="00E66FA8">
      <w:pPr>
        <w:ind w:firstLine="630"/>
        <w:rPr>
          <w:rFonts w:ascii="Calibri" w:hAnsi="Calibri" w:cs="Times New Roman"/>
          <w:sz w:val="36"/>
          <w:szCs w:val="36"/>
          <w:u w:val="single"/>
        </w:rPr>
      </w:pPr>
    </w:p>
    <w:p w14:paraId="2E56651A" w14:textId="2B6F7DC9" w:rsidR="00E66FA8" w:rsidRPr="00E66FA8" w:rsidRDefault="00E66FA8" w:rsidP="00E66FA8">
      <w:pPr>
        <w:jc w:val="center"/>
        <w:rPr>
          <w:rFonts w:ascii="Calibri" w:hAnsi="Calibri" w:cs="Times New Roman"/>
          <w:sz w:val="36"/>
          <w:szCs w:val="36"/>
        </w:rPr>
      </w:pPr>
      <w:r w:rsidRPr="00E66FA8">
        <w:rPr>
          <w:rFonts w:ascii="Calibri" w:hAnsi="Calibri" w:cs="Times New Roman" w:hint="eastAsia"/>
          <w:sz w:val="36"/>
          <w:szCs w:val="36"/>
        </w:rPr>
        <w:t>20</w:t>
      </w:r>
      <w:r w:rsidRPr="00E66FA8">
        <w:rPr>
          <w:rFonts w:ascii="Calibri" w:hAnsi="Calibri" w:cs="Times New Roman"/>
          <w:sz w:val="36"/>
          <w:szCs w:val="36"/>
        </w:rPr>
        <w:t>2</w:t>
      </w:r>
      <w:r w:rsidRPr="00E66FA8">
        <w:rPr>
          <w:rFonts w:ascii="Calibri" w:hAnsi="Calibri" w:cs="Times New Roman" w:hint="eastAsia"/>
          <w:sz w:val="36"/>
          <w:szCs w:val="36"/>
        </w:rPr>
        <w:t>4</w:t>
      </w:r>
      <w:r w:rsidRPr="00E66FA8">
        <w:rPr>
          <w:rFonts w:ascii="Calibri" w:hAnsi="Calibri" w:cs="Times New Roman" w:hint="eastAsia"/>
          <w:sz w:val="36"/>
          <w:szCs w:val="36"/>
        </w:rPr>
        <w:t>年</w:t>
      </w:r>
      <w:r w:rsidR="00737A20">
        <w:rPr>
          <w:rFonts w:ascii="Calibri" w:hAnsi="Calibri" w:cs="Times New Roman" w:hint="eastAsia"/>
          <w:sz w:val="36"/>
          <w:szCs w:val="36"/>
        </w:rPr>
        <w:t>12</w:t>
      </w:r>
      <w:r w:rsidRPr="00E66FA8">
        <w:rPr>
          <w:rFonts w:ascii="Calibri" w:hAnsi="Calibri" w:cs="Times New Roman" w:hint="eastAsia"/>
          <w:sz w:val="36"/>
          <w:szCs w:val="36"/>
        </w:rPr>
        <w:t>月</w:t>
      </w:r>
      <w:r w:rsidR="00737A20">
        <w:rPr>
          <w:rFonts w:ascii="Calibri" w:hAnsi="Calibri" w:cs="Times New Roman" w:hint="eastAsia"/>
          <w:sz w:val="36"/>
          <w:szCs w:val="36"/>
        </w:rPr>
        <w:t>17</w:t>
      </w:r>
      <w:r w:rsidRPr="00E66FA8">
        <w:rPr>
          <w:rFonts w:ascii="Calibri" w:hAnsi="Calibri" w:cs="Times New Roman" w:hint="eastAsia"/>
          <w:sz w:val="36"/>
          <w:szCs w:val="36"/>
        </w:rPr>
        <w:t>日</w:t>
      </w:r>
    </w:p>
    <w:p w14:paraId="684DFA15" w14:textId="77777777" w:rsidR="0018157D" w:rsidRPr="00E66FA8" w:rsidRDefault="0018157D" w:rsidP="0018157D"/>
    <w:bookmarkEnd w:id="0"/>
    <w:bookmarkEnd w:id="1"/>
    <w:p w14:paraId="32A5EC5D" w14:textId="77777777" w:rsidR="00E5707F" w:rsidRDefault="00E5707F" w:rsidP="00E5707F"/>
    <w:p w14:paraId="420D8144" w14:textId="0A127EB7" w:rsidR="00E5707F" w:rsidRPr="007561BE" w:rsidRDefault="00E5707F" w:rsidP="00C935A0">
      <w:pPr>
        <w:jc w:val="center"/>
        <w:rPr>
          <w:b/>
          <w:bCs/>
          <w:sz w:val="36"/>
          <w:szCs w:val="36"/>
        </w:rPr>
      </w:pPr>
      <w:r w:rsidRPr="007561BE">
        <w:rPr>
          <w:rFonts w:hint="eastAsia"/>
          <w:b/>
          <w:bCs/>
          <w:sz w:val="36"/>
          <w:szCs w:val="36"/>
        </w:rPr>
        <w:lastRenderedPageBreak/>
        <w:t>摘要</w:t>
      </w:r>
    </w:p>
    <w:p w14:paraId="7F65541C" w14:textId="77777777" w:rsidR="00C935A0" w:rsidRPr="001E021C" w:rsidRDefault="00C935A0" w:rsidP="00E5707F">
      <w:pPr>
        <w:rPr>
          <w:rFonts w:ascii="黑体" w:eastAsia="黑体" w:hAnsi="黑体"/>
          <w:b/>
          <w:bCs/>
        </w:rPr>
      </w:pPr>
    </w:p>
    <w:p w14:paraId="724DA6BB" w14:textId="40D74B83" w:rsidR="00730215" w:rsidRPr="00730215" w:rsidRDefault="00730215" w:rsidP="00730215">
      <w:r>
        <w:tab/>
      </w:r>
      <w:r>
        <w:tab/>
      </w:r>
      <w:r w:rsidRPr="00730215">
        <w:t>本文深入探讨我国医疗保险制度，详细阐述其发展历程，包括计划经济时期的公费医疗、劳保医疗与农村合作医疗，以及新医改后的职工医保、居民医保和新农合的形成与发展现状，涵盖参保人数与基金收支情况等。同时深入剖析现存问题，如城镇职工医保覆盖率与公平性问题、城乡居民医保覆盖广度深度不足及筹资难题、医保制度间协调衔接不畅（包括身份转换、重复参保、缴费年限、断缴补缴、统筹层次差异等）、医保基金管理细则不完善与人才短缺以及医保各环节监督管理薄弱等。针对这些问题提出相应对策，如深化医保支付制度改革构建多元复合式支付模式并加强后续配套措施跟进，强化医保基金管理人才培养，通过多种方式提升人才专业素养等，旨在为我国医疗保险制度的优化完善提供全面且具深度的参考依据，以推动医保制度更好地服务民众，实现可持续发展。</w:t>
      </w:r>
    </w:p>
    <w:p w14:paraId="28024CB8" w14:textId="77777777" w:rsidR="00730215" w:rsidRDefault="00730215" w:rsidP="00730215">
      <w:pPr>
        <w:rPr>
          <w:rFonts w:ascii="黑体" w:eastAsia="黑体" w:hAnsi="黑体"/>
          <w:b/>
          <w:bCs/>
        </w:rPr>
      </w:pPr>
    </w:p>
    <w:p w14:paraId="4014BDD3" w14:textId="77777777" w:rsidR="00C935A0" w:rsidRPr="00730215" w:rsidRDefault="00C935A0" w:rsidP="00730215">
      <w:pPr>
        <w:rPr>
          <w:rFonts w:ascii="黑体" w:eastAsia="黑体" w:hAnsi="黑体"/>
          <w:b/>
          <w:bCs/>
        </w:rPr>
      </w:pPr>
    </w:p>
    <w:p w14:paraId="7B460130" w14:textId="77777777" w:rsidR="00730215" w:rsidRPr="00730215" w:rsidRDefault="00730215" w:rsidP="00730215">
      <w:r w:rsidRPr="00730215">
        <w:rPr>
          <w:b/>
          <w:bCs/>
        </w:rPr>
        <w:t>关键词：</w:t>
      </w:r>
      <w:r w:rsidRPr="00730215">
        <w:t>医疗保险制度；发展历程；现存问题；对策建议；医保基金管理</w:t>
      </w:r>
    </w:p>
    <w:p w14:paraId="7487C022" w14:textId="77777777" w:rsidR="008E60D0" w:rsidRPr="00730215" w:rsidRDefault="008E60D0" w:rsidP="00E5707F"/>
    <w:sdt>
      <w:sdtPr>
        <w:rPr>
          <w:rFonts w:ascii="宋体" w:eastAsia="宋体" w:hAnsi="宋体" w:cs="宋体"/>
          <w:b w:val="0"/>
          <w:bCs w:val="0"/>
          <w:color w:val="auto"/>
          <w:sz w:val="24"/>
          <w:szCs w:val="24"/>
          <w:lang w:val="zh-CN"/>
        </w:rPr>
        <w:id w:val="1836267589"/>
        <w:docPartObj>
          <w:docPartGallery w:val="Table of Contents"/>
          <w:docPartUnique/>
        </w:docPartObj>
      </w:sdtPr>
      <w:sdtEndPr>
        <w:rPr>
          <w:noProof/>
          <w:lang w:val="en-US"/>
        </w:rPr>
      </w:sdtEndPr>
      <w:sdtContent>
        <w:p w14:paraId="7FED87CE" w14:textId="36856680" w:rsidR="00346F75" w:rsidRPr="00567E9C" w:rsidRDefault="00346F75" w:rsidP="00365E46">
          <w:pPr>
            <w:pStyle w:val="TOC"/>
            <w:pageBreakBefore/>
            <w:jc w:val="center"/>
            <w:rPr>
              <w:rFonts w:ascii="宋体" w:eastAsia="宋体" w:hAnsi="宋体"/>
              <w:color w:val="000000" w:themeColor="text1"/>
              <w:sz w:val="36"/>
              <w:szCs w:val="36"/>
            </w:rPr>
          </w:pPr>
          <w:r w:rsidRPr="00567E9C">
            <w:rPr>
              <w:rFonts w:ascii="宋体" w:eastAsia="宋体" w:hAnsi="宋体"/>
              <w:color w:val="000000" w:themeColor="text1"/>
              <w:sz w:val="36"/>
              <w:szCs w:val="36"/>
              <w:lang w:val="zh-CN"/>
            </w:rPr>
            <w:t>目录</w:t>
          </w:r>
        </w:p>
        <w:p w14:paraId="5CBF31AC" w14:textId="667D5140" w:rsidR="00987907" w:rsidRPr="00987907" w:rsidRDefault="00346F75">
          <w:pPr>
            <w:pStyle w:val="TOC1"/>
            <w:rPr>
              <w:rFonts w:cstheme="minorBidi"/>
              <w:b w:val="0"/>
              <w:bCs w:val="0"/>
              <w:caps w:val="0"/>
              <w:kern w:val="2"/>
              <w14:ligatures w14:val="standardContextual"/>
            </w:rPr>
          </w:pPr>
          <w:r w:rsidRPr="00987907">
            <w:rPr>
              <w:noProof w:val="0"/>
            </w:rPr>
            <w:fldChar w:fldCharType="begin"/>
          </w:r>
          <w:r w:rsidRPr="00987907">
            <w:instrText>TOC \o "1-3" \h \z \u</w:instrText>
          </w:r>
          <w:r w:rsidRPr="00987907">
            <w:rPr>
              <w:noProof w:val="0"/>
            </w:rPr>
            <w:fldChar w:fldCharType="separate"/>
          </w:r>
          <w:hyperlink w:anchor="_Toc185710577" w:history="1">
            <w:r w:rsidR="00987907" w:rsidRPr="00987907">
              <w:rPr>
                <w:rStyle w:val="af2"/>
              </w:rPr>
              <w:t>引言</w:t>
            </w:r>
            <w:r w:rsidR="00987907" w:rsidRPr="00987907">
              <w:rPr>
                <w:webHidden/>
              </w:rPr>
              <w:tab/>
            </w:r>
            <w:r w:rsidR="00987907" w:rsidRPr="00987907">
              <w:rPr>
                <w:webHidden/>
              </w:rPr>
              <w:fldChar w:fldCharType="begin"/>
            </w:r>
            <w:r w:rsidR="00987907" w:rsidRPr="00987907">
              <w:rPr>
                <w:webHidden/>
              </w:rPr>
              <w:instrText xml:space="preserve"> PAGEREF _Toc185710577 \h </w:instrText>
            </w:r>
            <w:r w:rsidR="00987907" w:rsidRPr="00987907">
              <w:rPr>
                <w:webHidden/>
              </w:rPr>
            </w:r>
            <w:r w:rsidR="00987907" w:rsidRPr="00987907">
              <w:rPr>
                <w:webHidden/>
              </w:rPr>
              <w:fldChar w:fldCharType="separate"/>
            </w:r>
            <w:r w:rsidR="004E2C0D">
              <w:rPr>
                <w:webHidden/>
              </w:rPr>
              <w:t>1</w:t>
            </w:r>
            <w:r w:rsidR="00987907" w:rsidRPr="00987907">
              <w:rPr>
                <w:webHidden/>
              </w:rPr>
              <w:fldChar w:fldCharType="end"/>
            </w:r>
          </w:hyperlink>
        </w:p>
        <w:p w14:paraId="2DE17066" w14:textId="61BEF6CA" w:rsidR="00987907" w:rsidRPr="00987907" w:rsidRDefault="00987907">
          <w:pPr>
            <w:pStyle w:val="TOC1"/>
            <w:tabs>
              <w:tab w:val="left" w:pos="720"/>
            </w:tabs>
            <w:rPr>
              <w:rFonts w:cstheme="minorBidi"/>
              <w:b w:val="0"/>
              <w:bCs w:val="0"/>
              <w:caps w:val="0"/>
              <w:kern w:val="2"/>
              <w14:ligatures w14:val="standardContextual"/>
            </w:rPr>
          </w:pPr>
          <w:hyperlink w:anchor="_Toc185710578" w:history="1">
            <w:r w:rsidRPr="00987907">
              <w:rPr>
                <w:rStyle w:val="af2"/>
              </w:rPr>
              <w:t>一、</w:t>
            </w:r>
            <w:r w:rsidRPr="00987907">
              <w:rPr>
                <w:rFonts w:cstheme="minorBidi"/>
                <w:b w:val="0"/>
                <w:bCs w:val="0"/>
                <w:caps w:val="0"/>
                <w:kern w:val="2"/>
                <w14:ligatures w14:val="standardContextual"/>
              </w:rPr>
              <w:tab/>
            </w:r>
            <w:r w:rsidRPr="00987907">
              <w:rPr>
                <w:rStyle w:val="af2"/>
              </w:rPr>
              <w:t>我国医疗保险制度发展历程与现状</w:t>
            </w:r>
            <w:r w:rsidRPr="00987907">
              <w:rPr>
                <w:webHidden/>
              </w:rPr>
              <w:tab/>
            </w:r>
            <w:r w:rsidRPr="00987907">
              <w:rPr>
                <w:webHidden/>
              </w:rPr>
              <w:fldChar w:fldCharType="begin"/>
            </w:r>
            <w:r w:rsidRPr="00987907">
              <w:rPr>
                <w:webHidden/>
              </w:rPr>
              <w:instrText xml:space="preserve"> PAGEREF _Toc185710578 \h </w:instrText>
            </w:r>
            <w:r w:rsidRPr="00987907">
              <w:rPr>
                <w:webHidden/>
              </w:rPr>
            </w:r>
            <w:r w:rsidRPr="00987907">
              <w:rPr>
                <w:webHidden/>
              </w:rPr>
              <w:fldChar w:fldCharType="separate"/>
            </w:r>
            <w:r w:rsidR="004E2C0D">
              <w:rPr>
                <w:webHidden/>
              </w:rPr>
              <w:t>2</w:t>
            </w:r>
            <w:r w:rsidRPr="00987907">
              <w:rPr>
                <w:webHidden/>
              </w:rPr>
              <w:fldChar w:fldCharType="end"/>
            </w:r>
          </w:hyperlink>
        </w:p>
        <w:p w14:paraId="3CA1B586" w14:textId="283C7EF9" w:rsidR="00987907" w:rsidRPr="00987907" w:rsidRDefault="00987907">
          <w:pPr>
            <w:pStyle w:val="TOC2"/>
            <w:tabs>
              <w:tab w:val="left" w:pos="960"/>
              <w:tab w:val="right" w:leader="dot" w:pos="8296"/>
            </w:tabs>
            <w:rPr>
              <w:rFonts w:ascii="宋体" w:eastAsia="宋体" w:cstheme="minorBidi"/>
              <w:smallCaps w:val="0"/>
              <w:noProof/>
              <w:kern w:val="2"/>
              <w:sz w:val="24"/>
              <w:szCs w:val="24"/>
              <w14:ligatures w14:val="standardContextual"/>
            </w:rPr>
          </w:pPr>
          <w:hyperlink w:anchor="_Toc185710579" w:history="1">
            <w:r w:rsidRPr="00987907">
              <w:rPr>
                <w:rStyle w:val="af2"/>
                <w:rFonts w:ascii="宋体" w:eastAsia="宋体"/>
                <w:noProof/>
                <w:sz w:val="24"/>
                <w:szCs w:val="24"/>
              </w:rPr>
              <w:t>(一)</w:t>
            </w:r>
            <w:r w:rsidRPr="00987907">
              <w:rPr>
                <w:rFonts w:ascii="宋体" w:eastAsia="宋体" w:cstheme="minorBidi"/>
                <w:smallCaps w:val="0"/>
                <w:noProof/>
                <w:kern w:val="2"/>
                <w:sz w:val="24"/>
                <w:szCs w:val="24"/>
                <w14:ligatures w14:val="standardContextual"/>
              </w:rPr>
              <w:tab/>
            </w:r>
            <w:r w:rsidRPr="00987907">
              <w:rPr>
                <w:rStyle w:val="af2"/>
                <w:rFonts w:ascii="宋体" w:eastAsia="宋体"/>
                <w:noProof/>
                <w:sz w:val="24"/>
                <w:szCs w:val="24"/>
              </w:rPr>
              <w:t>我国医疗保险制度发展历程</w:t>
            </w:r>
            <w:r w:rsidRPr="00987907">
              <w:rPr>
                <w:rFonts w:ascii="宋体" w:eastAsia="宋体"/>
                <w:noProof/>
                <w:webHidden/>
                <w:sz w:val="24"/>
                <w:szCs w:val="24"/>
              </w:rPr>
              <w:tab/>
            </w:r>
            <w:r w:rsidRPr="00987907">
              <w:rPr>
                <w:rFonts w:ascii="宋体" w:eastAsia="宋体"/>
                <w:noProof/>
                <w:webHidden/>
                <w:sz w:val="24"/>
                <w:szCs w:val="24"/>
              </w:rPr>
              <w:fldChar w:fldCharType="begin"/>
            </w:r>
            <w:r w:rsidRPr="00987907">
              <w:rPr>
                <w:rFonts w:ascii="宋体" w:eastAsia="宋体"/>
                <w:noProof/>
                <w:webHidden/>
                <w:sz w:val="24"/>
                <w:szCs w:val="24"/>
              </w:rPr>
              <w:instrText xml:space="preserve"> PAGEREF _Toc185710579 \h </w:instrText>
            </w:r>
            <w:r w:rsidRPr="00987907">
              <w:rPr>
                <w:rFonts w:ascii="宋体" w:eastAsia="宋体"/>
                <w:noProof/>
                <w:webHidden/>
                <w:sz w:val="24"/>
                <w:szCs w:val="24"/>
              </w:rPr>
            </w:r>
            <w:r w:rsidRPr="00987907">
              <w:rPr>
                <w:rFonts w:ascii="宋体" w:eastAsia="宋体"/>
                <w:noProof/>
                <w:webHidden/>
                <w:sz w:val="24"/>
                <w:szCs w:val="24"/>
              </w:rPr>
              <w:fldChar w:fldCharType="separate"/>
            </w:r>
            <w:r w:rsidR="004E2C0D">
              <w:rPr>
                <w:rFonts w:ascii="宋体" w:eastAsia="宋体"/>
                <w:noProof/>
                <w:webHidden/>
                <w:sz w:val="24"/>
                <w:szCs w:val="24"/>
              </w:rPr>
              <w:t>2</w:t>
            </w:r>
            <w:r w:rsidRPr="00987907">
              <w:rPr>
                <w:rFonts w:ascii="宋体" w:eastAsia="宋体"/>
                <w:noProof/>
                <w:webHidden/>
                <w:sz w:val="24"/>
                <w:szCs w:val="24"/>
              </w:rPr>
              <w:fldChar w:fldCharType="end"/>
            </w:r>
          </w:hyperlink>
        </w:p>
        <w:p w14:paraId="22BD9F90" w14:textId="2BD121CF" w:rsidR="00987907" w:rsidRPr="00987907" w:rsidRDefault="00987907">
          <w:pPr>
            <w:pStyle w:val="TOC3"/>
            <w:tabs>
              <w:tab w:val="left" w:pos="960"/>
              <w:tab w:val="right" w:leader="dot" w:pos="8296"/>
            </w:tabs>
            <w:rPr>
              <w:rFonts w:ascii="宋体" w:eastAsia="宋体" w:cstheme="minorBidi"/>
              <w:i w:val="0"/>
              <w:iCs w:val="0"/>
              <w:noProof/>
              <w:kern w:val="2"/>
              <w:sz w:val="24"/>
              <w:szCs w:val="24"/>
              <w14:ligatures w14:val="standardContextual"/>
            </w:rPr>
          </w:pPr>
          <w:hyperlink w:anchor="_Toc185710580" w:history="1">
            <w:r w:rsidRPr="00987907">
              <w:rPr>
                <w:rStyle w:val="af2"/>
                <w:rFonts w:ascii="宋体" w:eastAsia="宋体"/>
                <w:i w:val="0"/>
                <w:iCs w:val="0"/>
                <w:noProof/>
                <w:sz w:val="24"/>
                <w:szCs w:val="24"/>
              </w:rPr>
              <w:t>1.</w:t>
            </w:r>
            <w:r w:rsidRPr="00987907">
              <w:rPr>
                <w:rFonts w:ascii="宋体" w:eastAsia="宋体" w:cstheme="minorBidi"/>
                <w:i w:val="0"/>
                <w:iCs w:val="0"/>
                <w:noProof/>
                <w:kern w:val="2"/>
                <w:sz w:val="24"/>
                <w:szCs w:val="24"/>
                <w14:ligatures w14:val="standardContextual"/>
              </w:rPr>
              <w:tab/>
            </w:r>
            <w:r w:rsidRPr="00987907">
              <w:rPr>
                <w:rStyle w:val="af2"/>
                <w:rFonts w:ascii="宋体" w:eastAsia="宋体"/>
                <w:i w:val="0"/>
                <w:iCs w:val="0"/>
                <w:noProof/>
                <w:sz w:val="24"/>
                <w:szCs w:val="24"/>
              </w:rPr>
              <w:t>计划经济体制下的医疗保险制度（1949-1998年）</w:t>
            </w:r>
            <w:r w:rsidRPr="00987907">
              <w:rPr>
                <w:rFonts w:ascii="宋体" w:eastAsia="宋体"/>
                <w:i w:val="0"/>
                <w:iCs w:val="0"/>
                <w:noProof/>
                <w:webHidden/>
                <w:sz w:val="24"/>
                <w:szCs w:val="24"/>
              </w:rPr>
              <w:tab/>
            </w:r>
            <w:r w:rsidRPr="00987907">
              <w:rPr>
                <w:rFonts w:ascii="宋体" w:eastAsia="宋体"/>
                <w:i w:val="0"/>
                <w:iCs w:val="0"/>
                <w:noProof/>
                <w:webHidden/>
                <w:sz w:val="24"/>
                <w:szCs w:val="24"/>
              </w:rPr>
              <w:fldChar w:fldCharType="begin"/>
            </w:r>
            <w:r w:rsidRPr="00987907">
              <w:rPr>
                <w:rFonts w:ascii="宋体" w:eastAsia="宋体"/>
                <w:i w:val="0"/>
                <w:iCs w:val="0"/>
                <w:noProof/>
                <w:webHidden/>
                <w:sz w:val="24"/>
                <w:szCs w:val="24"/>
              </w:rPr>
              <w:instrText xml:space="preserve"> PAGEREF _Toc185710580 \h </w:instrText>
            </w:r>
            <w:r w:rsidRPr="00987907">
              <w:rPr>
                <w:rFonts w:ascii="宋体" w:eastAsia="宋体"/>
                <w:i w:val="0"/>
                <w:iCs w:val="0"/>
                <w:noProof/>
                <w:webHidden/>
                <w:sz w:val="24"/>
                <w:szCs w:val="24"/>
              </w:rPr>
            </w:r>
            <w:r w:rsidRPr="00987907">
              <w:rPr>
                <w:rFonts w:ascii="宋体" w:eastAsia="宋体"/>
                <w:i w:val="0"/>
                <w:iCs w:val="0"/>
                <w:noProof/>
                <w:webHidden/>
                <w:sz w:val="24"/>
                <w:szCs w:val="24"/>
              </w:rPr>
              <w:fldChar w:fldCharType="separate"/>
            </w:r>
            <w:r w:rsidR="004E2C0D">
              <w:rPr>
                <w:rFonts w:ascii="宋体" w:eastAsia="宋体"/>
                <w:i w:val="0"/>
                <w:iCs w:val="0"/>
                <w:noProof/>
                <w:webHidden/>
                <w:sz w:val="24"/>
                <w:szCs w:val="24"/>
              </w:rPr>
              <w:t>2</w:t>
            </w:r>
            <w:r w:rsidRPr="00987907">
              <w:rPr>
                <w:rFonts w:ascii="宋体" w:eastAsia="宋体"/>
                <w:i w:val="0"/>
                <w:iCs w:val="0"/>
                <w:noProof/>
                <w:webHidden/>
                <w:sz w:val="24"/>
                <w:szCs w:val="24"/>
              </w:rPr>
              <w:fldChar w:fldCharType="end"/>
            </w:r>
          </w:hyperlink>
        </w:p>
        <w:p w14:paraId="5F9F0E88" w14:textId="6469AE30" w:rsidR="00987907" w:rsidRPr="00987907" w:rsidRDefault="00987907">
          <w:pPr>
            <w:pStyle w:val="TOC3"/>
            <w:tabs>
              <w:tab w:val="left" w:pos="960"/>
              <w:tab w:val="right" w:leader="dot" w:pos="8296"/>
            </w:tabs>
            <w:rPr>
              <w:rFonts w:ascii="宋体" w:eastAsia="宋体" w:cstheme="minorBidi"/>
              <w:i w:val="0"/>
              <w:iCs w:val="0"/>
              <w:noProof/>
              <w:kern w:val="2"/>
              <w:sz w:val="24"/>
              <w:szCs w:val="24"/>
              <w14:ligatures w14:val="standardContextual"/>
            </w:rPr>
          </w:pPr>
          <w:hyperlink w:anchor="_Toc185710581" w:history="1">
            <w:r w:rsidRPr="00987907">
              <w:rPr>
                <w:rStyle w:val="af2"/>
                <w:rFonts w:ascii="宋体" w:eastAsia="宋体"/>
                <w:i w:val="0"/>
                <w:iCs w:val="0"/>
                <w:noProof/>
                <w:sz w:val="24"/>
                <w:szCs w:val="24"/>
              </w:rPr>
              <w:t>2.</w:t>
            </w:r>
            <w:r w:rsidRPr="00987907">
              <w:rPr>
                <w:rFonts w:ascii="宋体" w:eastAsia="宋体" w:cstheme="minorBidi"/>
                <w:i w:val="0"/>
                <w:iCs w:val="0"/>
                <w:noProof/>
                <w:kern w:val="2"/>
                <w:sz w:val="24"/>
                <w:szCs w:val="24"/>
                <w14:ligatures w14:val="standardContextual"/>
              </w:rPr>
              <w:tab/>
            </w:r>
            <w:r w:rsidRPr="00987907">
              <w:rPr>
                <w:rStyle w:val="af2"/>
                <w:rFonts w:ascii="宋体" w:eastAsia="宋体"/>
                <w:i w:val="0"/>
                <w:iCs w:val="0"/>
                <w:noProof/>
                <w:sz w:val="24"/>
                <w:szCs w:val="24"/>
              </w:rPr>
              <w:t>新医疗保险制度的探索与最终形成（1998年至今）</w:t>
            </w:r>
            <w:r w:rsidRPr="00987907">
              <w:rPr>
                <w:rFonts w:ascii="宋体" w:eastAsia="宋体"/>
                <w:i w:val="0"/>
                <w:iCs w:val="0"/>
                <w:noProof/>
                <w:webHidden/>
                <w:sz w:val="24"/>
                <w:szCs w:val="24"/>
              </w:rPr>
              <w:tab/>
            </w:r>
            <w:r w:rsidRPr="00987907">
              <w:rPr>
                <w:rFonts w:ascii="宋体" w:eastAsia="宋体"/>
                <w:i w:val="0"/>
                <w:iCs w:val="0"/>
                <w:noProof/>
                <w:webHidden/>
                <w:sz w:val="24"/>
                <w:szCs w:val="24"/>
              </w:rPr>
              <w:fldChar w:fldCharType="begin"/>
            </w:r>
            <w:r w:rsidRPr="00987907">
              <w:rPr>
                <w:rFonts w:ascii="宋体" w:eastAsia="宋体"/>
                <w:i w:val="0"/>
                <w:iCs w:val="0"/>
                <w:noProof/>
                <w:webHidden/>
                <w:sz w:val="24"/>
                <w:szCs w:val="24"/>
              </w:rPr>
              <w:instrText xml:space="preserve"> PAGEREF _Toc185710581 \h </w:instrText>
            </w:r>
            <w:r w:rsidRPr="00987907">
              <w:rPr>
                <w:rFonts w:ascii="宋体" w:eastAsia="宋体"/>
                <w:i w:val="0"/>
                <w:iCs w:val="0"/>
                <w:noProof/>
                <w:webHidden/>
                <w:sz w:val="24"/>
                <w:szCs w:val="24"/>
              </w:rPr>
            </w:r>
            <w:r w:rsidRPr="00987907">
              <w:rPr>
                <w:rFonts w:ascii="宋体" w:eastAsia="宋体"/>
                <w:i w:val="0"/>
                <w:iCs w:val="0"/>
                <w:noProof/>
                <w:webHidden/>
                <w:sz w:val="24"/>
                <w:szCs w:val="24"/>
              </w:rPr>
              <w:fldChar w:fldCharType="separate"/>
            </w:r>
            <w:r w:rsidR="004E2C0D">
              <w:rPr>
                <w:rFonts w:ascii="宋体" w:eastAsia="宋体"/>
                <w:i w:val="0"/>
                <w:iCs w:val="0"/>
                <w:noProof/>
                <w:webHidden/>
                <w:sz w:val="24"/>
                <w:szCs w:val="24"/>
              </w:rPr>
              <w:t>2</w:t>
            </w:r>
            <w:r w:rsidRPr="00987907">
              <w:rPr>
                <w:rFonts w:ascii="宋体" w:eastAsia="宋体"/>
                <w:i w:val="0"/>
                <w:iCs w:val="0"/>
                <w:noProof/>
                <w:webHidden/>
                <w:sz w:val="24"/>
                <w:szCs w:val="24"/>
              </w:rPr>
              <w:fldChar w:fldCharType="end"/>
            </w:r>
          </w:hyperlink>
        </w:p>
        <w:p w14:paraId="73FD7296" w14:textId="1CDAEB27" w:rsidR="00987907" w:rsidRPr="00987907" w:rsidRDefault="00987907">
          <w:pPr>
            <w:pStyle w:val="TOC2"/>
            <w:tabs>
              <w:tab w:val="left" w:pos="960"/>
              <w:tab w:val="right" w:leader="dot" w:pos="8296"/>
            </w:tabs>
            <w:rPr>
              <w:rFonts w:ascii="宋体" w:eastAsia="宋体" w:cstheme="minorBidi"/>
              <w:smallCaps w:val="0"/>
              <w:noProof/>
              <w:kern w:val="2"/>
              <w:sz w:val="24"/>
              <w:szCs w:val="24"/>
              <w14:ligatures w14:val="standardContextual"/>
            </w:rPr>
          </w:pPr>
          <w:hyperlink w:anchor="_Toc185710582" w:history="1">
            <w:r w:rsidRPr="00987907">
              <w:rPr>
                <w:rStyle w:val="af2"/>
                <w:rFonts w:ascii="宋体" w:eastAsia="宋体"/>
                <w:noProof/>
                <w:sz w:val="24"/>
                <w:szCs w:val="24"/>
              </w:rPr>
              <w:t>(二)</w:t>
            </w:r>
            <w:r w:rsidRPr="00987907">
              <w:rPr>
                <w:rFonts w:ascii="宋体" w:eastAsia="宋体" w:cstheme="minorBidi"/>
                <w:smallCaps w:val="0"/>
                <w:noProof/>
                <w:kern w:val="2"/>
                <w:sz w:val="24"/>
                <w:szCs w:val="24"/>
                <w14:ligatures w14:val="standardContextual"/>
              </w:rPr>
              <w:tab/>
            </w:r>
            <w:r w:rsidRPr="00987907">
              <w:rPr>
                <w:rStyle w:val="af2"/>
                <w:rFonts w:ascii="宋体" w:eastAsia="宋体"/>
                <w:noProof/>
                <w:sz w:val="24"/>
                <w:szCs w:val="24"/>
              </w:rPr>
              <w:t>我国医疗保险制度现状</w:t>
            </w:r>
            <w:r w:rsidRPr="00987907">
              <w:rPr>
                <w:rFonts w:ascii="宋体" w:eastAsia="宋体"/>
                <w:noProof/>
                <w:webHidden/>
                <w:sz w:val="24"/>
                <w:szCs w:val="24"/>
              </w:rPr>
              <w:tab/>
            </w:r>
            <w:r w:rsidRPr="00987907">
              <w:rPr>
                <w:rFonts w:ascii="宋体" w:eastAsia="宋体"/>
                <w:noProof/>
                <w:webHidden/>
                <w:sz w:val="24"/>
                <w:szCs w:val="24"/>
              </w:rPr>
              <w:fldChar w:fldCharType="begin"/>
            </w:r>
            <w:r w:rsidRPr="00987907">
              <w:rPr>
                <w:rFonts w:ascii="宋体" w:eastAsia="宋体"/>
                <w:noProof/>
                <w:webHidden/>
                <w:sz w:val="24"/>
                <w:szCs w:val="24"/>
              </w:rPr>
              <w:instrText xml:space="preserve"> PAGEREF _Toc185710582 \h </w:instrText>
            </w:r>
            <w:r w:rsidRPr="00987907">
              <w:rPr>
                <w:rFonts w:ascii="宋体" w:eastAsia="宋体"/>
                <w:noProof/>
                <w:webHidden/>
                <w:sz w:val="24"/>
                <w:szCs w:val="24"/>
              </w:rPr>
            </w:r>
            <w:r w:rsidRPr="00987907">
              <w:rPr>
                <w:rFonts w:ascii="宋体" w:eastAsia="宋体"/>
                <w:noProof/>
                <w:webHidden/>
                <w:sz w:val="24"/>
                <w:szCs w:val="24"/>
              </w:rPr>
              <w:fldChar w:fldCharType="separate"/>
            </w:r>
            <w:r w:rsidR="004E2C0D">
              <w:rPr>
                <w:rFonts w:ascii="宋体" w:eastAsia="宋体"/>
                <w:noProof/>
                <w:webHidden/>
                <w:sz w:val="24"/>
                <w:szCs w:val="24"/>
              </w:rPr>
              <w:t>3</w:t>
            </w:r>
            <w:r w:rsidRPr="00987907">
              <w:rPr>
                <w:rFonts w:ascii="宋体" w:eastAsia="宋体"/>
                <w:noProof/>
                <w:webHidden/>
                <w:sz w:val="24"/>
                <w:szCs w:val="24"/>
              </w:rPr>
              <w:fldChar w:fldCharType="end"/>
            </w:r>
          </w:hyperlink>
        </w:p>
        <w:p w14:paraId="5D21D602" w14:textId="4FCE37A1" w:rsidR="00987907" w:rsidRPr="00987907" w:rsidRDefault="00987907">
          <w:pPr>
            <w:pStyle w:val="TOC2"/>
            <w:tabs>
              <w:tab w:val="left" w:pos="960"/>
              <w:tab w:val="right" w:leader="dot" w:pos="8296"/>
            </w:tabs>
            <w:rPr>
              <w:rFonts w:ascii="宋体" w:eastAsia="宋体" w:cstheme="minorBidi"/>
              <w:smallCaps w:val="0"/>
              <w:noProof/>
              <w:kern w:val="2"/>
              <w:sz w:val="24"/>
              <w:szCs w:val="24"/>
              <w14:ligatures w14:val="standardContextual"/>
            </w:rPr>
          </w:pPr>
          <w:hyperlink w:anchor="_Toc185710583" w:history="1">
            <w:r w:rsidRPr="00987907">
              <w:rPr>
                <w:rStyle w:val="af2"/>
                <w:rFonts w:ascii="宋体" w:eastAsia="宋体"/>
                <w:noProof/>
                <w:sz w:val="24"/>
                <w:szCs w:val="24"/>
              </w:rPr>
              <w:t>(三)</w:t>
            </w:r>
            <w:r w:rsidRPr="00987907">
              <w:rPr>
                <w:rFonts w:ascii="宋体" w:eastAsia="宋体" w:cstheme="minorBidi"/>
                <w:smallCaps w:val="0"/>
                <w:noProof/>
                <w:kern w:val="2"/>
                <w:sz w:val="24"/>
                <w:szCs w:val="24"/>
                <w14:ligatures w14:val="standardContextual"/>
              </w:rPr>
              <w:tab/>
            </w:r>
            <w:r w:rsidRPr="00987907">
              <w:rPr>
                <w:rStyle w:val="af2"/>
                <w:rFonts w:ascii="宋体" w:eastAsia="宋体"/>
                <w:noProof/>
                <w:sz w:val="24"/>
                <w:szCs w:val="24"/>
              </w:rPr>
              <w:t>我国基本医疗保险制度概括</w:t>
            </w:r>
            <w:r w:rsidRPr="00987907">
              <w:rPr>
                <w:rFonts w:ascii="宋体" w:eastAsia="宋体"/>
                <w:noProof/>
                <w:webHidden/>
                <w:sz w:val="24"/>
                <w:szCs w:val="24"/>
              </w:rPr>
              <w:tab/>
            </w:r>
            <w:r w:rsidRPr="00987907">
              <w:rPr>
                <w:rFonts w:ascii="宋体" w:eastAsia="宋体"/>
                <w:noProof/>
                <w:webHidden/>
                <w:sz w:val="24"/>
                <w:szCs w:val="24"/>
              </w:rPr>
              <w:fldChar w:fldCharType="begin"/>
            </w:r>
            <w:r w:rsidRPr="00987907">
              <w:rPr>
                <w:rFonts w:ascii="宋体" w:eastAsia="宋体"/>
                <w:noProof/>
                <w:webHidden/>
                <w:sz w:val="24"/>
                <w:szCs w:val="24"/>
              </w:rPr>
              <w:instrText xml:space="preserve"> PAGEREF _Toc185710583 \h </w:instrText>
            </w:r>
            <w:r w:rsidRPr="00987907">
              <w:rPr>
                <w:rFonts w:ascii="宋体" w:eastAsia="宋体"/>
                <w:noProof/>
                <w:webHidden/>
                <w:sz w:val="24"/>
                <w:szCs w:val="24"/>
              </w:rPr>
            </w:r>
            <w:r w:rsidRPr="00987907">
              <w:rPr>
                <w:rFonts w:ascii="宋体" w:eastAsia="宋体"/>
                <w:noProof/>
                <w:webHidden/>
                <w:sz w:val="24"/>
                <w:szCs w:val="24"/>
              </w:rPr>
              <w:fldChar w:fldCharType="separate"/>
            </w:r>
            <w:r w:rsidR="004E2C0D">
              <w:rPr>
                <w:rFonts w:ascii="宋体" w:eastAsia="宋体"/>
                <w:noProof/>
                <w:webHidden/>
                <w:sz w:val="24"/>
                <w:szCs w:val="24"/>
              </w:rPr>
              <w:t>3</w:t>
            </w:r>
            <w:r w:rsidRPr="00987907">
              <w:rPr>
                <w:rFonts w:ascii="宋体" w:eastAsia="宋体"/>
                <w:noProof/>
                <w:webHidden/>
                <w:sz w:val="24"/>
                <w:szCs w:val="24"/>
              </w:rPr>
              <w:fldChar w:fldCharType="end"/>
            </w:r>
          </w:hyperlink>
        </w:p>
        <w:p w14:paraId="761BEBC1" w14:textId="6395FB4B" w:rsidR="00987907" w:rsidRPr="00987907" w:rsidRDefault="00987907">
          <w:pPr>
            <w:pStyle w:val="TOC3"/>
            <w:tabs>
              <w:tab w:val="left" w:pos="960"/>
              <w:tab w:val="right" w:leader="dot" w:pos="8296"/>
            </w:tabs>
            <w:rPr>
              <w:rFonts w:ascii="宋体" w:eastAsia="宋体" w:cstheme="minorBidi"/>
              <w:i w:val="0"/>
              <w:iCs w:val="0"/>
              <w:noProof/>
              <w:kern w:val="2"/>
              <w:sz w:val="24"/>
              <w:szCs w:val="24"/>
              <w14:ligatures w14:val="standardContextual"/>
            </w:rPr>
          </w:pPr>
          <w:hyperlink w:anchor="_Toc185710584" w:history="1">
            <w:r w:rsidRPr="00987907">
              <w:rPr>
                <w:rStyle w:val="af2"/>
                <w:rFonts w:ascii="宋体" w:eastAsia="宋体"/>
                <w:i w:val="0"/>
                <w:iCs w:val="0"/>
                <w:noProof/>
                <w:sz w:val="24"/>
                <w:szCs w:val="24"/>
              </w:rPr>
              <w:t>1.</w:t>
            </w:r>
            <w:r w:rsidRPr="00987907">
              <w:rPr>
                <w:rFonts w:ascii="宋体" w:eastAsia="宋体" w:cstheme="minorBidi"/>
                <w:i w:val="0"/>
                <w:iCs w:val="0"/>
                <w:noProof/>
                <w:kern w:val="2"/>
                <w:sz w:val="24"/>
                <w:szCs w:val="24"/>
                <w14:ligatures w14:val="standardContextual"/>
              </w:rPr>
              <w:tab/>
            </w:r>
            <w:r w:rsidRPr="00987907">
              <w:rPr>
                <w:rStyle w:val="af2"/>
                <w:rFonts w:ascii="宋体" w:eastAsia="宋体"/>
                <w:i w:val="0"/>
                <w:iCs w:val="0"/>
                <w:noProof/>
                <w:sz w:val="24"/>
                <w:szCs w:val="24"/>
              </w:rPr>
              <w:t>城镇职工基本医疗保险</w:t>
            </w:r>
            <w:r w:rsidRPr="00987907">
              <w:rPr>
                <w:rFonts w:ascii="宋体" w:eastAsia="宋体"/>
                <w:i w:val="0"/>
                <w:iCs w:val="0"/>
                <w:noProof/>
                <w:webHidden/>
                <w:sz w:val="24"/>
                <w:szCs w:val="24"/>
              </w:rPr>
              <w:tab/>
            </w:r>
            <w:r w:rsidRPr="00987907">
              <w:rPr>
                <w:rFonts w:ascii="宋体" w:eastAsia="宋体"/>
                <w:i w:val="0"/>
                <w:iCs w:val="0"/>
                <w:noProof/>
                <w:webHidden/>
                <w:sz w:val="24"/>
                <w:szCs w:val="24"/>
              </w:rPr>
              <w:fldChar w:fldCharType="begin"/>
            </w:r>
            <w:r w:rsidRPr="00987907">
              <w:rPr>
                <w:rFonts w:ascii="宋体" w:eastAsia="宋体"/>
                <w:i w:val="0"/>
                <w:iCs w:val="0"/>
                <w:noProof/>
                <w:webHidden/>
                <w:sz w:val="24"/>
                <w:szCs w:val="24"/>
              </w:rPr>
              <w:instrText xml:space="preserve"> PAGEREF _Toc185710584 \h </w:instrText>
            </w:r>
            <w:r w:rsidRPr="00987907">
              <w:rPr>
                <w:rFonts w:ascii="宋体" w:eastAsia="宋体"/>
                <w:i w:val="0"/>
                <w:iCs w:val="0"/>
                <w:noProof/>
                <w:webHidden/>
                <w:sz w:val="24"/>
                <w:szCs w:val="24"/>
              </w:rPr>
            </w:r>
            <w:r w:rsidRPr="00987907">
              <w:rPr>
                <w:rFonts w:ascii="宋体" w:eastAsia="宋体"/>
                <w:i w:val="0"/>
                <w:iCs w:val="0"/>
                <w:noProof/>
                <w:webHidden/>
                <w:sz w:val="24"/>
                <w:szCs w:val="24"/>
              </w:rPr>
              <w:fldChar w:fldCharType="separate"/>
            </w:r>
            <w:r w:rsidR="004E2C0D">
              <w:rPr>
                <w:rFonts w:ascii="宋体" w:eastAsia="宋体"/>
                <w:i w:val="0"/>
                <w:iCs w:val="0"/>
                <w:noProof/>
                <w:webHidden/>
                <w:sz w:val="24"/>
                <w:szCs w:val="24"/>
              </w:rPr>
              <w:t>3</w:t>
            </w:r>
            <w:r w:rsidRPr="00987907">
              <w:rPr>
                <w:rFonts w:ascii="宋体" w:eastAsia="宋体"/>
                <w:i w:val="0"/>
                <w:iCs w:val="0"/>
                <w:noProof/>
                <w:webHidden/>
                <w:sz w:val="24"/>
                <w:szCs w:val="24"/>
              </w:rPr>
              <w:fldChar w:fldCharType="end"/>
            </w:r>
          </w:hyperlink>
        </w:p>
        <w:p w14:paraId="283053EF" w14:textId="3673C9DB" w:rsidR="00987907" w:rsidRPr="00987907" w:rsidRDefault="00987907">
          <w:pPr>
            <w:pStyle w:val="TOC3"/>
            <w:tabs>
              <w:tab w:val="left" w:pos="960"/>
              <w:tab w:val="right" w:leader="dot" w:pos="8296"/>
            </w:tabs>
            <w:rPr>
              <w:rFonts w:ascii="宋体" w:eastAsia="宋体" w:cstheme="minorBidi"/>
              <w:i w:val="0"/>
              <w:iCs w:val="0"/>
              <w:noProof/>
              <w:kern w:val="2"/>
              <w:sz w:val="24"/>
              <w:szCs w:val="24"/>
              <w14:ligatures w14:val="standardContextual"/>
            </w:rPr>
          </w:pPr>
          <w:hyperlink w:anchor="_Toc185710585" w:history="1">
            <w:r w:rsidRPr="00987907">
              <w:rPr>
                <w:rStyle w:val="af2"/>
                <w:rFonts w:ascii="宋体" w:eastAsia="宋体"/>
                <w:i w:val="0"/>
                <w:iCs w:val="0"/>
                <w:noProof/>
                <w:sz w:val="24"/>
                <w:szCs w:val="24"/>
              </w:rPr>
              <w:t>2.</w:t>
            </w:r>
            <w:r w:rsidRPr="00987907">
              <w:rPr>
                <w:rFonts w:ascii="宋体" w:eastAsia="宋体" w:cstheme="minorBidi"/>
                <w:i w:val="0"/>
                <w:iCs w:val="0"/>
                <w:noProof/>
                <w:kern w:val="2"/>
                <w:sz w:val="24"/>
                <w:szCs w:val="24"/>
                <w14:ligatures w14:val="standardContextual"/>
              </w:rPr>
              <w:tab/>
            </w:r>
            <w:r w:rsidRPr="00987907">
              <w:rPr>
                <w:rStyle w:val="af2"/>
                <w:rFonts w:ascii="宋体" w:eastAsia="宋体"/>
                <w:i w:val="0"/>
                <w:iCs w:val="0"/>
                <w:noProof/>
                <w:sz w:val="24"/>
                <w:szCs w:val="24"/>
              </w:rPr>
              <w:t>居民基本医疗保险</w:t>
            </w:r>
            <w:r w:rsidRPr="00987907">
              <w:rPr>
                <w:rFonts w:ascii="宋体" w:eastAsia="宋体"/>
                <w:i w:val="0"/>
                <w:iCs w:val="0"/>
                <w:noProof/>
                <w:webHidden/>
                <w:sz w:val="24"/>
                <w:szCs w:val="24"/>
              </w:rPr>
              <w:tab/>
            </w:r>
            <w:r w:rsidRPr="00987907">
              <w:rPr>
                <w:rFonts w:ascii="宋体" w:eastAsia="宋体"/>
                <w:i w:val="0"/>
                <w:iCs w:val="0"/>
                <w:noProof/>
                <w:webHidden/>
                <w:sz w:val="24"/>
                <w:szCs w:val="24"/>
              </w:rPr>
              <w:fldChar w:fldCharType="begin"/>
            </w:r>
            <w:r w:rsidRPr="00987907">
              <w:rPr>
                <w:rFonts w:ascii="宋体" w:eastAsia="宋体"/>
                <w:i w:val="0"/>
                <w:iCs w:val="0"/>
                <w:noProof/>
                <w:webHidden/>
                <w:sz w:val="24"/>
                <w:szCs w:val="24"/>
              </w:rPr>
              <w:instrText xml:space="preserve"> PAGEREF _Toc185710585 \h </w:instrText>
            </w:r>
            <w:r w:rsidRPr="00987907">
              <w:rPr>
                <w:rFonts w:ascii="宋体" w:eastAsia="宋体"/>
                <w:i w:val="0"/>
                <w:iCs w:val="0"/>
                <w:noProof/>
                <w:webHidden/>
                <w:sz w:val="24"/>
                <w:szCs w:val="24"/>
              </w:rPr>
            </w:r>
            <w:r w:rsidRPr="00987907">
              <w:rPr>
                <w:rFonts w:ascii="宋体" w:eastAsia="宋体"/>
                <w:i w:val="0"/>
                <w:iCs w:val="0"/>
                <w:noProof/>
                <w:webHidden/>
                <w:sz w:val="24"/>
                <w:szCs w:val="24"/>
              </w:rPr>
              <w:fldChar w:fldCharType="separate"/>
            </w:r>
            <w:r w:rsidR="004E2C0D">
              <w:rPr>
                <w:rFonts w:ascii="宋体" w:eastAsia="宋体"/>
                <w:i w:val="0"/>
                <w:iCs w:val="0"/>
                <w:noProof/>
                <w:webHidden/>
                <w:sz w:val="24"/>
                <w:szCs w:val="24"/>
              </w:rPr>
              <w:t>3</w:t>
            </w:r>
            <w:r w:rsidRPr="00987907">
              <w:rPr>
                <w:rFonts w:ascii="宋体" w:eastAsia="宋体"/>
                <w:i w:val="0"/>
                <w:iCs w:val="0"/>
                <w:noProof/>
                <w:webHidden/>
                <w:sz w:val="24"/>
                <w:szCs w:val="24"/>
              </w:rPr>
              <w:fldChar w:fldCharType="end"/>
            </w:r>
          </w:hyperlink>
        </w:p>
        <w:p w14:paraId="6110C539" w14:textId="726C2CDE" w:rsidR="00987907" w:rsidRPr="00987907" w:rsidRDefault="00987907">
          <w:pPr>
            <w:pStyle w:val="TOC3"/>
            <w:tabs>
              <w:tab w:val="left" w:pos="960"/>
              <w:tab w:val="right" w:leader="dot" w:pos="8296"/>
            </w:tabs>
            <w:rPr>
              <w:rFonts w:ascii="宋体" w:eastAsia="宋体" w:cstheme="minorBidi"/>
              <w:i w:val="0"/>
              <w:iCs w:val="0"/>
              <w:noProof/>
              <w:kern w:val="2"/>
              <w:sz w:val="24"/>
              <w:szCs w:val="24"/>
              <w14:ligatures w14:val="standardContextual"/>
            </w:rPr>
          </w:pPr>
          <w:hyperlink w:anchor="_Toc185710586" w:history="1">
            <w:r w:rsidRPr="00987907">
              <w:rPr>
                <w:rStyle w:val="af2"/>
                <w:rFonts w:ascii="宋体" w:eastAsia="宋体"/>
                <w:i w:val="0"/>
                <w:iCs w:val="0"/>
                <w:noProof/>
                <w:sz w:val="24"/>
                <w:szCs w:val="24"/>
              </w:rPr>
              <w:t>3.</w:t>
            </w:r>
            <w:r w:rsidRPr="00987907">
              <w:rPr>
                <w:rFonts w:ascii="宋体" w:eastAsia="宋体" w:cstheme="minorBidi"/>
                <w:i w:val="0"/>
                <w:iCs w:val="0"/>
                <w:noProof/>
                <w:kern w:val="2"/>
                <w:sz w:val="24"/>
                <w:szCs w:val="24"/>
                <w14:ligatures w14:val="standardContextual"/>
              </w:rPr>
              <w:tab/>
            </w:r>
            <w:r w:rsidRPr="00987907">
              <w:rPr>
                <w:rStyle w:val="af2"/>
                <w:rFonts w:ascii="宋体" w:eastAsia="宋体"/>
                <w:i w:val="0"/>
                <w:iCs w:val="0"/>
                <w:noProof/>
                <w:sz w:val="24"/>
                <w:szCs w:val="24"/>
              </w:rPr>
              <w:t>大病保险</w:t>
            </w:r>
            <w:r w:rsidRPr="00987907">
              <w:rPr>
                <w:rFonts w:ascii="宋体" w:eastAsia="宋体"/>
                <w:i w:val="0"/>
                <w:iCs w:val="0"/>
                <w:noProof/>
                <w:webHidden/>
                <w:sz w:val="24"/>
                <w:szCs w:val="24"/>
              </w:rPr>
              <w:tab/>
            </w:r>
            <w:r w:rsidRPr="00987907">
              <w:rPr>
                <w:rFonts w:ascii="宋体" w:eastAsia="宋体"/>
                <w:i w:val="0"/>
                <w:iCs w:val="0"/>
                <w:noProof/>
                <w:webHidden/>
                <w:sz w:val="24"/>
                <w:szCs w:val="24"/>
              </w:rPr>
              <w:fldChar w:fldCharType="begin"/>
            </w:r>
            <w:r w:rsidRPr="00987907">
              <w:rPr>
                <w:rFonts w:ascii="宋体" w:eastAsia="宋体"/>
                <w:i w:val="0"/>
                <w:iCs w:val="0"/>
                <w:noProof/>
                <w:webHidden/>
                <w:sz w:val="24"/>
                <w:szCs w:val="24"/>
              </w:rPr>
              <w:instrText xml:space="preserve"> PAGEREF _Toc185710586 \h </w:instrText>
            </w:r>
            <w:r w:rsidRPr="00987907">
              <w:rPr>
                <w:rFonts w:ascii="宋体" w:eastAsia="宋体"/>
                <w:i w:val="0"/>
                <w:iCs w:val="0"/>
                <w:noProof/>
                <w:webHidden/>
                <w:sz w:val="24"/>
                <w:szCs w:val="24"/>
              </w:rPr>
            </w:r>
            <w:r w:rsidRPr="00987907">
              <w:rPr>
                <w:rFonts w:ascii="宋体" w:eastAsia="宋体"/>
                <w:i w:val="0"/>
                <w:iCs w:val="0"/>
                <w:noProof/>
                <w:webHidden/>
                <w:sz w:val="24"/>
                <w:szCs w:val="24"/>
              </w:rPr>
              <w:fldChar w:fldCharType="separate"/>
            </w:r>
            <w:r w:rsidR="004E2C0D">
              <w:rPr>
                <w:rFonts w:ascii="宋体" w:eastAsia="宋体"/>
                <w:i w:val="0"/>
                <w:iCs w:val="0"/>
                <w:noProof/>
                <w:webHidden/>
                <w:sz w:val="24"/>
                <w:szCs w:val="24"/>
              </w:rPr>
              <w:t>3</w:t>
            </w:r>
            <w:r w:rsidRPr="00987907">
              <w:rPr>
                <w:rFonts w:ascii="宋体" w:eastAsia="宋体"/>
                <w:i w:val="0"/>
                <w:iCs w:val="0"/>
                <w:noProof/>
                <w:webHidden/>
                <w:sz w:val="24"/>
                <w:szCs w:val="24"/>
              </w:rPr>
              <w:fldChar w:fldCharType="end"/>
            </w:r>
          </w:hyperlink>
        </w:p>
        <w:p w14:paraId="5B6B0DE5" w14:textId="5CBEA823" w:rsidR="00987907" w:rsidRPr="00987907" w:rsidRDefault="00987907">
          <w:pPr>
            <w:pStyle w:val="TOC3"/>
            <w:tabs>
              <w:tab w:val="left" w:pos="960"/>
              <w:tab w:val="right" w:leader="dot" w:pos="8296"/>
            </w:tabs>
            <w:rPr>
              <w:rFonts w:ascii="宋体" w:eastAsia="宋体" w:cstheme="minorBidi"/>
              <w:i w:val="0"/>
              <w:iCs w:val="0"/>
              <w:noProof/>
              <w:kern w:val="2"/>
              <w:sz w:val="24"/>
              <w:szCs w:val="24"/>
              <w14:ligatures w14:val="standardContextual"/>
            </w:rPr>
          </w:pPr>
          <w:hyperlink w:anchor="_Toc185710587" w:history="1">
            <w:r w:rsidRPr="00987907">
              <w:rPr>
                <w:rStyle w:val="af2"/>
                <w:rFonts w:ascii="宋体" w:eastAsia="宋体"/>
                <w:i w:val="0"/>
                <w:iCs w:val="0"/>
                <w:noProof/>
                <w:sz w:val="24"/>
                <w:szCs w:val="24"/>
              </w:rPr>
              <w:t>4.</w:t>
            </w:r>
            <w:r w:rsidRPr="00987907">
              <w:rPr>
                <w:rFonts w:ascii="宋体" w:eastAsia="宋体" w:cstheme="minorBidi"/>
                <w:i w:val="0"/>
                <w:iCs w:val="0"/>
                <w:noProof/>
                <w:kern w:val="2"/>
                <w:sz w:val="24"/>
                <w:szCs w:val="24"/>
                <w14:ligatures w14:val="standardContextual"/>
              </w:rPr>
              <w:tab/>
            </w:r>
            <w:r w:rsidRPr="00987907">
              <w:rPr>
                <w:rStyle w:val="af2"/>
                <w:rFonts w:ascii="宋体" w:eastAsia="宋体"/>
                <w:i w:val="0"/>
                <w:iCs w:val="0"/>
                <w:noProof/>
                <w:sz w:val="24"/>
                <w:szCs w:val="24"/>
              </w:rPr>
              <w:t>其他补充保障</w:t>
            </w:r>
            <w:r w:rsidRPr="00987907">
              <w:rPr>
                <w:rFonts w:ascii="宋体" w:eastAsia="宋体"/>
                <w:i w:val="0"/>
                <w:iCs w:val="0"/>
                <w:noProof/>
                <w:webHidden/>
                <w:sz w:val="24"/>
                <w:szCs w:val="24"/>
              </w:rPr>
              <w:tab/>
            </w:r>
            <w:r w:rsidRPr="00987907">
              <w:rPr>
                <w:rFonts w:ascii="宋体" w:eastAsia="宋体"/>
                <w:i w:val="0"/>
                <w:iCs w:val="0"/>
                <w:noProof/>
                <w:webHidden/>
                <w:sz w:val="24"/>
                <w:szCs w:val="24"/>
              </w:rPr>
              <w:fldChar w:fldCharType="begin"/>
            </w:r>
            <w:r w:rsidRPr="00987907">
              <w:rPr>
                <w:rFonts w:ascii="宋体" w:eastAsia="宋体"/>
                <w:i w:val="0"/>
                <w:iCs w:val="0"/>
                <w:noProof/>
                <w:webHidden/>
                <w:sz w:val="24"/>
                <w:szCs w:val="24"/>
              </w:rPr>
              <w:instrText xml:space="preserve"> PAGEREF _Toc185710587 \h </w:instrText>
            </w:r>
            <w:r w:rsidRPr="00987907">
              <w:rPr>
                <w:rFonts w:ascii="宋体" w:eastAsia="宋体"/>
                <w:i w:val="0"/>
                <w:iCs w:val="0"/>
                <w:noProof/>
                <w:webHidden/>
                <w:sz w:val="24"/>
                <w:szCs w:val="24"/>
              </w:rPr>
            </w:r>
            <w:r w:rsidRPr="00987907">
              <w:rPr>
                <w:rFonts w:ascii="宋体" w:eastAsia="宋体"/>
                <w:i w:val="0"/>
                <w:iCs w:val="0"/>
                <w:noProof/>
                <w:webHidden/>
                <w:sz w:val="24"/>
                <w:szCs w:val="24"/>
              </w:rPr>
              <w:fldChar w:fldCharType="separate"/>
            </w:r>
            <w:r w:rsidR="004E2C0D">
              <w:rPr>
                <w:rFonts w:ascii="宋体" w:eastAsia="宋体"/>
                <w:i w:val="0"/>
                <w:iCs w:val="0"/>
                <w:noProof/>
                <w:webHidden/>
                <w:sz w:val="24"/>
                <w:szCs w:val="24"/>
              </w:rPr>
              <w:t>3</w:t>
            </w:r>
            <w:r w:rsidRPr="00987907">
              <w:rPr>
                <w:rFonts w:ascii="宋体" w:eastAsia="宋体"/>
                <w:i w:val="0"/>
                <w:iCs w:val="0"/>
                <w:noProof/>
                <w:webHidden/>
                <w:sz w:val="24"/>
                <w:szCs w:val="24"/>
              </w:rPr>
              <w:fldChar w:fldCharType="end"/>
            </w:r>
          </w:hyperlink>
        </w:p>
        <w:p w14:paraId="35010380" w14:textId="0C469607" w:rsidR="00987907" w:rsidRPr="00987907" w:rsidRDefault="00987907">
          <w:pPr>
            <w:pStyle w:val="TOC1"/>
            <w:tabs>
              <w:tab w:val="left" w:pos="720"/>
            </w:tabs>
            <w:rPr>
              <w:rFonts w:cstheme="minorBidi"/>
              <w:b w:val="0"/>
              <w:bCs w:val="0"/>
              <w:caps w:val="0"/>
              <w:kern w:val="2"/>
              <w14:ligatures w14:val="standardContextual"/>
            </w:rPr>
          </w:pPr>
          <w:hyperlink w:anchor="_Toc185710588" w:history="1">
            <w:r w:rsidRPr="00987907">
              <w:rPr>
                <w:rStyle w:val="af2"/>
              </w:rPr>
              <w:t>二、</w:t>
            </w:r>
            <w:r w:rsidRPr="00987907">
              <w:rPr>
                <w:rFonts w:cstheme="minorBidi"/>
                <w:b w:val="0"/>
                <w:bCs w:val="0"/>
                <w:caps w:val="0"/>
                <w:kern w:val="2"/>
                <w14:ligatures w14:val="standardContextual"/>
              </w:rPr>
              <w:tab/>
            </w:r>
            <w:r w:rsidRPr="00987907">
              <w:rPr>
                <w:rStyle w:val="af2"/>
              </w:rPr>
              <w:t>我国医疗保险制度现存问题</w:t>
            </w:r>
            <w:r w:rsidRPr="00987907">
              <w:rPr>
                <w:webHidden/>
              </w:rPr>
              <w:tab/>
            </w:r>
            <w:r w:rsidRPr="00987907">
              <w:rPr>
                <w:webHidden/>
              </w:rPr>
              <w:fldChar w:fldCharType="begin"/>
            </w:r>
            <w:r w:rsidRPr="00987907">
              <w:rPr>
                <w:webHidden/>
              </w:rPr>
              <w:instrText xml:space="preserve"> PAGEREF _Toc185710588 \h </w:instrText>
            </w:r>
            <w:r w:rsidRPr="00987907">
              <w:rPr>
                <w:webHidden/>
              </w:rPr>
            </w:r>
            <w:r w:rsidRPr="00987907">
              <w:rPr>
                <w:webHidden/>
              </w:rPr>
              <w:fldChar w:fldCharType="separate"/>
            </w:r>
            <w:r w:rsidR="004E2C0D">
              <w:rPr>
                <w:webHidden/>
              </w:rPr>
              <w:t>4</w:t>
            </w:r>
            <w:r w:rsidRPr="00987907">
              <w:rPr>
                <w:webHidden/>
              </w:rPr>
              <w:fldChar w:fldCharType="end"/>
            </w:r>
          </w:hyperlink>
        </w:p>
        <w:p w14:paraId="02F02244" w14:textId="2573A372" w:rsidR="00987907" w:rsidRPr="00987907" w:rsidRDefault="00987907">
          <w:pPr>
            <w:pStyle w:val="TOC2"/>
            <w:tabs>
              <w:tab w:val="left" w:pos="960"/>
              <w:tab w:val="right" w:leader="dot" w:pos="8296"/>
            </w:tabs>
            <w:rPr>
              <w:rFonts w:ascii="宋体" w:eastAsia="宋体" w:cstheme="minorBidi"/>
              <w:smallCaps w:val="0"/>
              <w:noProof/>
              <w:kern w:val="2"/>
              <w:sz w:val="24"/>
              <w:szCs w:val="24"/>
              <w14:ligatures w14:val="standardContextual"/>
            </w:rPr>
          </w:pPr>
          <w:hyperlink w:anchor="_Toc185710589" w:history="1">
            <w:r w:rsidRPr="00987907">
              <w:rPr>
                <w:rStyle w:val="af2"/>
                <w:rFonts w:ascii="宋体" w:eastAsia="宋体"/>
                <w:noProof/>
                <w:sz w:val="24"/>
                <w:szCs w:val="24"/>
              </w:rPr>
              <w:t>(一)</w:t>
            </w:r>
            <w:r w:rsidRPr="00987907">
              <w:rPr>
                <w:rFonts w:ascii="宋体" w:eastAsia="宋体" w:cstheme="minorBidi"/>
                <w:smallCaps w:val="0"/>
                <w:noProof/>
                <w:kern w:val="2"/>
                <w:sz w:val="24"/>
                <w:szCs w:val="24"/>
                <w14:ligatures w14:val="standardContextual"/>
              </w:rPr>
              <w:tab/>
            </w:r>
            <w:r w:rsidRPr="00987907">
              <w:rPr>
                <w:rStyle w:val="af2"/>
                <w:rFonts w:ascii="宋体" w:eastAsia="宋体"/>
                <w:noProof/>
                <w:sz w:val="24"/>
                <w:szCs w:val="24"/>
              </w:rPr>
              <w:t>城镇职工基本医疗保险现存问题</w:t>
            </w:r>
            <w:r w:rsidRPr="00987907">
              <w:rPr>
                <w:rFonts w:ascii="宋体" w:eastAsia="宋体"/>
                <w:noProof/>
                <w:webHidden/>
                <w:sz w:val="24"/>
                <w:szCs w:val="24"/>
              </w:rPr>
              <w:tab/>
            </w:r>
            <w:r w:rsidRPr="00987907">
              <w:rPr>
                <w:rFonts w:ascii="宋体" w:eastAsia="宋体"/>
                <w:noProof/>
                <w:webHidden/>
                <w:sz w:val="24"/>
                <w:szCs w:val="24"/>
              </w:rPr>
              <w:fldChar w:fldCharType="begin"/>
            </w:r>
            <w:r w:rsidRPr="00987907">
              <w:rPr>
                <w:rFonts w:ascii="宋体" w:eastAsia="宋体"/>
                <w:noProof/>
                <w:webHidden/>
                <w:sz w:val="24"/>
                <w:szCs w:val="24"/>
              </w:rPr>
              <w:instrText xml:space="preserve"> PAGEREF _Toc185710589 \h </w:instrText>
            </w:r>
            <w:r w:rsidRPr="00987907">
              <w:rPr>
                <w:rFonts w:ascii="宋体" w:eastAsia="宋体"/>
                <w:noProof/>
                <w:webHidden/>
                <w:sz w:val="24"/>
                <w:szCs w:val="24"/>
              </w:rPr>
            </w:r>
            <w:r w:rsidRPr="00987907">
              <w:rPr>
                <w:rFonts w:ascii="宋体" w:eastAsia="宋体"/>
                <w:noProof/>
                <w:webHidden/>
                <w:sz w:val="24"/>
                <w:szCs w:val="24"/>
              </w:rPr>
              <w:fldChar w:fldCharType="separate"/>
            </w:r>
            <w:r w:rsidR="004E2C0D">
              <w:rPr>
                <w:rFonts w:ascii="宋体" w:eastAsia="宋体"/>
                <w:noProof/>
                <w:webHidden/>
                <w:sz w:val="24"/>
                <w:szCs w:val="24"/>
              </w:rPr>
              <w:t>4</w:t>
            </w:r>
            <w:r w:rsidRPr="00987907">
              <w:rPr>
                <w:rFonts w:ascii="宋体" w:eastAsia="宋体"/>
                <w:noProof/>
                <w:webHidden/>
                <w:sz w:val="24"/>
                <w:szCs w:val="24"/>
              </w:rPr>
              <w:fldChar w:fldCharType="end"/>
            </w:r>
          </w:hyperlink>
        </w:p>
        <w:p w14:paraId="515F393C" w14:textId="46C3E920" w:rsidR="00987907" w:rsidRPr="00987907" w:rsidRDefault="00987907">
          <w:pPr>
            <w:pStyle w:val="TOC3"/>
            <w:tabs>
              <w:tab w:val="left" w:pos="960"/>
              <w:tab w:val="right" w:leader="dot" w:pos="8296"/>
            </w:tabs>
            <w:rPr>
              <w:rFonts w:ascii="宋体" w:eastAsia="宋体" w:cstheme="minorBidi"/>
              <w:i w:val="0"/>
              <w:iCs w:val="0"/>
              <w:noProof/>
              <w:kern w:val="2"/>
              <w:sz w:val="24"/>
              <w:szCs w:val="24"/>
              <w14:ligatures w14:val="standardContextual"/>
            </w:rPr>
          </w:pPr>
          <w:hyperlink w:anchor="_Toc185710590" w:history="1">
            <w:r w:rsidRPr="00987907">
              <w:rPr>
                <w:rStyle w:val="af2"/>
                <w:rFonts w:ascii="宋体" w:eastAsia="宋体"/>
                <w:i w:val="0"/>
                <w:iCs w:val="0"/>
                <w:noProof/>
                <w:sz w:val="24"/>
                <w:szCs w:val="24"/>
              </w:rPr>
              <w:t>1.</w:t>
            </w:r>
            <w:r w:rsidRPr="00987907">
              <w:rPr>
                <w:rFonts w:ascii="宋体" w:eastAsia="宋体" w:cstheme="minorBidi"/>
                <w:i w:val="0"/>
                <w:iCs w:val="0"/>
                <w:noProof/>
                <w:kern w:val="2"/>
                <w:sz w:val="24"/>
                <w:szCs w:val="24"/>
                <w14:ligatures w14:val="standardContextual"/>
              </w:rPr>
              <w:tab/>
            </w:r>
            <w:r w:rsidRPr="00987907">
              <w:rPr>
                <w:rStyle w:val="af2"/>
                <w:rFonts w:ascii="宋体" w:eastAsia="宋体"/>
                <w:i w:val="0"/>
                <w:iCs w:val="0"/>
                <w:noProof/>
                <w:sz w:val="24"/>
                <w:szCs w:val="24"/>
              </w:rPr>
              <w:t>覆盖率较低</w:t>
            </w:r>
            <w:r w:rsidRPr="00987907">
              <w:rPr>
                <w:rFonts w:ascii="宋体" w:eastAsia="宋体"/>
                <w:i w:val="0"/>
                <w:iCs w:val="0"/>
                <w:noProof/>
                <w:webHidden/>
                <w:sz w:val="24"/>
                <w:szCs w:val="24"/>
              </w:rPr>
              <w:tab/>
            </w:r>
            <w:r w:rsidRPr="00987907">
              <w:rPr>
                <w:rFonts w:ascii="宋体" w:eastAsia="宋体"/>
                <w:i w:val="0"/>
                <w:iCs w:val="0"/>
                <w:noProof/>
                <w:webHidden/>
                <w:sz w:val="24"/>
                <w:szCs w:val="24"/>
              </w:rPr>
              <w:fldChar w:fldCharType="begin"/>
            </w:r>
            <w:r w:rsidRPr="00987907">
              <w:rPr>
                <w:rFonts w:ascii="宋体" w:eastAsia="宋体"/>
                <w:i w:val="0"/>
                <w:iCs w:val="0"/>
                <w:noProof/>
                <w:webHidden/>
                <w:sz w:val="24"/>
                <w:szCs w:val="24"/>
              </w:rPr>
              <w:instrText xml:space="preserve"> PAGEREF _Toc185710590 \h </w:instrText>
            </w:r>
            <w:r w:rsidRPr="00987907">
              <w:rPr>
                <w:rFonts w:ascii="宋体" w:eastAsia="宋体"/>
                <w:i w:val="0"/>
                <w:iCs w:val="0"/>
                <w:noProof/>
                <w:webHidden/>
                <w:sz w:val="24"/>
                <w:szCs w:val="24"/>
              </w:rPr>
            </w:r>
            <w:r w:rsidRPr="00987907">
              <w:rPr>
                <w:rFonts w:ascii="宋体" w:eastAsia="宋体"/>
                <w:i w:val="0"/>
                <w:iCs w:val="0"/>
                <w:noProof/>
                <w:webHidden/>
                <w:sz w:val="24"/>
                <w:szCs w:val="24"/>
              </w:rPr>
              <w:fldChar w:fldCharType="separate"/>
            </w:r>
            <w:r w:rsidR="004E2C0D">
              <w:rPr>
                <w:rFonts w:ascii="宋体" w:eastAsia="宋体"/>
                <w:i w:val="0"/>
                <w:iCs w:val="0"/>
                <w:noProof/>
                <w:webHidden/>
                <w:sz w:val="24"/>
                <w:szCs w:val="24"/>
              </w:rPr>
              <w:t>4</w:t>
            </w:r>
            <w:r w:rsidRPr="00987907">
              <w:rPr>
                <w:rFonts w:ascii="宋体" w:eastAsia="宋体"/>
                <w:i w:val="0"/>
                <w:iCs w:val="0"/>
                <w:noProof/>
                <w:webHidden/>
                <w:sz w:val="24"/>
                <w:szCs w:val="24"/>
              </w:rPr>
              <w:fldChar w:fldCharType="end"/>
            </w:r>
          </w:hyperlink>
        </w:p>
        <w:p w14:paraId="4D2384EC" w14:textId="1B2F8E22" w:rsidR="00987907" w:rsidRPr="00987907" w:rsidRDefault="00987907">
          <w:pPr>
            <w:pStyle w:val="TOC3"/>
            <w:tabs>
              <w:tab w:val="left" w:pos="960"/>
              <w:tab w:val="right" w:leader="dot" w:pos="8296"/>
            </w:tabs>
            <w:rPr>
              <w:rFonts w:ascii="宋体" w:eastAsia="宋体" w:cstheme="minorBidi"/>
              <w:i w:val="0"/>
              <w:iCs w:val="0"/>
              <w:noProof/>
              <w:kern w:val="2"/>
              <w:sz w:val="24"/>
              <w:szCs w:val="24"/>
              <w14:ligatures w14:val="standardContextual"/>
            </w:rPr>
          </w:pPr>
          <w:hyperlink w:anchor="_Toc185710591" w:history="1">
            <w:r w:rsidRPr="00987907">
              <w:rPr>
                <w:rStyle w:val="af2"/>
                <w:rFonts w:ascii="宋体" w:eastAsia="宋体"/>
                <w:i w:val="0"/>
                <w:iCs w:val="0"/>
                <w:noProof/>
                <w:sz w:val="24"/>
                <w:szCs w:val="24"/>
              </w:rPr>
              <w:t>2.</w:t>
            </w:r>
            <w:r w:rsidRPr="00987907">
              <w:rPr>
                <w:rFonts w:ascii="宋体" w:eastAsia="宋体" w:cstheme="minorBidi"/>
                <w:i w:val="0"/>
                <w:iCs w:val="0"/>
                <w:noProof/>
                <w:kern w:val="2"/>
                <w:sz w:val="24"/>
                <w:szCs w:val="24"/>
                <w14:ligatures w14:val="standardContextual"/>
              </w:rPr>
              <w:tab/>
            </w:r>
            <w:r w:rsidRPr="00987907">
              <w:rPr>
                <w:rStyle w:val="af2"/>
                <w:rFonts w:ascii="宋体" w:eastAsia="宋体"/>
                <w:i w:val="0"/>
                <w:iCs w:val="0"/>
                <w:noProof/>
                <w:sz w:val="24"/>
                <w:szCs w:val="24"/>
              </w:rPr>
              <w:t>公平性不高</w:t>
            </w:r>
            <w:r w:rsidRPr="00987907">
              <w:rPr>
                <w:rFonts w:ascii="宋体" w:eastAsia="宋体"/>
                <w:i w:val="0"/>
                <w:iCs w:val="0"/>
                <w:noProof/>
                <w:webHidden/>
                <w:sz w:val="24"/>
                <w:szCs w:val="24"/>
              </w:rPr>
              <w:tab/>
            </w:r>
            <w:r w:rsidRPr="00987907">
              <w:rPr>
                <w:rFonts w:ascii="宋体" w:eastAsia="宋体"/>
                <w:i w:val="0"/>
                <w:iCs w:val="0"/>
                <w:noProof/>
                <w:webHidden/>
                <w:sz w:val="24"/>
                <w:szCs w:val="24"/>
              </w:rPr>
              <w:fldChar w:fldCharType="begin"/>
            </w:r>
            <w:r w:rsidRPr="00987907">
              <w:rPr>
                <w:rFonts w:ascii="宋体" w:eastAsia="宋体"/>
                <w:i w:val="0"/>
                <w:iCs w:val="0"/>
                <w:noProof/>
                <w:webHidden/>
                <w:sz w:val="24"/>
                <w:szCs w:val="24"/>
              </w:rPr>
              <w:instrText xml:space="preserve"> PAGEREF _Toc185710591 \h </w:instrText>
            </w:r>
            <w:r w:rsidRPr="00987907">
              <w:rPr>
                <w:rFonts w:ascii="宋体" w:eastAsia="宋体"/>
                <w:i w:val="0"/>
                <w:iCs w:val="0"/>
                <w:noProof/>
                <w:webHidden/>
                <w:sz w:val="24"/>
                <w:szCs w:val="24"/>
              </w:rPr>
            </w:r>
            <w:r w:rsidRPr="00987907">
              <w:rPr>
                <w:rFonts w:ascii="宋体" w:eastAsia="宋体"/>
                <w:i w:val="0"/>
                <w:iCs w:val="0"/>
                <w:noProof/>
                <w:webHidden/>
                <w:sz w:val="24"/>
                <w:szCs w:val="24"/>
              </w:rPr>
              <w:fldChar w:fldCharType="separate"/>
            </w:r>
            <w:r w:rsidR="004E2C0D">
              <w:rPr>
                <w:rFonts w:ascii="宋体" w:eastAsia="宋体"/>
                <w:i w:val="0"/>
                <w:iCs w:val="0"/>
                <w:noProof/>
                <w:webHidden/>
                <w:sz w:val="24"/>
                <w:szCs w:val="24"/>
              </w:rPr>
              <w:t>4</w:t>
            </w:r>
            <w:r w:rsidRPr="00987907">
              <w:rPr>
                <w:rFonts w:ascii="宋体" w:eastAsia="宋体"/>
                <w:i w:val="0"/>
                <w:iCs w:val="0"/>
                <w:noProof/>
                <w:webHidden/>
                <w:sz w:val="24"/>
                <w:szCs w:val="24"/>
              </w:rPr>
              <w:fldChar w:fldCharType="end"/>
            </w:r>
          </w:hyperlink>
        </w:p>
        <w:p w14:paraId="66AF1F35" w14:textId="7F4481E5" w:rsidR="00987907" w:rsidRPr="00987907" w:rsidRDefault="00987907">
          <w:pPr>
            <w:pStyle w:val="TOC2"/>
            <w:tabs>
              <w:tab w:val="left" w:pos="960"/>
              <w:tab w:val="right" w:leader="dot" w:pos="8296"/>
            </w:tabs>
            <w:rPr>
              <w:rFonts w:ascii="宋体" w:eastAsia="宋体" w:cstheme="minorBidi"/>
              <w:smallCaps w:val="0"/>
              <w:noProof/>
              <w:kern w:val="2"/>
              <w:sz w:val="24"/>
              <w:szCs w:val="24"/>
              <w14:ligatures w14:val="standardContextual"/>
            </w:rPr>
          </w:pPr>
          <w:hyperlink w:anchor="_Toc185710592" w:history="1">
            <w:r w:rsidRPr="00987907">
              <w:rPr>
                <w:rStyle w:val="af2"/>
                <w:rFonts w:ascii="宋体" w:eastAsia="宋体"/>
                <w:noProof/>
                <w:sz w:val="24"/>
                <w:szCs w:val="24"/>
              </w:rPr>
              <w:t>(二)</w:t>
            </w:r>
            <w:r w:rsidRPr="00987907">
              <w:rPr>
                <w:rFonts w:ascii="宋体" w:eastAsia="宋体" w:cstheme="minorBidi"/>
                <w:smallCaps w:val="0"/>
                <w:noProof/>
                <w:kern w:val="2"/>
                <w:sz w:val="24"/>
                <w:szCs w:val="24"/>
                <w14:ligatures w14:val="standardContextual"/>
              </w:rPr>
              <w:tab/>
            </w:r>
            <w:r w:rsidRPr="00987907">
              <w:rPr>
                <w:rStyle w:val="af2"/>
                <w:rFonts w:ascii="宋体" w:eastAsia="宋体"/>
                <w:noProof/>
                <w:sz w:val="24"/>
                <w:szCs w:val="24"/>
              </w:rPr>
              <w:t>城乡居民基本医疗保险现存问题</w:t>
            </w:r>
            <w:r w:rsidRPr="00987907">
              <w:rPr>
                <w:rFonts w:ascii="宋体" w:eastAsia="宋体"/>
                <w:noProof/>
                <w:webHidden/>
                <w:sz w:val="24"/>
                <w:szCs w:val="24"/>
              </w:rPr>
              <w:tab/>
            </w:r>
            <w:r w:rsidRPr="00987907">
              <w:rPr>
                <w:rFonts w:ascii="宋体" w:eastAsia="宋体"/>
                <w:noProof/>
                <w:webHidden/>
                <w:sz w:val="24"/>
                <w:szCs w:val="24"/>
              </w:rPr>
              <w:fldChar w:fldCharType="begin"/>
            </w:r>
            <w:r w:rsidRPr="00987907">
              <w:rPr>
                <w:rFonts w:ascii="宋体" w:eastAsia="宋体"/>
                <w:noProof/>
                <w:webHidden/>
                <w:sz w:val="24"/>
                <w:szCs w:val="24"/>
              </w:rPr>
              <w:instrText xml:space="preserve"> PAGEREF _Toc185710592 \h </w:instrText>
            </w:r>
            <w:r w:rsidRPr="00987907">
              <w:rPr>
                <w:rFonts w:ascii="宋体" w:eastAsia="宋体"/>
                <w:noProof/>
                <w:webHidden/>
                <w:sz w:val="24"/>
                <w:szCs w:val="24"/>
              </w:rPr>
            </w:r>
            <w:r w:rsidRPr="00987907">
              <w:rPr>
                <w:rFonts w:ascii="宋体" w:eastAsia="宋体"/>
                <w:noProof/>
                <w:webHidden/>
                <w:sz w:val="24"/>
                <w:szCs w:val="24"/>
              </w:rPr>
              <w:fldChar w:fldCharType="separate"/>
            </w:r>
            <w:r w:rsidR="004E2C0D">
              <w:rPr>
                <w:rFonts w:ascii="宋体" w:eastAsia="宋体"/>
                <w:noProof/>
                <w:webHidden/>
                <w:sz w:val="24"/>
                <w:szCs w:val="24"/>
              </w:rPr>
              <w:t>4</w:t>
            </w:r>
            <w:r w:rsidRPr="00987907">
              <w:rPr>
                <w:rFonts w:ascii="宋体" w:eastAsia="宋体"/>
                <w:noProof/>
                <w:webHidden/>
                <w:sz w:val="24"/>
                <w:szCs w:val="24"/>
              </w:rPr>
              <w:fldChar w:fldCharType="end"/>
            </w:r>
          </w:hyperlink>
        </w:p>
        <w:p w14:paraId="674D2D69" w14:textId="3E3962CE" w:rsidR="00987907" w:rsidRPr="00987907" w:rsidRDefault="00987907">
          <w:pPr>
            <w:pStyle w:val="TOC3"/>
            <w:tabs>
              <w:tab w:val="left" w:pos="960"/>
              <w:tab w:val="right" w:leader="dot" w:pos="8296"/>
            </w:tabs>
            <w:rPr>
              <w:rFonts w:ascii="宋体" w:eastAsia="宋体" w:cstheme="minorBidi"/>
              <w:i w:val="0"/>
              <w:iCs w:val="0"/>
              <w:noProof/>
              <w:kern w:val="2"/>
              <w:sz w:val="24"/>
              <w:szCs w:val="24"/>
              <w14:ligatures w14:val="standardContextual"/>
            </w:rPr>
          </w:pPr>
          <w:hyperlink w:anchor="_Toc185710593" w:history="1">
            <w:r w:rsidRPr="00987907">
              <w:rPr>
                <w:rStyle w:val="af2"/>
                <w:rFonts w:ascii="宋体" w:eastAsia="宋体"/>
                <w:i w:val="0"/>
                <w:iCs w:val="0"/>
                <w:noProof/>
                <w:sz w:val="24"/>
                <w:szCs w:val="24"/>
              </w:rPr>
              <w:t>1.</w:t>
            </w:r>
            <w:r w:rsidRPr="00987907">
              <w:rPr>
                <w:rFonts w:ascii="宋体" w:eastAsia="宋体" w:cstheme="minorBidi"/>
                <w:i w:val="0"/>
                <w:iCs w:val="0"/>
                <w:noProof/>
                <w:kern w:val="2"/>
                <w:sz w:val="24"/>
                <w:szCs w:val="24"/>
                <w14:ligatures w14:val="standardContextual"/>
              </w:rPr>
              <w:tab/>
            </w:r>
            <w:r w:rsidRPr="00987907">
              <w:rPr>
                <w:rStyle w:val="af2"/>
                <w:rFonts w:ascii="宋体" w:eastAsia="宋体"/>
                <w:i w:val="0"/>
                <w:iCs w:val="0"/>
                <w:noProof/>
                <w:sz w:val="24"/>
                <w:szCs w:val="24"/>
              </w:rPr>
              <w:t>医疗体系覆盖广度和深度不够</w:t>
            </w:r>
            <w:r w:rsidRPr="00987907">
              <w:rPr>
                <w:rFonts w:ascii="宋体" w:eastAsia="宋体"/>
                <w:i w:val="0"/>
                <w:iCs w:val="0"/>
                <w:noProof/>
                <w:webHidden/>
                <w:sz w:val="24"/>
                <w:szCs w:val="24"/>
              </w:rPr>
              <w:tab/>
            </w:r>
            <w:r w:rsidRPr="00987907">
              <w:rPr>
                <w:rFonts w:ascii="宋体" w:eastAsia="宋体"/>
                <w:i w:val="0"/>
                <w:iCs w:val="0"/>
                <w:noProof/>
                <w:webHidden/>
                <w:sz w:val="24"/>
                <w:szCs w:val="24"/>
              </w:rPr>
              <w:fldChar w:fldCharType="begin"/>
            </w:r>
            <w:r w:rsidRPr="00987907">
              <w:rPr>
                <w:rFonts w:ascii="宋体" w:eastAsia="宋体"/>
                <w:i w:val="0"/>
                <w:iCs w:val="0"/>
                <w:noProof/>
                <w:webHidden/>
                <w:sz w:val="24"/>
                <w:szCs w:val="24"/>
              </w:rPr>
              <w:instrText xml:space="preserve"> PAGEREF _Toc185710593 \h </w:instrText>
            </w:r>
            <w:r w:rsidRPr="00987907">
              <w:rPr>
                <w:rFonts w:ascii="宋体" w:eastAsia="宋体"/>
                <w:i w:val="0"/>
                <w:iCs w:val="0"/>
                <w:noProof/>
                <w:webHidden/>
                <w:sz w:val="24"/>
                <w:szCs w:val="24"/>
              </w:rPr>
            </w:r>
            <w:r w:rsidRPr="00987907">
              <w:rPr>
                <w:rFonts w:ascii="宋体" w:eastAsia="宋体"/>
                <w:i w:val="0"/>
                <w:iCs w:val="0"/>
                <w:noProof/>
                <w:webHidden/>
                <w:sz w:val="24"/>
                <w:szCs w:val="24"/>
              </w:rPr>
              <w:fldChar w:fldCharType="separate"/>
            </w:r>
            <w:r w:rsidR="004E2C0D">
              <w:rPr>
                <w:rFonts w:ascii="宋体" w:eastAsia="宋体"/>
                <w:i w:val="0"/>
                <w:iCs w:val="0"/>
                <w:noProof/>
                <w:webHidden/>
                <w:sz w:val="24"/>
                <w:szCs w:val="24"/>
              </w:rPr>
              <w:t>4</w:t>
            </w:r>
            <w:r w:rsidRPr="00987907">
              <w:rPr>
                <w:rFonts w:ascii="宋体" w:eastAsia="宋体"/>
                <w:i w:val="0"/>
                <w:iCs w:val="0"/>
                <w:noProof/>
                <w:webHidden/>
                <w:sz w:val="24"/>
                <w:szCs w:val="24"/>
              </w:rPr>
              <w:fldChar w:fldCharType="end"/>
            </w:r>
          </w:hyperlink>
        </w:p>
        <w:p w14:paraId="16D40A56" w14:textId="4F6CEC41" w:rsidR="00987907" w:rsidRPr="00987907" w:rsidRDefault="00987907">
          <w:pPr>
            <w:pStyle w:val="TOC3"/>
            <w:tabs>
              <w:tab w:val="left" w:pos="960"/>
              <w:tab w:val="right" w:leader="dot" w:pos="8296"/>
            </w:tabs>
            <w:rPr>
              <w:rFonts w:ascii="宋体" w:eastAsia="宋体" w:cstheme="minorBidi"/>
              <w:i w:val="0"/>
              <w:iCs w:val="0"/>
              <w:noProof/>
              <w:kern w:val="2"/>
              <w:sz w:val="24"/>
              <w:szCs w:val="24"/>
              <w14:ligatures w14:val="standardContextual"/>
            </w:rPr>
          </w:pPr>
          <w:hyperlink w:anchor="_Toc185710594" w:history="1">
            <w:r w:rsidRPr="00987907">
              <w:rPr>
                <w:rStyle w:val="af2"/>
                <w:rFonts w:ascii="宋体" w:eastAsia="宋体"/>
                <w:i w:val="0"/>
                <w:iCs w:val="0"/>
                <w:noProof/>
                <w:sz w:val="24"/>
                <w:szCs w:val="24"/>
              </w:rPr>
              <w:t>2.</w:t>
            </w:r>
            <w:r w:rsidRPr="00987907">
              <w:rPr>
                <w:rFonts w:ascii="宋体" w:eastAsia="宋体" w:cstheme="minorBidi"/>
                <w:i w:val="0"/>
                <w:iCs w:val="0"/>
                <w:noProof/>
                <w:kern w:val="2"/>
                <w:sz w:val="24"/>
                <w:szCs w:val="24"/>
                <w14:ligatures w14:val="standardContextual"/>
              </w:rPr>
              <w:tab/>
            </w:r>
            <w:r w:rsidRPr="00987907">
              <w:rPr>
                <w:rStyle w:val="af2"/>
                <w:rFonts w:ascii="宋体" w:eastAsia="宋体"/>
                <w:i w:val="0"/>
                <w:iCs w:val="0"/>
                <w:noProof/>
                <w:sz w:val="24"/>
                <w:szCs w:val="24"/>
              </w:rPr>
              <w:t>筹资渠道单一，筹资扩面乏力</w:t>
            </w:r>
            <w:r w:rsidRPr="00987907">
              <w:rPr>
                <w:rFonts w:ascii="宋体" w:eastAsia="宋体"/>
                <w:i w:val="0"/>
                <w:iCs w:val="0"/>
                <w:noProof/>
                <w:webHidden/>
                <w:sz w:val="24"/>
                <w:szCs w:val="24"/>
              </w:rPr>
              <w:tab/>
            </w:r>
            <w:r w:rsidRPr="00987907">
              <w:rPr>
                <w:rFonts w:ascii="宋体" w:eastAsia="宋体"/>
                <w:i w:val="0"/>
                <w:iCs w:val="0"/>
                <w:noProof/>
                <w:webHidden/>
                <w:sz w:val="24"/>
                <w:szCs w:val="24"/>
              </w:rPr>
              <w:fldChar w:fldCharType="begin"/>
            </w:r>
            <w:r w:rsidRPr="00987907">
              <w:rPr>
                <w:rFonts w:ascii="宋体" w:eastAsia="宋体"/>
                <w:i w:val="0"/>
                <w:iCs w:val="0"/>
                <w:noProof/>
                <w:webHidden/>
                <w:sz w:val="24"/>
                <w:szCs w:val="24"/>
              </w:rPr>
              <w:instrText xml:space="preserve"> PAGEREF _Toc185710594 \h </w:instrText>
            </w:r>
            <w:r w:rsidRPr="00987907">
              <w:rPr>
                <w:rFonts w:ascii="宋体" w:eastAsia="宋体"/>
                <w:i w:val="0"/>
                <w:iCs w:val="0"/>
                <w:noProof/>
                <w:webHidden/>
                <w:sz w:val="24"/>
                <w:szCs w:val="24"/>
              </w:rPr>
            </w:r>
            <w:r w:rsidRPr="00987907">
              <w:rPr>
                <w:rFonts w:ascii="宋体" w:eastAsia="宋体"/>
                <w:i w:val="0"/>
                <w:iCs w:val="0"/>
                <w:noProof/>
                <w:webHidden/>
                <w:sz w:val="24"/>
                <w:szCs w:val="24"/>
              </w:rPr>
              <w:fldChar w:fldCharType="separate"/>
            </w:r>
            <w:r w:rsidR="004E2C0D">
              <w:rPr>
                <w:rFonts w:ascii="宋体" w:eastAsia="宋体"/>
                <w:i w:val="0"/>
                <w:iCs w:val="0"/>
                <w:noProof/>
                <w:webHidden/>
                <w:sz w:val="24"/>
                <w:szCs w:val="24"/>
              </w:rPr>
              <w:t>5</w:t>
            </w:r>
            <w:r w:rsidRPr="00987907">
              <w:rPr>
                <w:rFonts w:ascii="宋体" w:eastAsia="宋体"/>
                <w:i w:val="0"/>
                <w:iCs w:val="0"/>
                <w:noProof/>
                <w:webHidden/>
                <w:sz w:val="24"/>
                <w:szCs w:val="24"/>
              </w:rPr>
              <w:fldChar w:fldCharType="end"/>
            </w:r>
          </w:hyperlink>
        </w:p>
        <w:p w14:paraId="5F9D3C03" w14:textId="2608ABA0" w:rsidR="00987907" w:rsidRPr="00987907" w:rsidRDefault="00987907">
          <w:pPr>
            <w:pStyle w:val="TOC2"/>
            <w:tabs>
              <w:tab w:val="left" w:pos="960"/>
              <w:tab w:val="right" w:leader="dot" w:pos="8296"/>
            </w:tabs>
            <w:rPr>
              <w:rFonts w:ascii="宋体" w:eastAsia="宋体" w:cstheme="minorBidi"/>
              <w:smallCaps w:val="0"/>
              <w:noProof/>
              <w:kern w:val="2"/>
              <w:sz w:val="24"/>
              <w:szCs w:val="24"/>
              <w14:ligatures w14:val="standardContextual"/>
            </w:rPr>
          </w:pPr>
          <w:hyperlink w:anchor="_Toc185710595" w:history="1">
            <w:r w:rsidRPr="00987907">
              <w:rPr>
                <w:rStyle w:val="af2"/>
                <w:rFonts w:ascii="宋体" w:eastAsia="宋体"/>
                <w:noProof/>
                <w:sz w:val="24"/>
                <w:szCs w:val="24"/>
              </w:rPr>
              <w:t>(三)</w:t>
            </w:r>
            <w:r w:rsidRPr="00987907">
              <w:rPr>
                <w:rFonts w:ascii="宋体" w:eastAsia="宋体" w:cstheme="minorBidi"/>
                <w:smallCaps w:val="0"/>
                <w:noProof/>
                <w:kern w:val="2"/>
                <w:sz w:val="24"/>
                <w:szCs w:val="24"/>
                <w14:ligatures w14:val="standardContextual"/>
              </w:rPr>
              <w:tab/>
            </w:r>
            <w:r w:rsidRPr="00987907">
              <w:rPr>
                <w:rStyle w:val="af2"/>
                <w:rFonts w:ascii="宋体" w:eastAsia="宋体"/>
                <w:noProof/>
                <w:sz w:val="24"/>
                <w:szCs w:val="24"/>
              </w:rPr>
              <w:t>协调衔接机制不健全</w:t>
            </w:r>
            <w:r w:rsidRPr="00987907">
              <w:rPr>
                <w:rFonts w:ascii="宋体" w:eastAsia="宋体"/>
                <w:noProof/>
                <w:webHidden/>
                <w:sz w:val="24"/>
                <w:szCs w:val="24"/>
              </w:rPr>
              <w:tab/>
            </w:r>
            <w:r w:rsidRPr="00987907">
              <w:rPr>
                <w:rFonts w:ascii="宋体" w:eastAsia="宋体"/>
                <w:noProof/>
                <w:webHidden/>
                <w:sz w:val="24"/>
                <w:szCs w:val="24"/>
              </w:rPr>
              <w:fldChar w:fldCharType="begin"/>
            </w:r>
            <w:r w:rsidRPr="00987907">
              <w:rPr>
                <w:rFonts w:ascii="宋体" w:eastAsia="宋体"/>
                <w:noProof/>
                <w:webHidden/>
                <w:sz w:val="24"/>
                <w:szCs w:val="24"/>
              </w:rPr>
              <w:instrText xml:space="preserve"> PAGEREF _Toc185710595 \h </w:instrText>
            </w:r>
            <w:r w:rsidRPr="00987907">
              <w:rPr>
                <w:rFonts w:ascii="宋体" w:eastAsia="宋体"/>
                <w:noProof/>
                <w:webHidden/>
                <w:sz w:val="24"/>
                <w:szCs w:val="24"/>
              </w:rPr>
            </w:r>
            <w:r w:rsidRPr="00987907">
              <w:rPr>
                <w:rFonts w:ascii="宋体" w:eastAsia="宋体"/>
                <w:noProof/>
                <w:webHidden/>
                <w:sz w:val="24"/>
                <w:szCs w:val="24"/>
              </w:rPr>
              <w:fldChar w:fldCharType="separate"/>
            </w:r>
            <w:r w:rsidR="004E2C0D">
              <w:rPr>
                <w:rFonts w:ascii="宋体" w:eastAsia="宋体"/>
                <w:noProof/>
                <w:webHidden/>
                <w:sz w:val="24"/>
                <w:szCs w:val="24"/>
              </w:rPr>
              <w:t>5</w:t>
            </w:r>
            <w:r w:rsidRPr="00987907">
              <w:rPr>
                <w:rFonts w:ascii="宋体" w:eastAsia="宋体"/>
                <w:noProof/>
                <w:webHidden/>
                <w:sz w:val="24"/>
                <w:szCs w:val="24"/>
              </w:rPr>
              <w:fldChar w:fldCharType="end"/>
            </w:r>
          </w:hyperlink>
        </w:p>
        <w:p w14:paraId="2E1436D4" w14:textId="46ACC282" w:rsidR="00987907" w:rsidRPr="00987907" w:rsidRDefault="00987907">
          <w:pPr>
            <w:pStyle w:val="TOC3"/>
            <w:tabs>
              <w:tab w:val="left" w:pos="960"/>
              <w:tab w:val="right" w:leader="dot" w:pos="8296"/>
            </w:tabs>
            <w:rPr>
              <w:rFonts w:ascii="宋体" w:eastAsia="宋体" w:cstheme="minorBidi"/>
              <w:i w:val="0"/>
              <w:iCs w:val="0"/>
              <w:noProof/>
              <w:kern w:val="2"/>
              <w:sz w:val="24"/>
              <w:szCs w:val="24"/>
              <w14:ligatures w14:val="standardContextual"/>
            </w:rPr>
          </w:pPr>
          <w:hyperlink w:anchor="_Toc185710596" w:history="1">
            <w:r w:rsidRPr="00987907">
              <w:rPr>
                <w:rStyle w:val="af2"/>
                <w:rFonts w:ascii="宋体" w:eastAsia="宋体"/>
                <w:i w:val="0"/>
                <w:iCs w:val="0"/>
                <w:noProof/>
                <w:sz w:val="24"/>
                <w:szCs w:val="24"/>
              </w:rPr>
              <w:t>1.</w:t>
            </w:r>
            <w:r w:rsidRPr="00987907">
              <w:rPr>
                <w:rFonts w:ascii="宋体" w:eastAsia="宋体" w:cstheme="minorBidi"/>
                <w:i w:val="0"/>
                <w:iCs w:val="0"/>
                <w:noProof/>
                <w:kern w:val="2"/>
                <w:sz w:val="24"/>
                <w:szCs w:val="24"/>
                <w14:ligatures w14:val="standardContextual"/>
              </w:rPr>
              <w:tab/>
            </w:r>
            <w:r w:rsidRPr="00987907">
              <w:rPr>
                <w:rStyle w:val="af2"/>
                <w:rFonts w:ascii="宋体" w:eastAsia="宋体"/>
                <w:i w:val="0"/>
                <w:iCs w:val="0"/>
                <w:noProof/>
                <w:sz w:val="24"/>
                <w:szCs w:val="24"/>
              </w:rPr>
              <w:t>身份转换时的参保限制</w:t>
            </w:r>
            <w:r w:rsidRPr="00987907">
              <w:rPr>
                <w:rFonts w:ascii="宋体" w:eastAsia="宋体"/>
                <w:i w:val="0"/>
                <w:iCs w:val="0"/>
                <w:noProof/>
                <w:webHidden/>
                <w:sz w:val="24"/>
                <w:szCs w:val="24"/>
              </w:rPr>
              <w:tab/>
            </w:r>
            <w:r w:rsidRPr="00987907">
              <w:rPr>
                <w:rFonts w:ascii="宋体" w:eastAsia="宋体"/>
                <w:i w:val="0"/>
                <w:iCs w:val="0"/>
                <w:noProof/>
                <w:webHidden/>
                <w:sz w:val="24"/>
                <w:szCs w:val="24"/>
              </w:rPr>
              <w:fldChar w:fldCharType="begin"/>
            </w:r>
            <w:r w:rsidRPr="00987907">
              <w:rPr>
                <w:rFonts w:ascii="宋体" w:eastAsia="宋体"/>
                <w:i w:val="0"/>
                <w:iCs w:val="0"/>
                <w:noProof/>
                <w:webHidden/>
                <w:sz w:val="24"/>
                <w:szCs w:val="24"/>
              </w:rPr>
              <w:instrText xml:space="preserve"> PAGEREF _Toc185710596 \h </w:instrText>
            </w:r>
            <w:r w:rsidRPr="00987907">
              <w:rPr>
                <w:rFonts w:ascii="宋体" w:eastAsia="宋体"/>
                <w:i w:val="0"/>
                <w:iCs w:val="0"/>
                <w:noProof/>
                <w:webHidden/>
                <w:sz w:val="24"/>
                <w:szCs w:val="24"/>
              </w:rPr>
            </w:r>
            <w:r w:rsidRPr="00987907">
              <w:rPr>
                <w:rFonts w:ascii="宋体" w:eastAsia="宋体"/>
                <w:i w:val="0"/>
                <w:iCs w:val="0"/>
                <w:noProof/>
                <w:webHidden/>
                <w:sz w:val="24"/>
                <w:szCs w:val="24"/>
              </w:rPr>
              <w:fldChar w:fldCharType="separate"/>
            </w:r>
            <w:r w:rsidR="004E2C0D">
              <w:rPr>
                <w:rFonts w:ascii="宋体" w:eastAsia="宋体"/>
                <w:i w:val="0"/>
                <w:iCs w:val="0"/>
                <w:noProof/>
                <w:webHidden/>
                <w:sz w:val="24"/>
                <w:szCs w:val="24"/>
              </w:rPr>
              <w:t>5</w:t>
            </w:r>
            <w:r w:rsidRPr="00987907">
              <w:rPr>
                <w:rFonts w:ascii="宋体" w:eastAsia="宋体"/>
                <w:i w:val="0"/>
                <w:iCs w:val="0"/>
                <w:noProof/>
                <w:webHidden/>
                <w:sz w:val="24"/>
                <w:szCs w:val="24"/>
              </w:rPr>
              <w:fldChar w:fldCharType="end"/>
            </w:r>
          </w:hyperlink>
        </w:p>
        <w:p w14:paraId="58882088" w14:textId="06CC6D90" w:rsidR="00987907" w:rsidRPr="00987907" w:rsidRDefault="00987907">
          <w:pPr>
            <w:pStyle w:val="TOC3"/>
            <w:tabs>
              <w:tab w:val="left" w:pos="960"/>
              <w:tab w:val="right" w:leader="dot" w:pos="8296"/>
            </w:tabs>
            <w:rPr>
              <w:rFonts w:ascii="宋体" w:eastAsia="宋体" w:cstheme="minorBidi"/>
              <w:i w:val="0"/>
              <w:iCs w:val="0"/>
              <w:noProof/>
              <w:kern w:val="2"/>
              <w:sz w:val="24"/>
              <w:szCs w:val="24"/>
              <w14:ligatures w14:val="standardContextual"/>
            </w:rPr>
          </w:pPr>
          <w:hyperlink w:anchor="_Toc185710597" w:history="1">
            <w:r w:rsidRPr="00987907">
              <w:rPr>
                <w:rStyle w:val="af2"/>
                <w:rFonts w:ascii="宋体" w:eastAsia="宋体"/>
                <w:i w:val="0"/>
                <w:iCs w:val="0"/>
                <w:noProof/>
                <w:sz w:val="24"/>
                <w:szCs w:val="24"/>
              </w:rPr>
              <w:t>2.</w:t>
            </w:r>
            <w:r w:rsidRPr="00987907">
              <w:rPr>
                <w:rFonts w:ascii="宋体" w:eastAsia="宋体" w:cstheme="minorBidi"/>
                <w:i w:val="0"/>
                <w:iCs w:val="0"/>
                <w:noProof/>
                <w:kern w:val="2"/>
                <w:sz w:val="24"/>
                <w:szCs w:val="24"/>
                <w14:ligatures w14:val="standardContextual"/>
              </w:rPr>
              <w:tab/>
            </w:r>
            <w:r w:rsidRPr="00987907">
              <w:rPr>
                <w:rStyle w:val="af2"/>
                <w:rFonts w:ascii="宋体" w:eastAsia="宋体"/>
                <w:i w:val="0"/>
                <w:iCs w:val="0"/>
                <w:noProof/>
                <w:sz w:val="24"/>
                <w:szCs w:val="24"/>
              </w:rPr>
              <w:t>重复参保问题</w:t>
            </w:r>
            <w:r w:rsidRPr="00987907">
              <w:rPr>
                <w:rFonts w:ascii="宋体" w:eastAsia="宋体"/>
                <w:i w:val="0"/>
                <w:iCs w:val="0"/>
                <w:noProof/>
                <w:webHidden/>
                <w:sz w:val="24"/>
                <w:szCs w:val="24"/>
              </w:rPr>
              <w:tab/>
            </w:r>
            <w:r w:rsidRPr="00987907">
              <w:rPr>
                <w:rFonts w:ascii="宋体" w:eastAsia="宋体"/>
                <w:i w:val="0"/>
                <w:iCs w:val="0"/>
                <w:noProof/>
                <w:webHidden/>
                <w:sz w:val="24"/>
                <w:szCs w:val="24"/>
              </w:rPr>
              <w:fldChar w:fldCharType="begin"/>
            </w:r>
            <w:r w:rsidRPr="00987907">
              <w:rPr>
                <w:rFonts w:ascii="宋体" w:eastAsia="宋体"/>
                <w:i w:val="0"/>
                <w:iCs w:val="0"/>
                <w:noProof/>
                <w:webHidden/>
                <w:sz w:val="24"/>
                <w:szCs w:val="24"/>
              </w:rPr>
              <w:instrText xml:space="preserve"> PAGEREF _Toc185710597 \h </w:instrText>
            </w:r>
            <w:r w:rsidRPr="00987907">
              <w:rPr>
                <w:rFonts w:ascii="宋体" w:eastAsia="宋体"/>
                <w:i w:val="0"/>
                <w:iCs w:val="0"/>
                <w:noProof/>
                <w:webHidden/>
                <w:sz w:val="24"/>
                <w:szCs w:val="24"/>
              </w:rPr>
            </w:r>
            <w:r w:rsidRPr="00987907">
              <w:rPr>
                <w:rFonts w:ascii="宋体" w:eastAsia="宋体"/>
                <w:i w:val="0"/>
                <w:iCs w:val="0"/>
                <w:noProof/>
                <w:webHidden/>
                <w:sz w:val="24"/>
                <w:szCs w:val="24"/>
              </w:rPr>
              <w:fldChar w:fldCharType="separate"/>
            </w:r>
            <w:r w:rsidR="004E2C0D">
              <w:rPr>
                <w:rFonts w:ascii="宋体" w:eastAsia="宋体"/>
                <w:i w:val="0"/>
                <w:iCs w:val="0"/>
                <w:noProof/>
                <w:webHidden/>
                <w:sz w:val="24"/>
                <w:szCs w:val="24"/>
              </w:rPr>
              <w:t>5</w:t>
            </w:r>
            <w:r w:rsidRPr="00987907">
              <w:rPr>
                <w:rFonts w:ascii="宋体" w:eastAsia="宋体"/>
                <w:i w:val="0"/>
                <w:iCs w:val="0"/>
                <w:noProof/>
                <w:webHidden/>
                <w:sz w:val="24"/>
                <w:szCs w:val="24"/>
              </w:rPr>
              <w:fldChar w:fldCharType="end"/>
            </w:r>
          </w:hyperlink>
        </w:p>
        <w:p w14:paraId="7954E01D" w14:textId="223201EC" w:rsidR="00987907" w:rsidRPr="00987907" w:rsidRDefault="00987907">
          <w:pPr>
            <w:pStyle w:val="TOC3"/>
            <w:tabs>
              <w:tab w:val="left" w:pos="960"/>
              <w:tab w:val="right" w:leader="dot" w:pos="8296"/>
            </w:tabs>
            <w:rPr>
              <w:rFonts w:ascii="宋体" w:eastAsia="宋体" w:cstheme="minorBidi"/>
              <w:i w:val="0"/>
              <w:iCs w:val="0"/>
              <w:noProof/>
              <w:kern w:val="2"/>
              <w:sz w:val="24"/>
              <w:szCs w:val="24"/>
              <w14:ligatures w14:val="standardContextual"/>
            </w:rPr>
          </w:pPr>
          <w:hyperlink w:anchor="_Toc185710598" w:history="1">
            <w:r w:rsidRPr="00987907">
              <w:rPr>
                <w:rStyle w:val="af2"/>
                <w:rFonts w:ascii="宋体" w:eastAsia="宋体"/>
                <w:i w:val="0"/>
                <w:iCs w:val="0"/>
                <w:noProof/>
                <w:sz w:val="24"/>
                <w:szCs w:val="24"/>
              </w:rPr>
              <w:t>3.</w:t>
            </w:r>
            <w:r w:rsidRPr="00987907">
              <w:rPr>
                <w:rFonts w:ascii="宋体" w:eastAsia="宋体" w:cstheme="minorBidi"/>
                <w:i w:val="0"/>
                <w:iCs w:val="0"/>
                <w:noProof/>
                <w:kern w:val="2"/>
                <w:sz w:val="24"/>
                <w:szCs w:val="24"/>
                <w14:ligatures w14:val="standardContextual"/>
              </w:rPr>
              <w:tab/>
            </w:r>
            <w:r w:rsidRPr="00987907">
              <w:rPr>
                <w:rStyle w:val="af2"/>
                <w:rFonts w:ascii="宋体" w:eastAsia="宋体"/>
                <w:i w:val="0"/>
                <w:iCs w:val="0"/>
                <w:noProof/>
                <w:sz w:val="24"/>
                <w:szCs w:val="24"/>
              </w:rPr>
              <w:t>缴费年限方面</w:t>
            </w:r>
            <w:r w:rsidRPr="00987907">
              <w:rPr>
                <w:rFonts w:ascii="宋体" w:eastAsia="宋体"/>
                <w:i w:val="0"/>
                <w:iCs w:val="0"/>
                <w:noProof/>
                <w:webHidden/>
                <w:sz w:val="24"/>
                <w:szCs w:val="24"/>
              </w:rPr>
              <w:tab/>
            </w:r>
            <w:r w:rsidRPr="00987907">
              <w:rPr>
                <w:rFonts w:ascii="宋体" w:eastAsia="宋体"/>
                <w:i w:val="0"/>
                <w:iCs w:val="0"/>
                <w:noProof/>
                <w:webHidden/>
                <w:sz w:val="24"/>
                <w:szCs w:val="24"/>
              </w:rPr>
              <w:fldChar w:fldCharType="begin"/>
            </w:r>
            <w:r w:rsidRPr="00987907">
              <w:rPr>
                <w:rFonts w:ascii="宋体" w:eastAsia="宋体"/>
                <w:i w:val="0"/>
                <w:iCs w:val="0"/>
                <w:noProof/>
                <w:webHidden/>
                <w:sz w:val="24"/>
                <w:szCs w:val="24"/>
              </w:rPr>
              <w:instrText xml:space="preserve"> PAGEREF _Toc185710598 \h </w:instrText>
            </w:r>
            <w:r w:rsidRPr="00987907">
              <w:rPr>
                <w:rFonts w:ascii="宋体" w:eastAsia="宋体"/>
                <w:i w:val="0"/>
                <w:iCs w:val="0"/>
                <w:noProof/>
                <w:webHidden/>
                <w:sz w:val="24"/>
                <w:szCs w:val="24"/>
              </w:rPr>
            </w:r>
            <w:r w:rsidRPr="00987907">
              <w:rPr>
                <w:rFonts w:ascii="宋体" w:eastAsia="宋体"/>
                <w:i w:val="0"/>
                <w:iCs w:val="0"/>
                <w:noProof/>
                <w:webHidden/>
                <w:sz w:val="24"/>
                <w:szCs w:val="24"/>
              </w:rPr>
              <w:fldChar w:fldCharType="separate"/>
            </w:r>
            <w:r w:rsidR="004E2C0D">
              <w:rPr>
                <w:rFonts w:ascii="宋体" w:eastAsia="宋体"/>
                <w:i w:val="0"/>
                <w:iCs w:val="0"/>
                <w:noProof/>
                <w:webHidden/>
                <w:sz w:val="24"/>
                <w:szCs w:val="24"/>
              </w:rPr>
              <w:t>5</w:t>
            </w:r>
            <w:r w:rsidRPr="00987907">
              <w:rPr>
                <w:rFonts w:ascii="宋体" w:eastAsia="宋体"/>
                <w:i w:val="0"/>
                <w:iCs w:val="0"/>
                <w:noProof/>
                <w:webHidden/>
                <w:sz w:val="24"/>
                <w:szCs w:val="24"/>
              </w:rPr>
              <w:fldChar w:fldCharType="end"/>
            </w:r>
          </w:hyperlink>
        </w:p>
        <w:p w14:paraId="4826A927" w14:textId="21221E84" w:rsidR="00987907" w:rsidRPr="00987907" w:rsidRDefault="00987907">
          <w:pPr>
            <w:pStyle w:val="TOC3"/>
            <w:tabs>
              <w:tab w:val="left" w:pos="960"/>
              <w:tab w:val="right" w:leader="dot" w:pos="8296"/>
            </w:tabs>
            <w:rPr>
              <w:rFonts w:ascii="宋体" w:eastAsia="宋体" w:cstheme="minorBidi"/>
              <w:i w:val="0"/>
              <w:iCs w:val="0"/>
              <w:noProof/>
              <w:kern w:val="2"/>
              <w:sz w:val="24"/>
              <w:szCs w:val="24"/>
              <w14:ligatures w14:val="standardContextual"/>
            </w:rPr>
          </w:pPr>
          <w:hyperlink w:anchor="_Toc185710599" w:history="1">
            <w:r w:rsidRPr="00987907">
              <w:rPr>
                <w:rStyle w:val="af2"/>
                <w:rFonts w:ascii="宋体" w:eastAsia="宋体"/>
                <w:i w:val="0"/>
                <w:iCs w:val="0"/>
                <w:noProof/>
                <w:sz w:val="24"/>
                <w:szCs w:val="24"/>
              </w:rPr>
              <w:t>4.</w:t>
            </w:r>
            <w:r w:rsidRPr="00987907">
              <w:rPr>
                <w:rFonts w:ascii="宋体" w:eastAsia="宋体" w:cstheme="minorBidi"/>
                <w:i w:val="0"/>
                <w:iCs w:val="0"/>
                <w:noProof/>
                <w:kern w:val="2"/>
                <w:sz w:val="24"/>
                <w:szCs w:val="24"/>
                <w14:ligatures w14:val="standardContextual"/>
              </w:rPr>
              <w:tab/>
            </w:r>
            <w:r w:rsidRPr="00987907">
              <w:rPr>
                <w:rStyle w:val="af2"/>
                <w:rFonts w:ascii="宋体" w:eastAsia="宋体"/>
                <w:i w:val="0"/>
                <w:iCs w:val="0"/>
                <w:noProof/>
                <w:sz w:val="24"/>
                <w:szCs w:val="24"/>
              </w:rPr>
              <w:t>断缴与补缴的待遇差异</w:t>
            </w:r>
            <w:r w:rsidRPr="00987907">
              <w:rPr>
                <w:rFonts w:ascii="宋体" w:eastAsia="宋体"/>
                <w:i w:val="0"/>
                <w:iCs w:val="0"/>
                <w:noProof/>
                <w:webHidden/>
                <w:sz w:val="24"/>
                <w:szCs w:val="24"/>
              </w:rPr>
              <w:tab/>
            </w:r>
            <w:r w:rsidRPr="00987907">
              <w:rPr>
                <w:rFonts w:ascii="宋体" w:eastAsia="宋体"/>
                <w:i w:val="0"/>
                <w:iCs w:val="0"/>
                <w:noProof/>
                <w:webHidden/>
                <w:sz w:val="24"/>
                <w:szCs w:val="24"/>
              </w:rPr>
              <w:fldChar w:fldCharType="begin"/>
            </w:r>
            <w:r w:rsidRPr="00987907">
              <w:rPr>
                <w:rFonts w:ascii="宋体" w:eastAsia="宋体"/>
                <w:i w:val="0"/>
                <w:iCs w:val="0"/>
                <w:noProof/>
                <w:webHidden/>
                <w:sz w:val="24"/>
                <w:szCs w:val="24"/>
              </w:rPr>
              <w:instrText xml:space="preserve"> PAGEREF _Toc185710599 \h </w:instrText>
            </w:r>
            <w:r w:rsidRPr="00987907">
              <w:rPr>
                <w:rFonts w:ascii="宋体" w:eastAsia="宋体"/>
                <w:i w:val="0"/>
                <w:iCs w:val="0"/>
                <w:noProof/>
                <w:webHidden/>
                <w:sz w:val="24"/>
                <w:szCs w:val="24"/>
              </w:rPr>
            </w:r>
            <w:r w:rsidRPr="00987907">
              <w:rPr>
                <w:rFonts w:ascii="宋体" w:eastAsia="宋体"/>
                <w:i w:val="0"/>
                <w:iCs w:val="0"/>
                <w:noProof/>
                <w:webHidden/>
                <w:sz w:val="24"/>
                <w:szCs w:val="24"/>
              </w:rPr>
              <w:fldChar w:fldCharType="separate"/>
            </w:r>
            <w:r w:rsidR="004E2C0D">
              <w:rPr>
                <w:rFonts w:ascii="宋体" w:eastAsia="宋体"/>
                <w:i w:val="0"/>
                <w:iCs w:val="0"/>
                <w:noProof/>
                <w:webHidden/>
                <w:sz w:val="24"/>
                <w:szCs w:val="24"/>
              </w:rPr>
              <w:t>6</w:t>
            </w:r>
            <w:r w:rsidRPr="00987907">
              <w:rPr>
                <w:rFonts w:ascii="宋体" w:eastAsia="宋体"/>
                <w:i w:val="0"/>
                <w:iCs w:val="0"/>
                <w:noProof/>
                <w:webHidden/>
                <w:sz w:val="24"/>
                <w:szCs w:val="24"/>
              </w:rPr>
              <w:fldChar w:fldCharType="end"/>
            </w:r>
          </w:hyperlink>
        </w:p>
        <w:p w14:paraId="0E34174F" w14:textId="601573DF" w:rsidR="00987907" w:rsidRPr="00987907" w:rsidRDefault="00987907">
          <w:pPr>
            <w:pStyle w:val="TOC3"/>
            <w:tabs>
              <w:tab w:val="left" w:pos="960"/>
              <w:tab w:val="right" w:leader="dot" w:pos="8296"/>
            </w:tabs>
            <w:rPr>
              <w:rFonts w:ascii="宋体" w:eastAsia="宋体" w:cstheme="minorBidi"/>
              <w:i w:val="0"/>
              <w:iCs w:val="0"/>
              <w:noProof/>
              <w:kern w:val="2"/>
              <w:sz w:val="24"/>
              <w:szCs w:val="24"/>
              <w14:ligatures w14:val="standardContextual"/>
            </w:rPr>
          </w:pPr>
          <w:hyperlink w:anchor="_Toc185710600" w:history="1">
            <w:r w:rsidRPr="00987907">
              <w:rPr>
                <w:rStyle w:val="af2"/>
                <w:rFonts w:ascii="宋体" w:eastAsia="宋体"/>
                <w:i w:val="0"/>
                <w:iCs w:val="0"/>
                <w:noProof/>
                <w:sz w:val="24"/>
                <w:szCs w:val="24"/>
              </w:rPr>
              <w:t>5.</w:t>
            </w:r>
            <w:r w:rsidRPr="00987907">
              <w:rPr>
                <w:rFonts w:ascii="宋体" w:eastAsia="宋体" w:cstheme="minorBidi"/>
                <w:i w:val="0"/>
                <w:iCs w:val="0"/>
                <w:noProof/>
                <w:kern w:val="2"/>
                <w:sz w:val="24"/>
                <w:szCs w:val="24"/>
                <w14:ligatures w14:val="standardContextual"/>
              </w:rPr>
              <w:tab/>
            </w:r>
            <w:r w:rsidRPr="00987907">
              <w:rPr>
                <w:rStyle w:val="af2"/>
                <w:rFonts w:ascii="宋体" w:eastAsia="宋体"/>
                <w:i w:val="0"/>
                <w:iCs w:val="0"/>
                <w:noProof/>
                <w:sz w:val="24"/>
                <w:szCs w:val="24"/>
              </w:rPr>
              <w:t>统筹层次不统一</w:t>
            </w:r>
            <w:r w:rsidRPr="00987907">
              <w:rPr>
                <w:rFonts w:ascii="宋体" w:eastAsia="宋体"/>
                <w:i w:val="0"/>
                <w:iCs w:val="0"/>
                <w:noProof/>
                <w:webHidden/>
                <w:sz w:val="24"/>
                <w:szCs w:val="24"/>
              </w:rPr>
              <w:tab/>
            </w:r>
            <w:r w:rsidRPr="00987907">
              <w:rPr>
                <w:rFonts w:ascii="宋体" w:eastAsia="宋体"/>
                <w:i w:val="0"/>
                <w:iCs w:val="0"/>
                <w:noProof/>
                <w:webHidden/>
                <w:sz w:val="24"/>
                <w:szCs w:val="24"/>
              </w:rPr>
              <w:fldChar w:fldCharType="begin"/>
            </w:r>
            <w:r w:rsidRPr="00987907">
              <w:rPr>
                <w:rFonts w:ascii="宋体" w:eastAsia="宋体"/>
                <w:i w:val="0"/>
                <w:iCs w:val="0"/>
                <w:noProof/>
                <w:webHidden/>
                <w:sz w:val="24"/>
                <w:szCs w:val="24"/>
              </w:rPr>
              <w:instrText xml:space="preserve"> PAGEREF _Toc185710600 \h </w:instrText>
            </w:r>
            <w:r w:rsidRPr="00987907">
              <w:rPr>
                <w:rFonts w:ascii="宋体" w:eastAsia="宋体"/>
                <w:i w:val="0"/>
                <w:iCs w:val="0"/>
                <w:noProof/>
                <w:webHidden/>
                <w:sz w:val="24"/>
                <w:szCs w:val="24"/>
              </w:rPr>
            </w:r>
            <w:r w:rsidRPr="00987907">
              <w:rPr>
                <w:rFonts w:ascii="宋体" w:eastAsia="宋体"/>
                <w:i w:val="0"/>
                <w:iCs w:val="0"/>
                <w:noProof/>
                <w:webHidden/>
                <w:sz w:val="24"/>
                <w:szCs w:val="24"/>
              </w:rPr>
              <w:fldChar w:fldCharType="separate"/>
            </w:r>
            <w:r w:rsidR="004E2C0D">
              <w:rPr>
                <w:rFonts w:ascii="宋体" w:eastAsia="宋体"/>
                <w:i w:val="0"/>
                <w:iCs w:val="0"/>
                <w:noProof/>
                <w:webHidden/>
                <w:sz w:val="24"/>
                <w:szCs w:val="24"/>
              </w:rPr>
              <w:t>6</w:t>
            </w:r>
            <w:r w:rsidRPr="00987907">
              <w:rPr>
                <w:rFonts w:ascii="宋体" w:eastAsia="宋体"/>
                <w:i w:val="0"/>
                <w:iCs w:val="0"/>
                <w:noProof/>
                <w:webHidden/>
                <w:sz w:val="24"/>
                <w:szCs w:val="24"/>
              </w:rPr>
              <w:fldChar w:fldCharType="end"/>
            </w:r>
          </w:hyperlink>
        </w:p>
        <w:p w14:paraId="7F6EF8E1" w14:textId="6D4B366F" w:rsidR="00987907" w:rsidRPr="00987907" w:rsidRDefault="00987907">
          <w:pPr>
            <w:pStyle w:val="TOC2"/>
            <w:tabs>
              <w:tab w:val="left" w:pos="960"/>
              <w:tab w:val="right" w:leader="dot" w:pos="8296"/>
            </w:tabs>
            <w:rPr>
              <w:rFonts w:ascii="宋体" w:eastAsia="宋体" w:cstheme="minorBidi"/>
              <w:smallCaps w:val="0"/>
              <w:noProof/>
              <w:kern w:val="2"/>
              <w:sz w:val="24"/>
              <w:szCs w:val="24"/>
              <w14:ligatures w14:val="standardContextual"/>
            </w:rPr>
          </w:pPr>
          <w:hyperlink w:anchor="_Toc185710601" w:history="1">
            <w:r w:rsidRPr="00987907">
              <w:rPr>
                <w:rStyle w:val="af2"/>
                <w:rFonts w:ascii="宋体" w:eastAsia="宋体"/>
                <w:noProof/>
                <w:sz w:val="24"/>
                <w:szCs w:val="24"/>
              </w:rPr>
              <w:t>(四)</w:t>
            </w:r>
            <w:r w:rsidRPr="00987907">
              <w:rPr>
                <w:rFonts w:ascii="宋体" w:eastAsia="宋体" w:cstheme="minorBidi"/>
                <w:smallCaps w:val="0"/>
                <w:noProof/>
                <w:kern w:val="2"/>
                <w:sz w:val="24"/>
                <w:szCs w:val="24"/>
                <w14:ligatures w14:val="standardContextual"/>
              </w:rPr>
              <w:tab/>
            </w:r>
            <w:r w:rsidRPr="00987907">
              <w:rPr>
                <w:rStyle w:val="af2"/>
                <w:rFonts w:ascii="宋体" w:eastAsia="宋体"/>
                <w:noProof/>
                <w:sz w:val="24"/>
                <w:szCs w:val="24"/>
              </w:rPr>
              <w:t>医保基金管理问题</w:t>
            </w:r>
            <w:r w:rsidRPr="00987907">
              <w:rPr>
                <w:rFonts w:ascii="宋体" w:eastAsia="宋体"/>
                <w:noProof/>
                <w:webHidden/>
                <w:sz w:val="24"/>
                <w:szCs w:val="24"/>
              </w:rPr>
              <w:tab/>
            </w:r>
            <w:r w:rsidRPr="00987907">
              <w:rPr>
                <w:rFonts w:ascii="宋体" w:eastAsia="宋体"/>
                <w:noProof/>
                <w:webHidden/>
                <w:sz w:val="24"/>
                <w:szCs w:val="24"/>
              </w:rPr>
              <w:fldChar w:fldCharType="begin"/>
            </w:r>
            <w:r w:rsidRPr="00987907">
              <w:rPr>
                <w:rFonts w:ascii="宋体" w:eastAsia="宋体"/>
                <w:noProof/>
                <w:webHidden/>
                <w:sz w:val="24"/>
                <w:szCs w:val="24"/>
              </w:rPr>
              <w:instrText xml:space="preserve"> PAGEREF _Toc185710601 \h </w:instrText>
            </w:r>
            <w:r w:rsidRPr="00987907">
              <w:rPr>
                <w:rFonts w:ascii="宋体" w:eastAsia="宋体"/>
                <w:noProof/>
                <w:webHidden/>
                <w:sz w:val="24"/>
                <w:szCs w:val="24"/>
              </w:rPr>
            </w:r>
            <w:r w:rsidRPr="00987907">
              <w:rPr>
                <w:rFonts w:ascii="宋体" w:eastAsia="宋体"/>
                <w:noProof/>
                <w:webHidden/>
                <w:sz w:val="24"/>
                <w:szCs w:val="24"/>
              </w:rPr>
              <w:fldChar w:fldCharType="separate"/>
            </w:r>
            <w:r w:rsidR="004E2C0D">
              <w:rPr>
                <w:rFonts w:ascii="宋体" w:eastAsia="宋体"/>
                <w:noProof/>
                <w:webHidden/>
                <w:sz w:val="24"/>
                <w:szCs w:val="24"/>
              </w:rPr>
              <w:t>7</w:t>
            </w:r>
            <w:r w:rsidRPr="00987907">
              <w:rPr>
                <w:rFonts w:ascii="宋体" w:eastAsia="宋体"/>
                <w:noProof/>
                <w:webHidden/>
                <w:sz w:val="24"/>
                <w:szCs w:val="24"/>
              </w:rPr>
              <w:fldChar w:fldCharType="end"/>
            </w:r>
          </w:hyperlink>
        </w:p>
        <w:p w14:paraId="5F4EBF01" w14:textId="78D9EF72" w:rsidR="00987907" w:rsidRPr="00987907" w:rsidRDefault="00987907">
          <w:pPr>
            <w:pStyle w:val="TOC3"/>
            <w:tabs>
              <w:tab w:val="left" w:pos="960"/>
              <w:tab w:val="right" w:leader="dot" w:pos="8296"/>
            </w:tabs>
            <w:rPr>
              <w:rFonts w:ascii="宋体" w:eastAsia="宋体" w:cstheme="minorBidi"/>
              <w:i w:val="0"/>
              <w:iCs w:val="0"/>
              <w:noProof/>
              <w:kern w:val="2"/>
              <w:sz w:val="24"/>
              <w:szCs w:val="24"/>
              <w14:ligatures w14:val="standardContextual"/>
            </w:rPr>
          </w:pPr>
          <w:hyperlink w:anchor="_Toc185710602" w:history="1">
            <w:r w:rsidRPr="00987907">
              <w:rPr>
                <w:rStyle w:val="af2"/>
                <w:rFonts w:ascii="宋体" w:eastAsia="宋体"/>
                <w:i w:val="0"/>
                <w:iCs w:val="0"/>
                <w:noProof/>
                <w:sz w:val="24"/>
                <w:szCs w:val="24"/>
              </w:rPr>
              <w:t>1.</w:t>
            </w:r>
            <w:r w:rsidRPr="00987907">
              <w:rPr>
                <w:rFonts w:ascii="宋体" w:eastAsia="宋体" w:cstheme="minorBidi"/>
                <w:i w:val="0"/>
                <w:iCs w:val="0"/>
                <w:noProof/>
                <w:kern w:val="2"/>
                <w:sz w:val="24"/>
                <w:szCs w:val="24"/>
                <w14:ligatures w14:val="standardContextual"/>
              </w:rPr>
              <w:tab/>
            </w:r>
            <w:r w:rsidRPr="00987907">
              <w:rPr>
                <w:rStyle w:val="af2"/>
                <w:rFonts w:ascii="宋体" w:eastAsia="宋体"/>
                <w:i w:val="0"/>
                <w:iCs w:val="0"/>
                <w:noProof/>
                <w:sz w:val="24"/>
                <w:szCs w:val="24"/>
              </w:rPr>
              <w:t>医保基金管理的配套实施细则亟需完善</w:t>
            </w:r>
            <w:r w:rsidRPr="00987907">
              <w:rPr>
                <w:rFonts w:ascii="宋体" w:eastAsia="宋体"/>
                <w:i w:val="0"/>
                <w:iCs w:val="0"/>
                <w:noProof/>
                <w:webHidden/>
                <w:sz w:val="24"/>
                <w:szCs w:val="24"/>
              </w:rPr>
              <w:tab/>
            </w:r>
            <w:r w:rsidRPr="00987907">
              <w:rPr>
                <w:rFonts w:ascii="宋体" w:eastAsia="宋体"/>
                <w:i w:val="0"/>
                <w:iCs w:val="0"/>
                <w:noProof/>
                <w:webHidden/>
                <w:sz w:val="24"/>
                <w:szCs w:val="24"/>
              </w:rPr>
              <w:fldChar w:fldCharType="begin"/>
            </w:r>
            <w:r w:rsidRPr="00987907">
              <w:rPr>
                <w:rFonts w:ascii="宋体" w:eastAsia="宋体"/>
                <w:i w:val="0"/>
                <w:iCs w:val="0"/>
                <w:noProof/>
                <w:webHidden/>
                <w:sz w:val="24"/>
                <w:szCs w:val="24"/>
              </w:rPr>
              <w:instrText xml:space="preserve"> PAGEREF _Toc185710602 \h </w:instrText>
            </w:r>
            <w:r w:rsidRPr="00987907">
              <w:rPr>
                <w:rFonts w:ascii="宋体" w:eastAsia="宋体"/>
                <w:i w:val="0"/>
                <w:iCs w:val="0"/>
                <w:noProof/>
                <w:webHidden/>
                <w:sz w:val="24"/>
                <w:szCs w:val="24"/>
              </w:rPr>
            </w:r>
            <w:r w:rsidRPr="00987907">
              <w:rPr>
                <w:rFonts w:ascii="宋体" w:eastAsia="宋体"/>
                <w:i w:val="0"/>
                <w:iCs w:val="0"/>
                <w:noProof/>
                <w:webHidden/>
                <w:sz w:val="24"/>
                <w:szCs w:val="24"/>
              </w:rPr>
              <w:fldChar w:fldCharType="separate"/>
            </w:r>
            <w:r w:rsidR="004E2C0D">
              <w:rPr>
                <w:rFonts w:ascii="宋体" w:eastAsia="宋体"/>
                <w:i w:val="0"/>
                <w:iCs w:val="0"/>
                <w:noProof/>
                <w:webHidden/>
                <w:sz w:val="24"/>
                <w:szCs w:val="24"/>
              </w:rPr>
              <w:t>7</w:t>
            </w:r>
            <w:r w:rsidRPr="00987907">
              <w:rPr>
                <w:rFonts w:ascii="宋体" w:eastAsia="宋体"/>
                <w:i w:val="0"/>
                <w:iCs w:val="0"/>
                <w:noProof/>
                <w:webHidden/>
                <w:sz w:val="24"/>
                <w:szCs w:val="24"/>
              </w:rPr>
              <w:fldChar w:fldCharType="end"/>
            </w:r>
          </w:hyperlink>
        </w:p>
        <w:p w14:paraId="6B027F86" w14:textId="058649BC" w:rsidR="00987907" w:rsidRPr="00987907" w:rsidRDefault="00987907">
          <w:pPr>
            <w:pStyle w:val="TOC3"/>
            <w:tabs>
              <w:tab w:val="left" w:pos="960"/>
              <w:tab w:val="right" w:leader="dot" w:pos="8296"/>
            </w:tabs>
            <w:rPr>
              <w:rFonts w:ascii="宋体" w:eastAsia="宋体" w:cstheme="minorBidi"/>
              <w:i w:val="0"/>
              <w:iCs w:val="0"/>
              <w:noProof/>
              <w:kern w:val="2"/>
              <w:sz w:val="24"/>
              <w:szCs w:val="24"/>
              <w14:ligatures w14:val="standardContextual"/>
            </w:rPr>
          </w:pPr>
          <w:hyperlink w:anchor="_Toc185710603" w:history="1">
            <w:r w:rsidRPr="00987907">
              <w:rPr>
                <w:rStyle w:val="af2"/>
                <w:rFonts w:ascii="宋体" w:eastAsia="宋体"/>
                <w:i w:val="0"/>
                <w:iCs w:val="0"/>
                <w:noProof/>
                <w:sz w:val="24"/>
                <w:szCs w:val="24"/>
              </w:rPr>
              <w:t>2.</w:t>
            </w:r>
            <w:r w:rsidRPr="00987907">
              <w:rPr>
                <w:rFonts w:ascii="宋体" w:eastAsia="宋体" w:cstheme="minorBidi"/>
                <w:i w:val="0"/>
                <w:iCs w:val="0"/>
                <w:noProof/>
                <w:kern w:val="2"/>
                <w:sz w:val="24"/>
                <w:szCs w:val="24"/>
                <w14:ligatures w14:val="standardContextual"/>
              </w:rPr>
              <w:tab/>
            </w:r>
            <w:r w:rsidRPr="00987907">
              <w:rPr>
                <w:rStyle w:val="af2"/>
                <w:rFonts w:ascii="宋体" w:eastAsia="宋体"/>
                <w:i w:val="0"/>
                <w:iCs w:val="0"/>
                <w:noProof/>
                <w:sz w:val="24"/>
                <w:szCs w:val="24"/>
              </w:rPr>
              <w:t>医保基金管理人才不足</w:t>
            </w:r>
            <w:r w:rsidRPr="00987907">
              <w:rPr>
                <w:rFonts w:ascii="宋体" w:eastAsia="宋体"/>
                <w:i w:val="0"/>
                <w:iCs w:val="0"/>
                <w:noProof/>
                <w:webHidden/>
                <w:sz w:val="24"/>
                <w:szCs w:val="24"/>
              </w:rPr>
              <w:tab/>
            </w:r>
            <w:r w:rsidRPr="00987907">
              <w:rPr>
                <w:rFonts w:ascii="宋体" w:eastAsia="宋体"/>
                <w:i w:val="0"/>
                <w:iCs w:val="0"/>
                <w:noProof/>
                <w:webHidden/>
                <w:sz w:val="24"/>
                <w:szCs w:val="24"/>
              </w:rPr>
              <w:fldChar w:fldCharType="begin"/>
            </w:r>
            <w:r w:rsidRPr="00987907">
              <w:rPr>
                <w:rFonts w:ascii="宋体" w:eastAsia="宋体"/>
                <w:i w:val="0"/>
                <w:iCs w:val="0"/>
                <w:noProof/>
                <w:webHidden/>
                <w:sz w:val="24"/>
                <w:szCs w:val="24"/>
              </w:rPr>
              <w:instrText xml:space="preserve"> PAGEREF _Toc185710603 \h </w:instrText>
            </w:r>
            <w:r w:rsidRPr="00987907">
              <w:rPr>
                <w:rFonts w:ascii="宋体" w:eastAsia="宋体"/>
                <w:i w:val="0"/>
                <w:iCs w:val="0"/>
                <w:noProof/>
                <w:webHidden/>
                <w:sz w:val="24"/>
                <w:szCs w:val="24"/>
              </w:rPr>
            </w:r>
            <w:r w:rsidRPr="00987907">
              <w:rPr>
                <w:rFonts w:ascii="宋体" w:eastAsia="宋体"/>
                <w:i w:val="0"/>
                <w:iCs w:val="0"/>
                <w:noProof/>
                <w:webHidden/>
                <w:sz w:val="24"/>
                <w:szCs w:val="24"/>
              </w:rPr>
              <w:fldChar w:fldCharType="separate"/>
            </w:r>
            <w:r w:rsidR="004E2C0D">
              <w:rPr>
                <w:rFonts w:ascii="宋体" w:eastAsia="宋体"/>
                <w:i w:val="0"/>
                <w:iCs w:val="0"/>
                <w:noProof/>
                <w:webHidden/>
                <w:sz w:val="24"/>
                <w:szCs w:val="24"/>
              </w:rPr>
              <w:t>7</w:t>
            </w:r>
            <w:r w:rsidRPr="00987907">
              <w:rPr>
                <w:rFonts w:ascii="宋体" w:eastAsia="宋体"/>
                <w:i w:val="0"/>
                <w:iCs w:val="0"/>
                <w:noProof/>
                <w:webHidden/>
                <w:sz w:val="24"/>
                <w:szCs w:val="24"/>
              </w:rPr>
              <w:fldChar w:fldCharType="end"/>
            </w:r>
          </w:hyperlink>
        </w:p>
        <w:p w14:paraId="59E322AD" w14:textId="7D465C85" w:rsidR="00987907" w:rsidRPr="00987907" w:rsidRDefault="00987907">
          <w:pPr>
            <w:pStyle w:val="TOC2"/>
            <w:tabs>
              <w:tab w:val="left" w:pos="960"/>
              <w:tab w:val="right" w:leader="dot" w:pos="8296"/>
            </w:tabs>
            <w:rPr>
              <w:rFonts w:ascii="宋体" w:eastAsia="宋体" w:cstheme="minorBidi"/>
              <w:smallCaps w:val="0"/>
              <w:noProof/>
              <w:kern w:val="2"/>
              <w:sz w:val="24"/>
              <w:szCs w:val="24"/>
              <w14:ligatures w14:val="standardContextual"/>
            </w:rPr>
          </w:pPr>
          <w:hyperlink w:anchor="_Toc185710604" w:history="1">
            <w:r w:rsidRPr="00987907">
              <w:rPr>
                <w:rStyle w:val="af2"/>
                <w:rFonts w:ascii="宋体" w:eastAsia="宋体"/>
                <w:noProof/>
                <w:sz w:val="24"/>
                <w:szCs w:val="24"/>
              </w:rPr>
              <w:t>(五)</w:t>
            </w:r>
            <w:r w:rsidRPr="00987907">
              <w:rPr>
                <w:rFonts w:ascii="宋体" w:eastAsia="宋体" w:cstheme="minorBidi"/>
                <w:smallCaps w:val="0"/>
                <w:noProof/>
                <w:kern w:val="2"/>
                <w:sz w:val="24"/>
                <w:szCs w:val="24"/>
                <w14:ligatures w14:val="standardContextual"/>
              </w:rPr>
              <w:tab/>
            </w:r>
            <w:r w:rsidRPr="00987907">
              <w:rPr>
                <w:rStyle w:val="af2"/>
                <w:rFonts w:ascii="宋体" w:eastAsia="宋体"/>
                <w:noProof/>
                <w:sz w:val="24"/>
                <w:szCs w:val="24"/>
              </w:rPr>
              <w:t>医保各环节的监督和管理仍有不足</w:t>
            </w:r>
            <w:r w:rsidRPr="00987907">
              <w:rPr>
                <w:rFonts w:ascii="宋体" w:eastAsia="宋体"/>
                <w:noProof/>
                <w:webHidden/>
                <w:sz w:val="24"/>
                <w:szCs w:val="24"/>
              </w:rPr>
              <w:tab/>
            </w:r>
            <w:r w:rsidRPr="00987907">
              <w:rPr>
                <w:rFonts w:ascii="宋体" w:eastAsia="宋体"/>
                <w:noProof/>
                <w:webHidden/>
                <w:sz w:val="24"/>
                <w:szCs w:val="24"/>
              </w:rPr>
              <w:fldChar w:fldCharType="begin"/>
            </w:r>
            <w:r w:rsidRPr="00987907">
              <w:rPr>
                <w:rFonts w:ascii="宋体" w:eastAsia="宋体"/>
                <w:noProof/>
                <w:webHidden/>
                <w:sz w:val="24"/>
                <w:szCs w:val="24"/>
              </w:rPr>
              <w:instrText xml:space="preserve"> PAGEREF _Toc185710604 \h </w:instrText>
            </w:r>
            <w:r w:rsidRPr="00987907">
              <w:rPr>
                <w:rFonts w:ascii="宋体" w:eastAsia="宋体"/>
                <w:noProof/>
                <w:webHidden/>
                <w:sz w:val="24"/>
                <w:szCs w:val="24"/>
              </w:rPr>
            </w:r>
            <w:r w:rsidRPr="00987907">
              <w:rPr>
                <w:rFonts w:ascii="宋体" w:eastAsia="宋体"/>
                <w:noProof/>
                <w:webHidden/>
                <w:sz w:val="24"/>
                <w:szCs w:val="24"/>
              </w:rPr>
              <w:fldChar w:fldCharType="separate"/>
            </w:r>
            <w:r w:rsidR="004E2C0D">
              <w:rPr>
                <w:rFonts w:ascii="宋体" w:eastAsia="宋体"/>
                <w:noProof/>
                <w:webHidden/>
                <w:sz w:val="24"/>
                <w:szCs w:val="24"/>
              </w:rPr>
              <w:t>7</w:t>
            </w:r>
            <w:r w:rsidRPr="00987907">
              <w:rPr>
                <w:rFonts w:ascii="宋体" w:eastAsia="宋体"/>
                <w:noProof/>
                <w:webHidden/>
                <w:sz w:val="24"/>
                <w:szCs w:val="24"/>
              </w:rPr>
              <w:fldChar w:fldCharType="end"/>
            </w:r>
          </w:hyperlink>
        </w:p>
        <w:p w14:paraId="79B62F5F" w14:textId="4895F485" w:rsidR="00987907" w:rsidRPr="00987907" w:rsidRDefault="00987907">
          <w:pPr>
            <w:pStyle w:val="TOC1"/>
            <w:tabs>
              <w:tab w:val="left" w:pos="720"/>
            </w:tabs>
            <w:rPr>
              <w:rFonts w:cstheme="minorBidi"/>
              <w:b w:val="0"/>
              <w:bCs w:val="0"/>
              <w:caps w:val="0"/>
              <w:kern w:val="2"/>
              <w14:ligatures w14:val="standardContextual"/>
            </w:rPr>
          </w:pPr>
          <w:hyperlink w:anchor="_Toc185710605" w:history="1">
            <w:r w:rsidRPr="00987907">
              <w:rPr>
                <w:rStyle w:val="af2"/>
              </w:rPr>
              <w:t>三、</w:t>
            </w:r>
            <w:r w:rsidRPr="00987907">
              <w:rPr>
                <w:rFonts w:cstheme="minorBidi"/>
                <w:b w:val="0"/>
                <w:bCs w:val="0"/>
                <w:caps w:val="0"/>
                <w:kern w:val="2"/>
                <w14:ligatures w14:val="standardContextual"/>
              </w:rPr>
              <w:tab/>
            </w:r>
            <w:r w:rsidRPr="00987907">
              <w:rPr>
                <w:rStyle w:val="af2"/>
              </w:rPr>
              <w:t>针对我国医保制度现存问题的对策</w:t>
            </w:r>
            <w:r w:rsidRPr="00987907">
              <w:rPr>
                <w:webHidden/>
              </w:rPr>
              <w:tab/>
            </w:r>
            <w:r w:rsidRPr="00987907">
              <w:rPr>
                <w:webHidden/>
              </w:rPr>
              <w:fldChar w:fldCharType="begin"/>
            </w:r>
            <w:r w:rsidRPr="00987907">
              <w:rPr>
                <w:webHidden/>
              </w:rPr>
              <w:instrText xml:space="preserve"> PAGEREF _Toc185710605 \h </w:instrText>
            </w:r>
            <w:r w:rsidRPr="00987907">
              <w:rPr>
                <w:webHidden/>
              </w:rPr>
            </w:r>
            <w:r w:rsidRPr="00987907">
              <w:rPr>
                <w:webHidden/>
              </w:rPr>
              <w:fldChar w:fldCharType="separate"/>
            </w:r>
            <w:r w:rsidR="004E2C0D">
              <w:rPr>
                <w:webHidden/>
              </w:rPr>
              <w:t>7</w:t>
            </w:r>
            <w:r w:rsidRPr="00987907">
              <w:rPr>
                <w:webHidden/>
              </w:rPr>
              <w:fldChar w:fldCharType="end"/>
            </w:r>
          </w:hyperlink>
        </w:p>
        <w:p w14:paraId="5D443843" w14:textId="10A64210" w:rsidR="00987907" w:rsidRPr="00987907" w:rsidRDefault="00987907">
          <w:pPr>
            <w:pStyle w:val="TOC2"/>
            <w:tabs>
              <w:tab w:val="left" w:pos="960"/>
              <w:tab w:val="right" w:leader="dot" w:pos="8296"/>
            </w:tabs>
            <w:rPr>
              <w:rFonts w:ascii="宋体" w:eastAsia="宋体" w:cstheme="minorBidi"/>
              <w:smallCaps w:val="0"/>
              <w:noProof/>
              <w:kern w:val="2"/>
              <w:sz w:val="24"/>
              <w:szCs w:val="24"/>
              <w14:ligatures w14:val="standardContextual"/>
            </w:rPr>
          </w:pPr>
          <w:hyperlink w:anchor="_Toc185710606" w:history="1">
            <w:r w:rsidRPr="00987907">
              <w:rPr>
                <w:rStyle w:val="af2"/>
                <w:rFonts w:ascii="宋体" w:eastAsia="宋体"/>
                <w:noProof/>
                <w:sz w:val="24"/>
                <w:szCs w:val="24"/>
              </w:rPr>
              <w:t>(一)</w:t>
            </w:r>
            <w:r w:rsidRPr="00987907">
              <w:rPr>
                <w:rFonts w:ascii="宋体" w:eastAsia="宋体" w:cstheme="minorBidi"/>
                <w:smallCaps w:val="0"/>
                <w:noProof/>
                <w:kern w:val="2"/>
                <w:sz w:val="24"/>
                <w:szCs w:val="24"/>
                <w14:ligatures w14:val="standardContextual"/>
              </w:rPr>
              <w:tab/>
            </w:r>
            <w:r w:rsidRPr="00987907">
              <w:rPr>
                <w:rStyle w:val="af2"/>
                <w:rFonts w:ascii="宋体" w:eastAsia="宋体"/>
                <w:noProof/>
                <w:sz w:val="24"/>
                <w:szCs w:val="24"/>
              </w:rPr>
              <w:t>针对城镇职工基本医保和城乡居民基本医保问题的对策</w:t>
            </w:r>
            <w:r w:rsidRPr="00987907">
              <w:rPr>
                <w:rFonts w:ascii="宋体" w:eastAsia="宋体"/>
                <w:noProof/>
                <w:webHidden/>
                <w:sz w:val="24"/>
                <w:szCs w:val="24"/>
              </w:rPr>
              <w:tab/>
            </w:r>
            <w:r w:rsidRPr="00987907">
              <w:rPr>
                <w:rFonts w:ascii="宋体" w:eastAsia="宋体"/>
                <w:noProof/>
                <w:webHidden/>
                <w:sz w:val="24"/>
                <w:szCs w:val="24"/>
              </w:rPr>
              <w:fldChar w:fldCharType="begin"/>
            </w:r>
            <w:r w:rsidRPr="00987907">
              <w:rPr>
                <w:rFonts w:ascii="宋体" w:eastAsia="宋体"/>
                <w:noProof/>
                <w:webHidden/>
                <w:sz w:val="24"/>
                <w:szCs w:val="24"/>
              </w:rPr>
              <w:instrText xml:space="preserve"> PAGEREF _Toc185710606 \h </w:instrText>
            </w:r>
            <w:r w:rsidRPr="00987907">
              <w:rPr>
                <w:rFonts w:ascii="宋体" w:eastAsia="宋体"/>
                <w:noProof/>
                <w:webHidden/>
                <w:sz w:val="24"/>
                <w:szCs w:val="24"/>
              </w:rPr>
            </w:r>
            <w:r w:rsidRPr="00987907">
              <w:rPr>
                <w:rFonts w:ascii="宋体" w:eastAsia="宋体"/>
                <w:noProof/>
                <w:webHidden/>
                <w:sz w:val="24"/>
                <w:szCs w:val="24"/>
              </w:rPr>
              <w:fldChar w:fldCharType="separate"/>
            </w:r>
            <w:r w:rsidR="004E2C0D">
              <w:rPr>
                <w:rFonts w:ascii="宋体" w:eastAsia="宋体"/>
                <w:noProof/>
                <w:webHidden/>
                <w:sz w:val="24"/>
                <w:szCs w:val="24"/>
              </w:rPr>
              <w:t>7</w:t>
            </w:r>
            <w:r w:rsidRPr="00987907">
              <w:rPr>
                <w:rFonts w:ascii="宋体" w:eastAsia="宋体"/>
                <w:noProof/>
                <w:webHidden/>
                <w:sz w:val="24"/>
                <w:szCs w:val="24"/>
              </w:rPr>
              <w:fldChar w:fldCharType="end"/>
            </w:r>
          </w:hyperlink>
        </w:p>
        <w:p w14:paraId="1D2F39A2" w14:textId="3D5FA61D" w:rsidR="00987907" w:rsidRPr="00987907" w:rsidRDefault="00987907">
          <w:pPr>
            <w:pStyle w:val="TOC3"/>
            <w:tabs>
              <w:tab w:val="left" w:pos="960"/>
              <w:tab w:val="right" w:leader="dot" w:pos="8296"/>
            </w:tabs>
            <w:rPr>
              <w:rFonts w:ascii="宋体" w:eastAsia="宋体" w:cstheme="minorBidi"/>
              <w:i w:val="0"/>
              <w:iCs w:val="0"/>
              <w:noProof/>
              <w:kern w:val="2"/>
              <w:sz w:val="24"/>
              <w:szCs w:val="24"/>
              <w14:ligatures w14:val="standardContextual"/>
            </w:rPr>
          </w:pPr>
          <w:hyperlink w:anchor="_Toc185710607" w:history="1">
            <w:r w:rsidRPr="00987907">
              <w:rPr>
                <w:rStyle w:val="af2"/>
                <w:rFonts w:ascii="宋体" w:eastAsia="宋体"/>
                <w:i w:val="0"/>
                <w:iCs w:val="0"/>
                <w:noProof/>
                <w:sz w:val="24"/>
                <w:szCs w:val="24"/>
              </w:rPr>
              <w:t>1.</w:t>
            </w:r>
            <w:r w:rsidRPr="00987907">
              <w:rPr>
                <w:rFonts w:ascii="宋体" w:eastAsia="宋体" w:cstheme="minorBidi"/>
                <w:i w:val="0"/>
                <w:iCs w:val="0"/>
                <w:noProof/>
                <w:kern w:val="2"/>
                <w:sz w:val="24"/>
                <w:szCs w:val="24"/>
                <w14:ligatures w14:val="standardContextual"/>
              </w:rPr>
              <w:tab/>
            </w:r>
            <w:r w:rsidRPr="00987907">
              <w:rPr>
                <w:rStyle w:val="af2"/>
                <w:rFonts w:ascii="宋体" w:eastAsia="宋体"/>
                <w:i w:val="0"/>
                <w:iCs w:val="0"/>
                <w:noProof/>
                <w:sz w:val="24"/>
                <w:szCs w:val="24"/>
              </w:rPr>
              <w:t>提高医疗保障体系的科学性</w:t>
            </w:r>
            <w:r w:rsidRPr="00987907">
              <w:rPr>
                <w:rFonts w:ascii="宋体" w:eastAsia="宋体"/>
                <w:i w:val="0"/>
                <w:iCs w:val="0"/>
                <w:noProof/>
                <w:webHidden/>
                <w:sz w:val="24"/>
                <w:szCs w:val="24"/>
              </w:rPr>
              <w:tab/>
            </w:r>
            <w:r w:rsidRPr="00987907">
              <w:rPr>
                <w:rFonts w:ascii="宋体" w:eastAsia="宋体"/>
                <w:i w:val="0"/>
                <w:iCs w:val="0"/>
                <w:noProof/>
                <w:webHidden/>
                <w:sz w:val="24"/>
                <w:szCs w:val="24"/>
              </w:rPr>
              <w:fldChar w:fldCharType="begin"/>
            </w:r>
            <w:r w:rsidRPr="00987907">
              <w:rPr>
                <w:rFonts w:ascii="宋体" w:eastAsia="宋体"/>
                <w:i w:val="0"/>
                <w:iCs w:val="0"/>
                <w:noProof/>
                <w:webHidden/>
                <w:sz w:val="24"/>
                <w:szCs w:val="24"/>
              </w:rPr>
              <w:instrText xml:space="preserve"> PAGEREF _Toc185710607 \h </w:instrText>
            </w:r>
            <w:r w:rsidRPr="00987907">
              <w:rPr>
                <w:rFonts w:ascii="宋体" w:eastAsia="宋体"/>
                <w:i w:val="0"/>
                <w:iCs w:val="0"/>
                <w:noProof/>
                <w:webHidden/>
                <w:sz w:val="24"/>
                <w:szCs w:val="24"/>
              </w:rPr>
            </w:r>
            <w:r w:rsidRPr="00987907">
              <w:rPr>
                <w:rFonts w:ascii="宋体" w:eastAsia="宋体"/>
                <w:i w:val="0"/>
                <w:iCs w:val="0"/>
                <w:noProof/>
                <w:webHidden/>
                <w:sz w:val="24"/>
                <w:szCs w:val="24"/>
              </w:rPr>
              <w:fldChar w:fldCharType="separate"/>
            </w:r>
            <w:r w:rsidR="004E2C0D">
              <w:rPr>
                <w:rFonts w:ascii="宋体" w:eastAsia="宋体"/>
                <w:i w:val="0"/>
                <w:iCs w:val="0"/>
                <w:noProof/>
                <w:webHidden/>
                <w:sz w:val="24"/>
                <w:szCs w:val="24"/>
              </w:rPr>
              <w:t>7</w:t>
            </w:r>
            <w:r w:rsidRPr="00987907">
              <w:rPr>
                <w:rFonts w:ascii="宋体" w:eastAsia="宋体"/>
                <w:i w:val="0"/>
                <w:iCs w:val="0"/>
                <w:noProof/>
                <w:webHidden/>
                <w:sz w:val="24"/>
                <w:szCs w:val="24"/>
              </w:rPr>
              <w:fldChar w:fldCharType="end"/>
            </w:r>
          </w:hyperlink>
        </w:p>
        <w:p w14:paraId="37C2C6C8" w14:textId="26454AD9" w:rsidR="00987907" w:rsidRPr="00987907" w:rsidRDefault="00987907">
          <w:pPr>
            <w:pStyle w:val="TOC3"/>
            <w:tabs>
              <w:tab w:val="left" w:pos="960"/>
              <w:tab w:val="right" w:leader="dot" w:pos="8296"/>
            </w:tabs>
            <w:rPr>
              <w:rFonts w:ascii="宋体" w:eastAsia="宋体" w:cstheme="minorBidi"/>
              <w:i w:val="0"/>
              <w:iCs w:val="0"/>
              <w:noProof/>
              <w:kern w:val="2"/>
              <w:sz w:val="24"/>
              <w:szCs w:val="24"/>
              <w14:ligatures w14:val="standardContextual"/>
            </w:rPr>
          </w:pPr>
          <w:hyperlink w:anchor="_Toc185710608" w:history="1">
            <w:r w:rsidRPr="00987907">
              <w:rPr>
                <w:rStyle w:val="af2"/>
                <w:rFonts w:ascii="宋体" w:eastAsia="宋体"/>
                <w:i w:val="0"/>
                <w:iCs w:val="0"/>
                <w:noProof/>
                <w:sz w:val="24"/>
                <w:szCs w:val="24"/>
              </w:rPr>
              <w:t>2.</w:t>
            </w:r>
            <w:r w:rsidRPr="00987907">
              <w:rPr>
                <w:rFonts w:ascii="宋体" w:eastAsia="宋体" w:cstheme="minorBidi"/>
                <w:i w:val="0"/>
                <w:iCs w:val="0"/>
                <w:noProof/>
                <w:kern w:val="2"/>
                <w:sz w:val="24"/>
                <w:szCs w:val="24"/>
                <w14:ligatures w14:val="standardContextual"/>
              </w:rPr>
              <w:tab/>
            </w:r>
            <w:r w:rsidRPr="00987907">
              <w:rPr>
                <w:rStyle w:val="af2"/>
                <w:rFonts w:ascii="宋体" w:eastAsia="宋体"/>
                <w:i w:val="0"/>
                <w:iCs w:val="0"/>
                <w:noProof/>
                <w:sz w:val="24"/>
                <w:szCs w:val="24"/>
              </w:rPr>
              <w:t>建立完善的资金筹集制度</w:t>
            </w:r>
            <w:r w:rsidRPr="00987907">
              <w:rPr>
                <w:rFonts w:ascii="宋体" w:eastAsia="宋体"/>
                <w:i w:val="0"/>
                <w:iCs w:val="0"/>
                <w:noProof/>
                <w:webHidden/>
                <w:sz w:val="24"/>
                <w:szCs w:val="24"/>
              </w:rPr>
              <w:tab/>
            </w:r>
            <w:r w:rsidRPr="00987907">
              <w:rPr>
                <w:rFonts w:ascii="宋体" w:eastAsia="宋体"/>
                <w:i w:val="0"/>
                <w:iCs w:val="0"/>
                <w:noProof/>
                <w:webHidden/>
                <w:sz w:val="24"/>
                <w:szCs w:val="24"/>
              </w:rPr>
              <w:fldChar w:fldCharType="begin"/>
            </w:r>
            <w:r w:rsidRPr="00987907">
              <w:rPr>
                <w:rFonts w:ascii="宋体" w:eastAsia="宋体"/>
                <w:i w:val="0"/>
                <w:iCs w:val="0"/>
                <w:noProof/>
                <w:webHidden/>
                <w:sz w:val="24"/>
                <w:szCs w:val="24"/>
              </w:rPr>
              <w:instrText xml:space="preserve"> PAGEREF _Toc185710608 \h </w:instrText>
            </w:r>
            <w:r w:rsidRPr="00987907">
              <w:rPr>
                <w:rFonts w:ascii="宋体" w:eastAsia="宋体"/>
                <w:i w:val="0"/>
                <w:iCs w:val="0"/>
                <w:noProof/>
                <w:webHidden/>
                <w:sz w:val="24"/>
                <w:szCs w:val="24"/>
              </w:rPr>
            </w:r>
            <w:r w:rsidRPr="00987907">
              <w:rPr>
                <w:rFonts w:ascii="宋体" w:eastAsia="宋体"/>
                <w:i w:val="0"/>
                <w:iCs w:val="0"/>
                <w:noProof/>
                <w:webHidden/>
                <w:sz w:val="24"/>
                <w:szCs w:val="24"/>
              </w:rPr>
              <w:fldChar w:fldCharType="separate"/>
            </w:r>
            <w:r w:rsidR="004E2C0D">
              <w:rPr>
                <w:rFonts w:ascii="宋体" w:eastAsia="宋体"/>
                <w:i w:val="0"/>
                <w:iCs w:val="0"/>
                <w:noProof/>
                <w:webHidden/>
                <w:sz w:val="24"/>
                <w:szCs w:val="24"/>
              </w:rPr>
              <w:t>8</w:t>
            </w:r>
            <w:r w:rsidRPr="00987907">
              <w:rPr>
                <w:rFonts w:ascii="宋体" w:eastAsia="宋体"/>
                <w:i w:val="0"/>
                <w:iCs w:val="0"/>
                <w:noProof/>
                <w:webHidden/>
                <w:sz w:val="24"/>
                <w:szCs w:val="24"/>
              </w:rPr>
              <w:fldChar w:fldCharType="end"/>
            </w:r>
          </w:hyperlink>
        </w:p>
        <w:p w14:paraId="4650B2B5" w14:textId="203A3CAF" w:rsidR="00987907" w:rsidRPr="00987907" w:rsidRDefault="00987907">
          <w:pPr>
            <w:pStyle w:val="TOC2"/>
            <w:tabs>
              <w:tab w:val="left" w:pos="960"/>
              <w:tab w:val="right" w:leader="dot" w:pos="8296"/>
            </w:tabs>
            <w:rPr>
              <w:rFonts w:ascii="宋体" w:eastAsia="宋体" w:cstheme="minorBidi"/>
              <w:smallCaps w:val="0"/>
              <w:noProof/>
              <w:kern w:val="2"/>
              <w:sz w:val="24"/>
              <w:szCs w:val="24"/>
              <w14:ligatures w14:val="standardContextual"/>
            </w:rPr>
          </w:pPr>
          <w:hyperlink w:anchor="_Toc185710609" w:history="1">
            <w:r w:rsidRPr="00987907">
              <w:rPr>
                <w:rStyle w:val="af2"/>
                <w:rFonts w:ascii="宋体" w:eastAsia="宋体"/>
                <w:noProof/>
                <w:sz w:val="24"/>
                <w:szCs w:val="24"/>
              </w:rPr>
              <w:t>(二)</w:t>
            </w:r>
            <w:r w:rsidRPr="00987907">
              <w:rPr>
                <w:rFonts w:ascii="宋体" w:eastAsia="宋体" w:cstheme="minorBidi"/>
                <w:smallCaps w:val="0"/>
                <w:noProof/>
                <w:kern w:val="2"/>
                <w:sz w:val="24"/>
                <w:szCs w:val="24"/>
                <w14:ligatures w14:val="standardContextual"/>
              </w:rPr>
              <w:tab/>
            </w:r>
            <w:r w:rsidRPr="00987907">
              <w:rPr>
                <w:rStyle w:val="af2"/>
                <w:rFonts w:ascii="宋体" w:eastAsia="宋体"/>
                <w:noProof/>
                <w:sz w:val="24"/>
                <w:szCs w:val="24"/>
              </w:rPr>
              <w:t>协调衔接机制对策</w:t>
            </w:r>
            <w:r w:rsidRPr="00987907">
              <w:rPr>
                <w:rFonts w:ascii="宋体" w:eastAsia="宋体"/>
                <w:noProof/>
                <w:webHidden/>
                <w:sz w:val="24"/>
                <w:szCs w:val="24"/>
              </w:rPr>
              <w:tab/>
            </w:r>
            <w:r w:rsidRPr="00987907">
              <w:rPr>
                <w:rFonts w:ascii="宋体" w:eastAsia="宋体"/>
                <w:noProof/>
                <w:webHidden/>
                <w:sz w:val="24"/>
                <w:szCs w:val="24"/>
              </w:rPr>
              <w:fldChar w:fldCharType="begin"/>
            </w:r>
            <w:r w:rsidRPr="00987907">
              <w:rPr>
                <w:rFonts w:ascii="宋体" w:eastAsia="宋体"/>
                <w:noProof/>
                <w:webHidden/>
                <w:sz w:val="24"/>
                <w:szCs w:val="24"/>
              </w:rPr>
              <w:instrText xml:space="preserve"> PAGEREF _Toc185710609 \h </w:instrText>
            </w:r>
            <w:r w:rsidRPr="00987907">
              <w:rPr>
                <w:rFonts w:ascii="宋体" w:eastAsia="宋体"/>
                <w:noProof/>
                <w:webHidden/>
                <w:sz w:val="24"/>
                <w:szCs w:val="24"/>
              </w:rPr>
            </w:r>
            <w:r w:rsidRPr="00987907">
              <w:rPr>
                <w:rFonts w:ascii="宋体" w:eastAsia="宋体"/>
                <w:noProof/>
                <w:webHidden/>
                <w:sz w:val="24"/>
                <w:szCs w:val="24"/>
              </w:rPr>
              <w:fldChar w:fldCharType="separate"/>
            </w:r>
            <w:r w:rsidR="004E2C0D">
              <w:rPr>
                <w:rFonts w:ascii="宋体" w:eastAsia="宋体"/>
                <w:noProof/>
                <w:webHidden/>
                <w:sz w:val="24"/>
                <w:szCs w:val="24"/>
              </w:rPr>
              <w:t>8</w:t>
            </w:r>
            <w:r w:rsidRPr="00987907">
              <w:rPr>
                <w:rFonts w:ascii="宋体" w:eastAsia="宋体"/>
                <w:noProof/>
                <w:webHidden/>
                <w:sz w:val="24"/>
                <w:szCs w:val="24"/>
              </w:rPr>
              <w:fldChar w:fldCharType="end"/>
            </w:r>
          </w:hyperlink>
        </w:p>
        <w:p w14:paraId="20E4B19B" w14:textId="53B2E7DD" w:rsidR="00987907" w:rsidRPr="00987907" w:rsidRDefault="00987907">
          <w:pPr>
            <w:pStyle w:val="TOC3"/>
            <w:tabs>
              <w:tab w:val="left" w:pos="960"/>
              <w:tab w:val="right" w:leader="dot" w:pos="8296"/>
            </w:tabs>
            <w:rPr>
              <w:rFonts w:ascii="宋体" w:eastAsia="宋体" w:cstheme="minorBidi"/>
              <w:i w:val="0"/>
              <w:iCs w:val="0"/>
              <w:noProof/>
              <w:kern w:val="2"/>
              <w:sz w:val="24"/>
              <w:szCs w:val="24"/>
              <w14:ligatures w14:val="standardContextual"/>
            </w:rPr>
          </w:pPr>
          <w:hyperlink w:anchor="_Toc185710610" w:history="1">
            <w:r w:rsidRPr="00987907">
              <w:rPr>
                <w:rStyle w:val="af2"/>
                <w:rFonts w:ascii="宋体" w:eastAsia="宋体"/>
                <w:i w:val="0"/>
                <w:iCs w:val="0"/>
                <w:noProof/>
                <w:sz w:val="24"/>
                <w:szCs w:val="24"/>
              </w:rPr>
              <w:t>1.</w:t>
            </w:r>
            <w:r w:rsidRPr="00987907">
              <w:rPr>
                <w:rFonts w:ascii="宋体" w:eastAsia="宋体" w:cstheme="minorBidi"/>
                <w:i w:val="0"/>
                <w:iCs w:val="0"/>
                <w:noProof/>
                <w:kern w:val="2"/>
                <w:sz w:val="24"/>
                <w:szCs w:val="24"/>
                <w14:ligatures w14:val="standardContextual"/>
              </w:rPr>
              <w:tab/>
            </w:r>
            <w:r w:rsidRPr="00987907">
              <w:rPr>
                <w:rStyle w:val="af2"/>
                <w:rFonts w:ascii="宋体" w:eastAsia="宋体"/>
                <w:i w:val="0"/>
                <w:iCs w:val="0"/>
                <w:noProof/>
                <w:sz w:val="24"/>
                <w:szCs w:val="24"/>
              </w:rPr>
              <w:t>整合医保管理机制</w:t>
            </w:r>
            <w:r w:rsidRPr="00987907">
              <w:rPr>
                <w:rFonts w:ascii="宋体" w:eastAsia="宋体"/>
                <w:i w:val="0"/>
                <w:iCs w:val="0"/>
                <w:noProof/>
                <w:webHidden/>
                <w:sz w:val="24"/>
                <w:szCs w:val="24"/>
              </w:rPr>
              <w:tab/>
            </w:r>
            <w:r w:rsidRPr="00987907">
              <w:rPr>
                <w:rFonts w:ascii="宋体" w:eastAsia="宋体"/>
                <w:i w:val="0"/>
                <w:iCs w:val="0"/>
                <w:noProof/>
                <w:webHidden/>
                <w:sz w:val="24"/>
                <w:szCs w:val="24"/>
              </w:rPr>
              <w:fldChar w:fldCharType="begin"/>
            </w:r>
            <w:r w:rsidRPr="00987907">
              <w:rPr>
                <w:rFonts w:ascii="宋体" w:eastAsia="宋体"/>
                <w:i w:val="0"/>
                <w:iCs w:val="0"/>
                <w:noProof/>
                <w:webHidden/>
                <w:sz w:val="24"/>
                <w:szCs w:val="24"/>
              </w:rPr>
              <w:instrText xml:space="preserve"> PAGEREF _Toc185710610 \h </w:instrText>
            </w:r>
            <w:r w:rsidRPr="00987907">
              <w:rPr>
                <w:rFonts w:ascii="宋体" w:eastAsia="宋体"/>
                <w:i w:val="0"/>
                <w:iCs w:val="0"/>
                <w:noProof/>
                <w:webHidden/>
                <w:sz w:val="24"/>
                <w:szCs w:val="24"/>
              </w:rPr>
            </w:r>
            <w:r w:rsidRPr="00987907">
              <w:rPr>
                <w:rFonts w:ascii="宋体" w:eastAsia="宋体"/>
                <w:i w:val="0"/>
                <w:iCs w:val="0"/>
                <w:noProof/>
                <w:webHidden/>
                <w:sz w:val="24"/>
                <w:szCs w:val="24"/>
              </w:rPr>
              <w:fldChar w:fldCharType="separate"/>
            </w:r>
            <w:r w:rsidR="004E2C0D">
              <w:rPr>
                <w:rFonts w:ascii="宋体" w:eastAsia="宋体"/>
                <w:i w:val="0"/>
                <w:iCs w:val="0"/>
                <w:noProof/>
                <w:webHidden/>
                <w:sz w:val="24"/>
                <w:szCs w:val="24"/>
              </w:rPr>
              <w:t>8</w:t>
            </w:r>
            <w:r w:rsidRPr="00987907">
              <w:rPr>
                <w:rFonts w:ascii="宋体" w:eastAsia="宋体"/>
                <w:i w:val="0"/>
                <w:iCs w:val="0"/>
                <w:noProof/>
                <w:webHidden/>
                <w:sz w:val="24"/>
                <w:szCs w:val="24"/>
              </w:rPr>
              <w:fldChar w:fldCharType="end"/>
            </w:r>
          </w:hyperlink>
        </w:p>
        <w:p w14:paraId="007E57B6" w14:textId="71B6DE62" w:rsidR="00987907" w:rsidRPr="00987907" w:rsidRDefault="00987907">
          <w:pPr>
            <w:pStyle w:val="TOC3"/>
            <w:tabs>
              <w:tab w:val="left" w:pos="960"/>
              <w:tab w:val="right" w:leader="dot" w:pos="8296"/>
            </w:tabs>
            <w:rPr>
              <w:rFonts w:ascii="宋体" w:eastAsia="宋体" w:cstheme="minorBidi"/>
              <w:i w:val="0"/>
              <w:iCs w:val="0"/>
              <w:noProof/>
              <w:kern w:val="2"/>
              <w:sz w:val="24"/>
              <w:szCs w:val="24"/>
              <w14:ligatures w14:val="standardContextual"/>
            </w:rPr>
          </w:pPr>
          <w:hyperlink w:anchor="_Toc185710611" w:history="1">
            <w:r w:rsidRPr="00987907">
              <w:rPr>
                <w:rStyle w:val="af2"/>
                <w:rFonts w:ascii="宋体" w:eastAsia="宋体"/>
                <w:i w:val="0"/>
                <w:iCs w:val="0"/>
                <w:noProof/>
                <w:sz w:val="24"/>
                <w:szCs w:val="24"/>
              </w:rPr>
              <w:t>2.</w:t>
            </w:r>
            <w:r w:rsidRPr="00987907">
              <w:rPr>
                <w:rFonts w:ascii="宋体" w:eastAsia="宋体" w:cstheme="minorBidi"/>
                <w:i w:val="0"/>
                <w:iCs w:val="0"/>
                <w:noProof/>
                <w:kern w:val="2"/>
                <w:sz w:val="24"/>
                <w:szCs w:val="24"/>
                <w14:ligatures w14:val="standardContextual"/>
              </w:rPr>
              <w:tab/>
            </w:r>
            <w:r w:rsidRPr="00987907">
              <w:rPr>
                <w:rStyle w:val="af2"/>
                <w:rFonts w:ascii="宋体" w:eastAsia="宋体"/>
                <w:i w:val="0"/>
                <w:iCs w:val="0"/>
                <w:noProof/>
                <w:sz w:val="24"/>
                <w:szCs w:val="24"/>
              </w:rPr>
              <w:t>提高医疗管理的服务能力</w:t>
            </w:r>
            <w:r w:rsidRPr="00987907">
              <w:rPr>
                <w:rFonts w:ascii="宋体" w:eastAsia="宋体"/>
                <w:i w:val="0"/>
                <w:iCs w:val="0"/>
                <w:noProof/>
                <w:webHidden/>
                <w:sz w:val="24"/>
                <w:szCs w:val="24"/>
              </w:rPr>
              <w:tab/>
            </w:r>
            <w:r w:rsidRPr="00987907">
              <w:rPr>
                <w:rFonts w:ascii="宋体" w:eastAsia="宋体"/>
                <w:i w:val="0"/>
                <w:iCs w:val="0"/>
                <w:noProof/>
                <w:webHidden/>
                <w:sz w:val="24"/>
                <w:szCs w:val="24"/>
              </w:rPr>
              <w:fldChar w:fldCharType="begin"/>
            </w:r>
            <w:r w:rsidRPr="00987907">
              <w:rPr>
                <w:rFonts w:ascii="宋体" w:eastAsia="宋体"/>
                <w:i w:val="0"/>
                <w:iCs w:val="0"/>
                <w:noProof/>
                <w:webHidden/>
                <w:sz w:val="24"/>
                <w:szCs w:val="24"/>
              </w:rPr>
              <w:instrText xml:space="preserve"> PAGEREF _Toc185710611 \h </w:instrText>
            </w:r>
            <w:r w:rsidRPr="00987907">
              <w:rPr>
                <w:rFonts w:ascii="宋体" w:eastAsia="宋体"/>
                <w:i w:val="0"/>
                <w:iCs w:val="0"/>
                <w:noProof/>
                <w:webHidden/>
                <w:sz w:val="24"/>
                <w:szCs w:val="24"/>
              </w:rPr>
            </w:r>
            <w:r w:rsidRPr="00987907">
              <w:rPr>
                <w:rFonts w:ascii="宋体" w:eastAsia="宋体"/>
                <w:i w:val="0"/>
                <w:iCs w:val="0"/>
                <w:noProof/>
                <w:webHidden/>
                <w:sz w:val="24"/>
                <w:szCs w:val="24"/>
              </w:rPr>
              <w:fldChar w:fldCharType="separate"/>
            </w:r>
            <w:r w:rsidR="004E2C0D">
              <w:rPr>
                <w:rFonts w:ascii="宋体" w:eastAsia="宋体"/>
                <w:i w:val="0"/>
                <w:iCs w:val="0"/>
                <w:noProof/>
                <w:webHidden/>
                <w:sz w:val="24"/>
                <w:szCs w:val="24"/>
              </w:rPr>
              <w:t>8</w:t>
            </w:r>
            <w:r w:rsidRPr="00987907">
              <w:rPr>
                <w:rFonts w:ascii="宋体" w:eastAsia="宋体"/>
                <w:i w:val="0"/>
                <w:iCs w:val="0"/>
                <w:noProof/>
                <w:webHidden/>
                <w:sz w:val="24"/>
                <w:szCs w:val="24"/>
              </w:rPr>
              <w:fldChar w:fldCharType="end"/>
            </w:r>
          </w:hyperlink>
        </w:p>
        <w:p w14:paraId="09F790C6" w14:textId="790B3B7B" w:rsidR="00987907" w:rsidRPr="00987907" w:rsidRDefault="00987907">
          <w:pPr>
            <w:pStyle w:val="TOC3"/>
            <w:tabs>
              <w:tab w:val="left" w:pos="960"/>
              <w:tab w:val="right" w:leader="dot" w:pos="8296"/>
            </w:tabs>
            <w:rPr>
              <w:rFonts w:ascii="宋体" w:eastAsia="宋体" w:cstheme="minorBidi"/>
              <w:i w:val="0"/>
              <w:iCs w:val="0"/>
              <w:noProof/>
              <w:kern w:val="2"/>
              <w:sz w:val="24"/>
              <w:szCs w:val="24"/>
              <w14:ligatures w14:val="standardContextual"/>
            </w:rPr>
          </w:pPr>
          <w:hyperlink w:anchor="_Toc185710612" w:history="1">
            <w:r w:rsidRPr="00987907">
              <w:rPr>
                <w:rStyle w:val="af2"/>
                <w:rFonts w:ascii="宋体" w:eastAsia="宋体"/>
                <w:i w:val="0"/>
                <w:iCs w:val="0"/>
                <w:noProof/>
                <w:sz w:val="24"/>
                <w:szCs w:val="24"/>
              </w:rPr>
              <w:t>3.</w:t>
            </w:r>
            <w:r w:rsidRPr="00987907">
              <w:rPr>
                <w:rFonts w:ascii="宋体" w:eastAsia="宋体" w:cstheme="minorBidi"/>
                <w:i w:val="0"/>
                <w:iCs w:val="0"/>
                <w:noProof/>
                <w:kern w:val="2"/>
                <w:sz w:val="24"/>
                <w:szCs w:val="24"/>
                <w14:ligatures w14:val="standardContextual"/>
              </w:rPr>
              <w:tab/>
            </w:r>
            <w:r w:rsidRPr="00987907">
              <w:rPr>
                <w:rStyle w:val="af2"/>
                <w:rFonts w:ascii="宋体" w:eastAsia="宋体"/>
                <w:i w:val="0"/>
                <w:iCs w:val="0"/>
                <w:noProof/>
                <w:sz w:val="24"/>
                <w:szCs w:val="24"/>
                <w:shd w:val="clear" w:color="auto" w:fill="FFFFFF"/>
              </w:rPr>
              <w:t>医药服务供给侧结构性改革</w:t>
            </w:r>
            <w:r w:rsidRPr="00987907">
              <w:rPr>
                <w:rFonts w:ascii="宋体" w:eastAsia="宋体"/>
                <w:i w:val="0"/>
                <w:iCs w:val="0"/>
                <w:noProof/>
                <w:webHidden/>
                <w:sz w:val="24"/>
                <w:szCs w:val="24"/>
              </w:rPr>
              <w:tab/>
            </w:r>
            <w:r w:rsidRPr="00987907">
              <w:rPr>
                <w:rFonts w:ascii="宋体" w:eastAsia="宋体"/>
                <w:i w:val="0"/>
                <w:iCs w:val="0"/>
                <w:noProof/>
                <w:webHidden/>
                <w:sz w:val="24"/>
                <w:szCs w:val="24"/>
              </w:rPr>
              <w:fldChar w:fldCharType="begin"/>
            </w:r>
            <w:r w:rsidRPr="00987907">
              <w:rPr>
                <w:rFonts w:ascii="宋体" w:eastAsia="宋体"/>
                <w:i w:val="0"/>
                <w:iCs w:val="0"/>
                <w:noProof/>
                <w:webHidden/>
                <w:sz w:val="24"/>
                <w:szCs w:val="24"/>
              </w:rPr>
              <w:instrText xml:space="preserve"> PAGEREF _Toc185710612 \h </w:instrText>
            </w:r>
            <w:r w:rsidRPr="00987907">
              <w:rPr>
                <w:rFonts w:ascii="宋体" w:eastAsia="宋体"/>
                <w:i w:val="0"/>
                <w:iCs w:val="0"/>
                <w:noProof/>
                <w:webHidden/>
                <w:sz w:val="24"/>
                <w:szCs w:val="24"/>
              </w:rPr>
            </w:r>
            <w:r w:rsidRPr="00987907">
              <w:rPr>
                <w:rFonts w:ascii="宋体" w:eastAsia="宋体"/>
                <w:i w:val="0"/>
                <w:iCs w:val="0"/>
                <w:noProof/>
                <w:webHidden/>
                <w:sz w:val="24"/>
                <w:szCs w:val="24"/>
              </w:rPr>
              <w:fldChar w:fldCharType="separate"/>
            </w:r>
            <w:r w:rsidR="004E2C0D">
              <w:rPr>
                <w:rFonts w:ascii="宋体" w:eastAsia="宋体"/>
                <w:i w:val="0"/>
                <w:iCs w:val="0"/>
                <w:noProof/>
                <w:webHidden/>
                <w:sz w:val="24"/>
                <w:szCs w:val="24"/>
              </w:rPr>
              <w:t>8</w:t>
            </w:r>
            <w:r w:rsidRPr="00987907">
              <w:rPr>
                <w:rFonts w:ascii="宋体" w:eastAsia="宋体"/>
                <w:i w:val="0"/>
                <w:iCs w:val="0"/>
                <w:noProof/>
                <w:webHidden/>
                <w:sz w:val="24"/>
                <w:szCs w:val="24"/>
              </w:rPr>
              <w:fldChar w:fldCharType="end"/>
            </w:r>
          </w:hyperlink>
        </w:p>
        <w:p w14:paraId="7979C37C" w14:textId="7928C0D1" w:rsidR="00987907" w:rsidRPr="00987907" w:rsidRDefault="00987907">
          <w:pPr>
            <w:pStyle w:val="TOC2"/>
            <w:tabs>
              <w:tab w:val="left" w:pos="960"/>
              <w:tab w:val="right" w:leader="dot" w:pos="8296"/>
            </w:tabs>
            <w:rPr>
              <w:rFonts w:ascii="宋体" w:eastAsia="宋体" w:cstheme="minorBidi"/>
              <w:smallCaps w:val="0"/>
              <w:noProof/>
              <w:kern w:val="2"/>
              <w:sz w:val="24"/>
              <w:szCs w:val="24"/>
              <w14:ligatures w14:val="standardContextual"/>
            </w:rPr>
          </w:pPr>
          <w:hyperlink w:anchor="_Toc185710613" w:history="1">
            <w:r w:rsidRPr="00987907">
              <w:rPr>
                <w:rStyle w:val="af2"/>
                <w:rFonts w:ascii="宋体" w:eastAsia="宋体"/>
                <w:noProof/>
                <w:sz w:val="24"/>
                <w:szCs w:val="24"/>
              </w:rPr>
              <w:t>(三)</w:t>
            </w:r>
            <w:r w:rsidRPr="00987907">
              <w:rPr>
                <w:rFonts w:ascii="宋体" w:eastAsia="宋体" w:cstheme="minorBidi"/>
                <w:smallCaps w:val="0"/>
                <w:noProof/>
                <w:kern w:val="2"/>
                <w:sz w:val="24"/>
                <w:szCs w:val="24"/>
                <w14:ligatures w14:val="standardContextual"/>
              </w:rPr>
              <w:tab/>
            </w:r>
            <w:r w:rsidRPr="00987907">
              <w:rPr>
                <w:rStyle w:val="af2"/>
                <w:rFonts w:ascii="宋体" w:eastAsia="宋体"/>
                <w:noProof/>
                <w:sz w:val="24"/>
                <w:szCs w:val="24"/>
              </w:rPr>
              <w:t>针对医保基金管理问题的对策</w:t>
            </w:r>
            <w:r w:rsidRPr="00987907">
              <w:rPr>
                <w:rFonts w:ascii="宋体" w:eastAsia="宋体"/>
                <w:noProof/>
                <w:webHidden/>
                <w:sz w:val="24"/>
                <w:szCs w:val="24"/>
              </w:rPr>
              <w:tab/>
            </w:r>
            <w:r w:rsidRPr="00987907">
              <w:rPr>
                <w:rFonts w:ascii="宋体" w:eastAsia="宋体"/>
                <w:noProof/>
                <w:webHidden/>
                <w:sz w:val="24"/>
                <w:szCs w:val="24"/>
              </w:rPr>
              <w:fldChar w:fldCharType="begin"/>
            </w:r>
            <w:r w:rsidRPr="00987907">
              <w:rPr>
                <w:rFonts w:ascii="宋体" w:eastAsia="宋体"/>
                <w:noProof/>
                <w:webHidden/>
                <w:sz w:val="24"/>
                <w:szCs w:val="24"/>
              </w:rPr>
              <w:instrText xml:space="preserve"> PAGEREF _Toc185710613 \h </w:instrText>
            </w:r>
            <w:r w:rsidRPr="00987907">
              <w:rPr>
                <w:rFonts w:ascii="宋体" w:eastAsia="宋体"/>
                <w:noProof/>
                <w:webHidden/>
                <w:sz w:val="24"/>
                <w:szCs w:val="24"/>
              </w:rPr>
            </w:r>
            <w:r w:rsidRPr="00987907">
              <w:rPr>
                <w:rFonts w:ascii="宋体" w:eastAsia="宋体"/>
                <w:noProof/>
                <w:webHidden/>
                <w:sz w:val="24"/>
                <w:szCs w:val="24"/>
              </w:rPr>
              <w:fldChar w:fldCharType="separate"/>
            </w:r>
            <w:r w:rsidR="004E2C0D">
              <w:rPr>
                <w:rFonts w:ascii="宋体" w:eastAsia="宋体"/>
                <w:noProof/>
                <w:webHidden/>
                <w:sz w:val="24"/>
                <w:szCs w:val="24"/>
              </w:rPr>
              <w:t>9</w:t>
            </w:r>
            <w:r w:rsidRPr="00987907">
              <w:rPr>
                <w:rFonts w:ascii="宋体" w:eastAsia="宋体"/>
                <w:noProof/>
                <w:webHidden/>
                <w:sz w:val="24"/>
                <w:szCs w:val="24"/>
              </w:rPr>
              <w:fldChar w:fldCharType="end"/>
            </w:r>
          </w:hyperlink>
        </w:p>
        <w:p w14:paraId="4F4D634B" w14:textId="018CD667" w:rsidR="00987907" w:rsidRPr="00987907" w:rsidRDefault="00987907">
          <w:pPr>
            <w:pStyle w:val="TOC3"/>
            <w:tabs>
              <w:tab w:val="left" w:pos="960"/>
              <w:tab w:val="right" w:leader="dot" w:pos="8296"/>
            </w:tabs>
            <w:rPr>
              <w:rFonts w:ascii="宋体" w:eastAsia="宋体" w:cstheme="minorBidi"/>
              <w:i w:val="0"/>
              <w:iCs w:val="0"/>
              <w:noProof/>
              <w:kern w:val="2"/>
              <w:sz w:val="24"/>
              <w:szCs w:val="24"/>
              <w14:ligatures w14:val="standardContextual"/>
            </w:rPr>
          </w:pPr>
          <w:hyperlink w:anchor="_Toc185710614" w:history="1">
            <w:r w:rsidRPr="00987907">
              <w:rPr>
                <w:rStyle w:val="af2"/>
                <w:rFonts w:ascii="宋体" w:eastAsia="宋体"/>
                <w:i w:val="0"/>
                <w:iCs w:val="0"/>
                <w:noProof/>
                <w:sz w:val="24"/>
                <w:szCs w:val="24"/>
              </w:rPr>
              <w:t>1.</w:t>
            </w:r>
            <w:r w:rsidRPr="00987907">
              <w:rPr>
                <w:rFonts w:ascii="宋体" w:eastAsia="宋体" w:cstheme="minorBidi"/>
                <w:i w:val="0"/>
                <w:iCs w:val="0"/>
                <w:noProof/>
                <w:kern w:val="2"/>
                <w:sz w:val="24"/>
                <w:szCs w:val="24"/>
                <w14:ligatures w14:val="standardContextual"/>
              </w:rPr>
              <w:tab/>
            </w:r>
            <w:r w:rsidRPr="00987907">
              <w:rPr>
                <w:rStyle w:val="af2"/>
                <w:rFonts w:ascii="宋体" w:eastAsia="宋体"/>
                <w:i w:val="0"/>
                <w:iCs w:val="0"/>
                <w:noProof/>
                <w:sz w:val="24"/>
                <w:szCs w:val="24"/>
              </w:rPr>
              <w:t>强化医保基金征收管理</w:t>
            </w:r>
            <w:r w:rsidRPr="00987907">
              <w:rPr>
                <w:rFonts w:ascii="宋体" w:eastAsia="宋体"/>
                <w:i w:val="0"/>
                <w:iCs w:val="0"/>
                <w:noProof/>
                <w:webHidden/>
                <w:sz w:val="24"/>
                <w:szCs w:val="24"/>
              </w:rPr>
              <w:tab/>
            </w:r>
            <w:r w:rsidRPr="00987907">
              <w:rPr>
                <w:rFonts w:ascii="宋体" w:eastAsia="宋体"/>
                <w:i w:val="0"/>
                <w:iCs w:val="0"/>
                <w:noProof/>
                <w:webHidden/>
                <w:sz w:val="24"/>
                <w:szCs w:val="24"/>
              </w:rPr>
              <w:fldChar w:fldCharType="begin"/>
            </w:r>
            <w:r w:rsidRPr="00987907">
              <w:rPr>
                <w:rFonts w:ascii="宋体" w:eastAsia="宋体"/>
                <w:i w:val="0"/>
                <w:iCs w:val="0"/>
                <w:noProof/>
                <w:webHidden/>
                <w:sz w:val="24"/>
                <w:szCs w:val="24"/>
              </w:rPr>
              <w:instrText xml:space="preserve"> PAGEREF _Toc185710614 \h </w:instrText>
            </w:r>
            <w:r w:rsidRPr="00987907">
              <w:rPr>
                <w:rFonts w:ascii="宋体" w:eastAsia="宋体"/>
                <w:i w:val="0"/>
                <w:iCs w:val="0"/>
                <w:noProof/>
                <w:webHidden/>
                <w:sz w:val="24"/>
                <w:szCs w:val="24"/>
              </w:rPr>
            </w:r>
            <w:r w:rsidRPr="00987907">
              <w:rPr>
                <w:rFonts w:ascii="宋体" w:eastAsia="宋体"/>
                <w:i w:val="0"/>
                <w:iCs w:val="0"/>
                <w:noProof/>
                <w:webHidden/>
                <w:sz w:val="24"/>
                <w:szCs w:val="24"/>
              </w:rPr>
              <w:fldChar w:fldCharType="separate"/>
            </w:r>
            <w:r w:rsidR="004E2C0D">
              <w:rPr>
                <w:rFonts w:ascii="宋体" w:eastAsia="宋体"/>
                <w:i w:val="0"/>
                <w:iCs w:val="0"/>
                <w:noProof/>
                <w:webHidden/>
                <w:sz w:val="24"/>
                <w:szCs w:val="24"/>
              </w:rPr>
              <w:t>9</w:t>
            </w:r>
            <w:r w:rsidRPr="00987907">
              <w:rPr>
                <w:rFonts w:ascii="宋体" w:eastAsia="宋体"/>
                <w:i w:val="0"/>
                <w:iCs w:val="0"/>
                <w:noProof/>
                <w:webHidden/>
                <w:sz w:val="24"/>
                <w:szCs w:val="24"/>
              </w:rPr>
              <w:fldChar w:fldCharType="end"/>
            </w:r>
          </w:hyperlink>
        </w:p>
        <w:p w14:paraId="66E72469" w14:textId="7C05AE5F" w:rsidR="00987907" w:rsidRPr="00987907" w:rsidRDefault="00987907">
          <w:pPr>
            <w:pStyle w:val="TOC3"/>
            <w:tabs>
              <w:tab w:val="left" w:pos="960"/>
              <w:tab w:val="right" w:leader="dot" w:pos="8296"/>
            </w:tabs>
            <w:rPr>
              <w:rFonts w:ascii="宋体" w:eastAsia="宋体" w:cstheme="minorBidi"/>
              <w:i w:val="0"/>
              <w:iCs w:val="0"/>
              <w:noProof/>
              <w:kern w:val="2"/>
              <w:sz w:val="24"/>
              <w:szCs w:val="24"/>
              <w14:ligatures w14:val="standardContextual"/>
            </w:rPr>
          </w:pPr>
          <w:hyperlink w:anchor="_Toc185710615" w:history="1">
            <w:r w:rsidRPr="00987907">
              <w:rPr>
                <w:rStyle w:val="af2"/>
                <w:rFonts w:ascii="宋体" w:eastAsia="宋体"/>
                <w:i w:val="0"/>
                <w:iCs w:val="0"/>
                <w:noProof/>
                <w:sz w:val="24"/>
                <w:szCs w:val="24"/>
              </w:rPr>
              <w:t>2.</w:t>
            </w:r>
            <w:r w:rsidRPr="00987907">
              <w:rPr>
                <w:rFonts w:ascii="宋体" w:eastAsia="宋体" w:cstheme="minorBidi"/>
                <w:i w:val="0"/>
                <w:iCs w:val="0"/>
                <w:noProof/>
                <w:kern w:val="2"/>
                <w:sz w:val="24"/>
                <w:szCs w:val="24"/>
                <w14:ligatures w14:val="standardContextual"/>
              </w:rPr>
              <w:tab/>
            </w:r>
            <w:r w:rsidRPr="00987907">
              <w:rPr>
                <w:rStyle w:val="af2"/>
                <w:rFonts w:ascii="宋体" w:eastAsia="宋体"/>
                <w:i w:val="0"/>
                <w:iCs w:val="0"/>
                <w:noProof/>
                <w:sz w:val="24"/>
                <w:szCs w:val="24"/>
              </w:rPr>
              <w:t>完善支付方式改革及配套方法</w:t>
            </w:r>
            <w:r w:rsidRPr="00987907">
              <w:rPr>
                <w:rFonts w:ascii="宋体" w:eastAsia="宋体"/>
                <w:i w:val="0"/>
                <w:iCs w:val="0"/>
                <w:noProof/>
                <w:webHidden/>
                <w:sz w:val="24"/>
                <w:szCs w:val="24"/>
              </w:rPr>
              <w:tab/>
            </w:r>
            <w:r w:rsidRPr="00987907">
              <w:rPr>
                <w:rFonts w:ascii="宋体" w:eastAsia="宋体"/>
                <w:i w:val="0"/>
                <w:iCs w:val="0"/>
                <w:noProof/>
                <w:webHidden/>
                <w:sz w:val="24"/>
                <w:szCs w:val="24"/>
              </w:rPr>
              <w:fldChar w:fldCharType="begin"/>
            </w:r>
            <w:r w:rsidRPr="00987907">
              <w:rPr>
                <w:rFonts w:ascii="宋体" w:eastAsia="宋体"/>
                <w:i w:val="0"/>
                <w:iCs w:val="0"/>
                <w:noProof/>
                <w:webHidden/>
                <w:sz w:val="24"/>
                <w:szCs w:val="24"/>
              </w:rPr>
              <w:instrText xml:space="preserve"> PAGEREF _Toc185710615 \h </w:instrText>
            </w:r>
            <w:r w:rsidRPr="00987907">
              <w:rPr>
                <w:rFonts w:ascii="宋体" w:eastAsia="宋体"/>
                <w:i w:val="0"/>
                <w:iCs w:val="0"/>
                <w:noProof/>
                <w:webHidden/>
                <w:sz w:val="24"/>
                <w:szCs w:val="24"/>
              </w:rPr>
            </w:r>
            <w:r w:rsidRPr="00987907">
              <w:rPr>
                <w:rFonts w:ascii="宋体" w:eastAsia="宋体"/>
                <w:i w:val="0"/>
                <w:iCs w:val="0"/>
                <w:noProof/>
                <w:webHidden/>
                <w:sz w:val="24"/>
                <w:szCs w:val="24"/>
              </w:rPr>
              <w:fldChar w:fldCharType="separate"/>
            </w:r>
            <w:r w:rsidR="004E2C0D">
              <w:rPr>
                <w:rFonts w:ascii="宋体" w:eastAsia="宋体"/>
                <w:i w:val="0"/>
                <w:iCs w:val="0"/>
                <w:noProof/>
                <w:webHidden/>
                <w:sz w:val="24"/>
                <w:szCs w:val="24"/>
              </w:rPr>
              <w:t>9</w:t>
            </w:r>
            <w:r w:rsidRPr="00987907">
              <w:rPr>
                <w:rFonts w:ascii="宋体" w:eastAsia="宋体"/>
                <w:i w:val="0"/>
                <w:iCs w:val="0"/>
                <w:noProof/>
                <w:webHidden/>
                <w:sz w:val="24"/>
                <w:szCs w:val="24"/>
              </w:rPr>
              <w:fldChar w:fldCharType="end"/>
            </w:r>
          </w:hyperlink>
        </w:p>
        <w:p w14:paraId="4C6CCD20" w14:textId="6201E236" w:rsidR="00987907" w:rsidRPr="00987907" w:rsidRDefault="00987907">
          <w:pPr>
            <w:pStyle w:val="TOC3"/>
            <w:tabs>
              <w:tab w:val="left" w:pos="960"/>
              <w:tab w:val="right" w:leader="dot" w:pos="8296"/>
            </w:tabs>
            <w:rPr>
              <w:rFonts w:ascii="宋体" w:eastAsia="宋体" w:cstheme="minorBidi"/>
              <w:i w:val="0"/>
              <w:iCs w:val="0"/>
              <w:noProof/>
              <w:kern w:val="2"/>
              <w:sz w:val="24"/>
              <w:szCs w:val="24"/>
              <w14:ligatures w14:val="standardContextual"/>
            </w:rPr>
          </w:pPr>
          <w:hyperlink w:anchor="_Toc185710616" w:history="1">
            <w:r w:rsidRPr="00987907">
              <w:rPr>
                <w:rStyle w:val="af2"/>
                <w:rFonts w:ascii="宋体" w:eastAsia="宋体"/>
                <w:i w:val="0"/>
                <w:iCs w:val="0"/>
                <w:noProof/>
                <w:sz w:val="24"/>
                <w:szCs w:val="24"/>
              </w:rPr>
              <w:t>3.</w:t>
            </w:r>
            <w:r w:rsidRPr="00987907">
              <w:rPr>
                <w:rFonts w:ascii="宋体" w:eastAsia="宋体" w:cstheme="minorBidi"/>
                <w:i w:val="0"/>
                <w:iCs w:val="0"/>
                <w:noProof/>
                <w:kern w:val="2"/>
                <w:sz w:val="24"/>
                <w:szCs w:val="24"/>
                <w14:ligatures w14:val="standardContextual"/>
              </w:rPr>
              <w:tab/>
            </w:r>
            <w:r w:rsidRPr="00987907">
              <w:rPr>
                <w:rStyle w:val="af2"/>
                <w:rFonts w:ascii="宋体" w:eastAsia="宋体"/>
                <w:i w:val="0"/>
                <w:iCs w:val="0"/>
                <w:noProof/>
                <w:sz w:val="24"/>
                <w:szCs w:val="24"/>
              </w:rPr>
              <w:t>加强对医保基金管理人才的培养</w:t>
            </w:r>
            <w:r w:rsidRPr="00987907">
              <w:rPr>
                <w:rFonts w:ascii="宋体" w:eastAsia="宋体"/>
                <w:i w:val="0"/>
                <w:iCs w:val="0"/>
                <w:noProof/>
                <w:webHidden/>
                <w:sz w:val="24"/>
                <w:szCs w:val="24"/>
              </w:rPr>
              <w:tab/>
            </w:r>
            <w:r w:rsidRPr="00987907">
              <w:rPr>
                <w:rFonts w:ascii="宋体" w:eastAsia="宋体"/>
                <w:i w:val="0"/>
                <w:iCs w:val="0"/>
                <w:noProof/>
                <w:webHidden/>
                <w:sz w:val="24"/>
                <w:szCs w:val="24"/>
              </w:rPr>
              <w:fldChar w:fldCharType="begin"/>
            </w:r>
            <w:r w:rsidRPr="00987907">
              <w:rPr>
                <w:rFonts w:ascii="宋体" w:eastAsia="宋体"/>
                <w:i w:val="0"/>
                <w:iCs w:val="0"/>
                <w:noProof/>
                <w:webHidden/>
                <w:sz w:val="24"/>
                <w:szCs w:val="24"/>
              </w:rPr>
              <w:instrText xml:space="preserve"> PAGEREF _Toc185710616 \h </w:instrText>
            </w:r>
            <w:r w:rsidRPr="00987907">
              <w:rPr>
                <w:rFonts w:ascii="宋体" w:eastAsia="宋体"/>
                <w:i w:val="0"/>
                <w:iCs w:val="0"/>
                <w:noProof/>
                <w:webHidden/>
                <w:sz w:val="24"/>
                <w:szCs w:val="24"/>
              </w:rPr>
            </w:r>
            <w:r w:rsidRPr="00987907">
              <w:rPr>
                <w:rFonts w:ascii="宋体" w:eastAsia="宋体"/>
                <w:i w:val="0"/>
                <w:iCs w:val="0"/>
                <w:noProof/>
                <w:webHidden/>
                <w:sz w:val="24"/>
                <w:szCs w:val="24"/>
              </w:rPr>
              <w:fldChar w:fldCharType="separate"/>
            </w:r>
            <w:r w:rsidR="004E2C0D">
              <w:rPr>
                <w:rFonts w:ascii="宋体" w:eastAsia="宋体"/>
                <w:i w:val="0"/>
                <w:iCs w:val="0"/>
                <w:noProof/>
                <w:webHidden/>
                <w:sz w:val="24"/>
                <w:szCs w:val="24"/>
              </w:rPr>
              <w:t>9</w:t>
            </w:r>
            <w:r w:rsidRPr="00987907">
              <w:rPr>
                <w:rFonts w:ascii="宋体" w:eastAsia="宋体"/>
                <w:i w:val="0"/>
                <w:iCs w:val="0"/>
                <w:noProof/>
                <w:webHidden/>
                <w:sz w:val="24"/>
                <w:szCs w:val="24"/>
              </w:rPr>
              <w:fldChar w:fldCharType="end"/>
            </w:r>
          </w:hyperlink>
        </w:p>
        <w:p w14:paraId="05061D92" w14:textId="052769E0" w:rsidR="00987907" w:rsidRPr="00987907" w:rsidRDefault="00987907">
          <w:pPr>
            <w:pStyle w:val="TOC2"/>
            <w:tabs>
              <w:tab w:val="left" w:pos="960"/>
              <w:tab w:val="right" w:leader="dot" w:pos="8296"/>
            </w:tabs>
            <w:rPr>
              <w:rFonts w:ascii="宋体" w:eastAsia="宋体" w:cstheme="minorBidi"/>
              <w:smallCaps w:val="0"/>
              <w:noProof/>
              <w:kern w:val="2"/>
              <w:sz w:val="24"/>
              <w:szCs w:val="24"/>
              <w14:ligatures w14:val="standardContextual"/>
            </w:rPr>
          </w:pPr>
          <w:hyperlink w:anchor="_Toc185710617" w:history="1">
            <w:r w:rsidRPr="00987907">
              <w:rPr>
                <w:rStyle w:val="af2"/>
                <w:rFonts w:ascii="宋体" w:eastAsia="宋体"/>
                <w:noProof/>
                <w:sz w:val="24"/>
                <w:szCs w:val="24"/>
              </w:rPr>
              <w:t>(四)</w:t>
            </w:r>
            <w:r w:rsidRPr="00987907">
              <w:rPr>
                <w:rFonts w:ascii="宋体" w:eastAsia="宋体" w:cstheme="minorBidi"/>
                <w:smallCaps w:val="0"/>
                <w:noProof/>
                <w:kern w:val="2"/>
                <w:sz w:val="24"/>
                <w:szCs w:val="24"/>
                <w14:ligatures w14:val="standardContextual"/>
              </w:rPr>
              <w:tab/>
            </w:r>
            <w:r w:rsidRPr="00987907">
              <w:rPr>
                <w:rStyle w:val="af2"/>
                <w:rFonts w:ascii="宋体" w:eastAsia="宋体"/>
                <w:noProof/>
                <w:sz w:val="24"/>
                <w:szCs w:val="24"/>
              </w:rPr>
              <w:t>监督管理欠缺的对策</w:t>
            </w:r>
            <w:r w:rsidRPr="00987907">
              <w:rPr>
                <w:rFonts w:ascii="宋体" w:eastAsia="宋体"/>
                <w:noProof/>
                <w:webHidden/>
                <w:sz w:val="24"/>
                <w:szCs w:val="24"/>
              </w:rPr>
              <w:tab/>
            </w:r>
            <w:r w:rsidRPr="00987907">
              <w:rPr>
                <w:rFonts w:ascii="宋体" w:eastAsia="宋体"/>
                <w:noProof/>
                <w:webHidden/>
                <w:sz w:val="24"/>
                <w:szCs w:val="24"/>
              </w:rPr>
              <w:fldChar w:fldCharType="begin"/>
            </w:r>
            <w:r w:rsidRPr="00987907">
              <w:rPr>
                <w:rFonts w:ascii="宋体" w:eastAsia="宋体"/>
                <w:noProof/>
                <w:webHidden/>
                <w:sz w:val="24"/>
                <w:szCs w:val="24"/>
              </w:rPr>
              <w:instrText xml:space="preserve"> PAGEREF _Toc185710617 \h </w:instrText>
            </w:r>
            <w:r w:rsidRPr="00987907">
              <w:rPr>
                <w:rFonts w:ascii="宋体" w:eastAsia="宋体"/>
                <w:noProof/>
                <w:webHidden/>
                <w:sz w:val="24"/>
                <w:szCs w:val="24"/>
              </w:rPr>
            </w:r>
            <w:r w:rsidRPr="00987907">
              <w:rPr>
                <w:rFonts w:ascii="宋体" w:eastAsia="宋体"/>
                <w:noProof/>
                <w:webHidden/>
                <w:sz w:val="24"/>
                <w:szCs w:val="24"/>
              </w:rPr>
              <w:fldChar w:fldCharType="separate"/>
            </w:r>
            <w:r w:rsidR="004E2C0D">
              <w:rPr>
                <w:rFonts w:ascii="宋体" w:eastAsia="宋体"/>
                <w:noProof/>
                <w:webHidden/>
                <w:sz w:val="24"/>
                <w:szCs w:val="24"/>
              </w:rPr>
              <w:t>9</w:t>
            </w:r>
            <w:r w:rsidRPr="00987907">
              <w:rPr>
                <w:rFonts w:ascii="宋体" w:eastAsia="宋体"/>
                <w:noProof/>
                <w:webHidden/>
                <w:sz w:val="24"/>
                <w:szCs w:val="24"/>
              </w:rPr>
              <w:fldChar w:fldCharType="end"/>
            </w:r>
          </w:hyperlink>
        </w:p>
        <w:p w14:paraId="56A90E74" w14:textId="51EA0021" w:rsidR="00987907" w:rsidRPr="00987907" w:rsidRDefault="00987907">
          <w:pPr>
            <w:pStyle w:val="TOC3"/>
            <w:tabs>
              <w:tab w:val="left" w:pos="960"/>
              <w:tab w:val="right" w:leader="dot" w:pos="8296"/>
            </w:tabs>
            <w:rPr>
              <w:rFonts w:ascii="宋体" w:eastAsia="宋体" w:cstheme="minorBidi"/>
              <w:i w:val="0"/>
              <w:iCs w:val="0"/>
              <w:noProof/>
              <w:kern w:val="2"/>
              <w:sz w:val="24"/>
              <w:szCs w:val="24"/>
              <w14:ligatures w14:val="standardContextual"/>
            </w:rPr>
          </w:pPr>
          <w:hyperlink w:anchor="_Toc185710618" w:history="1">
            <w:r w:rsidRPr="00987907">
              <w:rPr>
                <w:rStyle w:val="af2"/>
                <w:rFonts w:ascii="宋体" w:eastAsia="宋体"/>
                <w:i w:val="0"/>
                <w:iCs w:val="0"/>
                <w:noProof/>
                <w:sz w:val="24"/>
                <w:szCs w:val="24"/>
              </w:rPr>
              <w:t>1.</w:t>
            </w:r>
            <w:r w:rsidRPr="00987907">
              <w:rPr>
                <w:rFonts w:ascii="宋体" w:eastAsia="宋体" w:cstheme="minorBidi"/>
                <w:i w:val="0"/>
                <w:iCs w:val="0"/>
                <w:noProof/>
                <w:kern w:val="2"/>
                <w:sz w:val="24"/>
                <w:szCs w:val="24"/>
                <w14:ligatures w14:val="standardContextual"/>
              </w:rPr>
              <w:tab/>
            </w:r>
            <w:r w:rsidRPr="00987907">
              <w:rPr>
                <w:rStyle w:val="af2"/>
                <w:rFonts w:ascii="宋体" w:eastAsia="宋体"/>
                <w:i w:val="0"/>
                <w:iCs w:val="0"/>
                <w:noProof/>
                <w:sz w:val="24"/>
                <w:szCs w:val="24"/>
              </w:rPr>
              <w:t>加强医疗保险法制建设</w:t>
            </w:r>
            <w:r w:rsidRPr="00987907">
              <w:rPr>
                <w:rFonts w:ascii="宋体" w:eastAsia="宋体"/>
                <w:i w:val="0"/>
                <w:iCs w:val="0"/>
                <w:noProof/>
                <w:webHidden/>
                <w:sz w:val="24"/>
                <w:szCs w:val="24"/>
              </w:rPr>
              <w:tab/>
            </w:r>
            <w:r w:rsidRPr="00987907">
              <w:rPr>
                <w:rFonts w:ascii="宋体" w:eastAsia="宋体"/>
                <w:i w:val="0"/>
                <w:iCs w:val="0"/>
                <w:noProof/>
                <w:webHidden/>
                <w:sz w:val="24"/>
                <w:szCs w:val="24"/>
              </w:rPr>
              <w:fldChar w:fldCharType="begin"/>
            </w:r>
            <w:r w:rsidRPr="00987907">
              <w:rPr>
                <w:rFonts w:ascii="宋体" w:eastAsia="宋体"/>
                <w:i w:val="0"/>
                <w:iCs w:val="0"/>
                <w:noProof/>
                <w:webHidden/>
                <w:sz w:val="24"/>
                <w:szCs w:val="24"/>
              </w:rPr>
              <w:instrText xml:space="preserve"> PAGEREF _Toc185710618 \h </w:instrText>
            </w:r>
            <w:r w:rsidRPr="00987907">
              <w:rPr>
                <w:rFonts w:ascii="宋体" w:eastAsia="宋体"/>
                <w:i w:val="0"/>
                <w:iCs w:val="0"/>
                <w:noProof/>
                <w:webHidden/>
                <w:sz w:val="24"/>
                <w:szCs w:val="24"/>
              </w:rPr>
            </w:r>
            <w:r w:rsidRPr="00987907">
              <w:rPr>
                <w:rFonts w:ascii="宋体" w:eastAsia="宋体"/>
                <w:i w:val="0"/>
                <w:iCs w:val="0"/>
                <w:noProof/>
                <w:webHidden/>
                <w:sz w:val="24"/>
                <w:szCs w:val="24"/>
              </w:rPr>
              <w:fldChar w:fldCharType="separate"/>
            </w:r>
            <w:r w:rsidR="004E2C0D">
              <w:rPr>
                <w:rFonts w:ascii="宋体" w:eastAsia="宋体"/>
                <w:i w:val="0"/>
                <w:iCs w:val="0"/>
                <w:noProof/>
                <w:webHidden/>
                <w:sz w:val="24"/>
                <w:szCs w:val="24"/>
              </w:rPr>
              <w:t>9</w:t>
            </w:r>
            <w:r w:rsidRPr="00987907">
              <w:rPr>
                <w:rFonts w:ascii="宋体" w:eastAsia="宋体"/>
                <w:i w:val="0"/>
                <w:iCs w:val="0"/>
                <w:noProof/>
                <w:webHidden/>
                <w:sz w:val="24"/>
                <w:szCs w:val="24"/>
              </w:rPr>
              <w:fldChar w:fldCharType="end"/>
            </w:r>
          </w:hyperlink>
        </w:p>
        <w:p w14:paraId="2E9C5C9F" w14:textId="28374D6A" w:rsidR="00987907" w:rsidRPr="00987907" w:rsidRDefault="00987907">
          <w:pPr>
            <w:pStyle w:val="TOC3"/>
            <w:tabs>
              <w:tab w:val="left" w:pos="960"/>
              <w:tab w:val="right" w:leader="dot" w:pos="8296"/>
            </w:tabs>
            <w:rPr>
              <w:rFonts w:ascii="宋体" w:eastAsia="宋体" w:cstheme="minorBidi"/>
              <w:i w:val="0"/>
              <w:iCs w:val="0"/>
              <w:noProof/>
              <w:kern w:val="2"/>
              <w:sz w:val="24"/>
              <w:szCs w:val="24"/>
              <w14:ligatures w14:val="standardContextual"/>
            </w:rPr>
          </w:pPr>
          <w:hyperlink w:anchor="_Toc185710619" w:history="1">
            <w:r w:rsidRPr="00987907">
              <w:rPr>
                <w:rStyle w:val="af2"/>
                <w:rFonts w:ascii="宋体" w:eastAsia="宋体"/>
                <w:i w:val="0"/>
                <w:iCs w:val="0"/>
                <w:noProof/>
                <w:sz w:val="24"/>
                <w:szCs w:val="24"/>
              </w:rPr>
              <w:t>2.</w:t>
            </w:r>
            <w:r w:rsidRPr="00987907">
              <w:rPr>
                <w:rFonts w:ascii="宋体" w:eastAsia="宋体" w:cstheme="minorBidi"/>
                <w:i w:val="0"/>
                <w:iCs w:val="0"/>
                <w:noProof/>
                <w:kern w:val="2"/>
                <w:sz w:val="24"/>
                <w:szCs w:val="24"/>
                <w14:ligatures w14:val="standardContextual"/>
              </w:rPr>
              <w:tab/>
            </w:r>
            <w:r w:rsidRPr="00987907">
              <w:rPr>
                <w:rStyle w:val="af2"/>
                <w:rFonts w:ascii="宋体" w:eastAsia="宋体"/>
                <w:i w:val="0"/>
                <w:iCs w:val="0"/>
                <w:noProof/>
                <w:sz w:val="24"/>
                <w:szCs w:val="24"/>
              </w:rPr>
              <w:t>完善监督和问责机制</w:t>
            </w:r>
            <w:r w:rsidRPr="00987907">
              <w:rPr>
                <w:rFonts w:ascii="宋体" w:eastAsia="宋体"/>
                <w:i w:val="0"/>
                <w:iCs w:val="0"/>
                <w:noProof/>
                <w:webHidden/>
                <w:sz w:val="24"/>
                <w:szCs w:val="24"/>
              </w:rPr>
              <w:tab/>
            </w:r>
            <w:r w:rsidRPr="00987907">
              <w:rPr>
                <w:rFonts w:ascii="宋体" w:eastAsia="宋体"/>
                <w:i w:val="0"/>
                <w:iCs w:val="0"/>
                <w:noProof/>
                <w:webHidden/>
                <w:sz w:val="24"/>
                <w:szCs w:val="24"/>
              </w:rPr>
              <w:fldChar w:fldCharType="begin"/>
            </w:r>
            <w:r w:rsidRPr="00987907">
              <w:rPr>
                <w:rFonts w:ascii="宋体" w:eastAsia="宋体"/>
                <w:i w:val="0"/>
                <w:iCs w:val="0"/>
                <w:noProof/>
                <w:webHidden/>
                <w:sz w:val="24"/>
                <w:szCs w:val="24"/>
              </w:rPr>
              <w:instrText xml:space="preserve"> PAGEREF _Toc185710619 \h </w:instrText>
            </w:r>
            <w:r w:rsidRPr="00987907">
              <w:rPr>
                <w:rFonts w:ascii="宋体" w:eastAsia="宋体"/>
                <w:i w:val="0"/>
                <w:iCs w:val="0"/>
                <w:noProof/>
                <w:webHidden/>
                <w:sz w:val="24"/>
                <w:szCs w:val="24"/>
              </w:rPr>
            </w:r>
            <w:r w:rsidRPr="00987907">
              <w:rPr>
                <w:rFonts w:ascii="宋体" w:eastAsia="宋体"/>
                <w:i w:val="0"/>
                <w:iCs w:val="0"/>
                <w:noProof/>
                <w:webHidden/>
                <w:sz w:val="24"/>
                <w:szCs w:val="24"/>
              </w:rPr>
              <w:fldChar w:fldCharType="separate"/>
            </w:r>
            <w:r w:rsidR="004E2C0D">
              <w:rPr>
                <w:rFonts w:ascii="宋体" w:eastAsia="宋体"/>
                <w:i w:val="0"/>
                <w:iCs w:val="0"/>
                <w:noProof/>
                <w:webHidden/>
                <w:sz w:val="24"/>
                <w:szCs w:val="24"/>
              </w:rPr>
              <w:t>9</w:t>
            </w:r>
            <w:r w:rsidRPr="00987907">
              <w:rPr>
                <w:rFonts w:ascii="宋体" w:eastAsia="宋体"/>
                <w:i w:val="0"/>
                <w:iCs w:val="0"/>
                <w:noProof/>
                <w:webHidden/>
                <w:sz w:val="24"/>
                <w:szCs w:val="24"/>
              </w:rPr>
              <w:fldChar w:fldCharType="end"/>
            </w:r>
          </w:hyperlink>
        </w:p>
        <w:p w14:paraId="3F9A097E" w14:textId="0D9DE3B9" w:rsidR="00987907" w:rsidRPr="00987907" w:rsidRDefault="00987907">
          <w:pPr>
            <w:pStyle w:val="TOC1"/>
            <w:tabs>
              <w:tab w:val="left" w:pos="720"/>
            </w:tabs>
            <w:rPr>
              <w:rFonts w:cstheme="minorBidi"/>
              <w:b w:val="0"/>
              <w:bCs w:val="0"/>
              <w:caps w:val="0"/>
              <w:kern w:val="2"/>
              <w14:ligatures w14:val="standardContextual"/>
            </w:rPr>
          </w:pPr>
          <w:hyperlink w:anchor="_Toc185710620" w:history="1">
            <w:r w:rsidRPr="00987907">
              <w:rPr>
                <w:rStyle w:val="af2"/>
              </w:rPr>
              <w:t>四、</w:t>
            </w:r>
            <w:r w:rsidRPr="00987907">
              <w:rPr>
                <w:rFonts w:cstheme="minorBidi"/>
                <w:b w:val="0"/>
                <w:bCs w:val="0"/>
                <w:caps w:val="0"/>
                <w:kern w:val="2"/>
                <w14:ligatures w14:val="standardContextual"/>
              </w:rPr>
              <w:tab/>
            </w:r>
            <w:r w:rsidRPr="00987907">
              <w:rPr>
                <w:rStyle w:val="af2"/>
              </w:rPr>
              <w:t>结论与未来展望</w:t>
            </w:r>
            <w:r w:rsidRPr="00987907">
              <w:rPr>
                <w:webHidden/>
              </w:rPr>
              <w:tab/>
            </w:r>
            <w:r w:rsidRPr="00987907">
              <w:rPr>
                <w:webHidden/>
              </w:rPr>
              <w:fldChar w:fldCharType="begin"/>
            </w:r>
            <w:r w:rsidRPr="00987907">
              <w:rPr>
                <w:webHidden/>
              </w:rPr>
              <w:instrText xml:space="preserve"> PAGEREF _Toc185710620 \h </w:instrText>
            </w:r>
            <w:r w:rsidRPr="00987907">
              <w:rPr>
                <w:webHidden/>
              </w:rPr>
            </w:r>
            <w:r w:rsidRPr="00987907">
              <w:rPr>
                <w:webHidden/>
              </w:rPr>
              <w:fldChar w:fldCharType="separate"/>
            </w:r>
            <w:r w:rsidR="004E2C0D">
              <w:rPr>
                <w:webHidden/>
              </w:rPr>
              <w:t>10</w:t>
            </w:r>
            <w:r w:rsidRPr="00987907">
              <w:rPr>
                <w:webHidden/>
              </w:rPr>
              <w:fldChar w:fldCharType="end"/>
            </w:r>
          </w:hyperlink>
        </w:p>
        <w:p w14:paraId="136AF66D" w14:textId="16081249" w:rsidR="00987907" w:rsidRPr="00987907" w:rsidRDefault="00987907">
          <w:pPr>
            <w:pStyle w:val="TOC2"/>
            <w:tabs>
              <w:tab w:val="left" w:pos="960"/>
              <w:tab w:val="right" w:leader="dot" w:pos="8296"/>
            </w:tabs>
            <w:rPr>
              <w:rFonts w:ascii="宋体" w:eastAsia="宋体" w:cstheme="minorBidi"/>
              <w:smallCaps w:val="0"/>
              <w:noProof/>
              <w:kern w:val="2"/>
              <w:sz w:val="24"/>
              <w:szCs w:val="24"/>
              <w14:ligatures w14:val="standardContextual"/>
            </w:rPr>
          </w:pPr>
          <w:hyperlink w:anchor="_Toc185710621" w:history="1">
            <w:r w:rsidRPr="00987907">
              <w:rPr>
                <w:rStyle w:val="af2"/>
                <w:rFonts w:ascii="宋体" w:eastAsia="宋体"/>
                <w:noProof/>
                <w:sz w:val="24"/>
                <w:szCs w:val="24"/>
              </w:rPr>
              <w:t>(一)</w:t>
            </w:r>
            <w:r w:rsidRPr="00987907">
              <w:rPr>
                <w:rFonts w:ascii="宋体" w:eastAsia="宋体" w:cstheme="minorBidi"/>
                <w:smallCaps w:val="0"/>
                <w:noProof/>
                <w:kern w:val="2"/>
                <w:sz w:val="24"/>
                <w:szCs w:val="24"/>
                <w14:ligatures w14:val="standardContextual"/>
              </w:rPr>
              <w:tab/>
            </w:r>
            <w:r w:rsidRPr="00987907">
              <w:rPr>
                <w:rStyle w:val="af2"/>
                <w:rFonts w:ascii="宋体" w:eastAsia="宋体" w:cs="Segoe UI"/>
                <w:bCs/>
                <w:noProof/>
                <w:sz w:val="24"/>
                <w:szCs w:val="24"/>
              </w:rPr>
              <w:t>结论</w:t>
            </w:r>
            <w:r w:rsidRPr="00987907">
              <w:rPr>
                <w:rFonts w:ascii="宋体" w:eastAsia="宋体"/>
                <w:noProof/>
                <w:webHidden/>
                <w:sz w:val="24"/>
                <w:szCs w:val="24"/>
              </w:rPr>
              <w:tab/>
            </w:r>
            <w:r w:rsidRPr="00987907">
              <w:rPr>
                <w:rFonts w:ascii="宋体" w:eastAsia="宋体"/>
                <w:noProof/>
                <w:webHidden/>
                <w:sz w:val="24"/>
                <w:szCs w:val="24"/>
              </w:rPr>
              <w:fldChar w:fldCharType="begin"/>
            </w:r>
            <w:r w:rsidRPr="00987907">
              <w:rPr>
                <w:rFonts w:ascii="宋体" w:eastAsia="宋体"/>
                <w:noProof/>
                <w:webHidden/>
                <w:sz w:val="24"/>
                <w:szCs w:val="24"/>
              </w:rPr>
              <w:instrText xml:space="preserve"> PAGEREF _Toc185710621 \h </w:instrText>
            </w:r>
            <w:r w:rsidRPr="00987907">
              <w:rPr>
                <w:rFonts w:ascii="宋体" w:eastAsia="宋体"/>
                <w:noProof/>
                <w:webHidden/>
                <w:sz w:val="24"/>
                <w:szCs w:val="24"/>
              </w:rPr>
            </w:r>
            <w:r w:rsidRPr="00987907">
              <w:rPr>
                <w:rFonts w:ascii="宋体" w:eastAsia="宋体"/>
                <w:noProof/>
                <w:webHidden/>
                <w:sz w:val="24"/>
                <w:szCs w:val="24"/>
              </w:rPr>
              <w:fldChar w:fldCharType="separate"/>
            </w:r>
            <w:r w:rsidR="004E2C0D">
              <w:rPr>
                <w:rFonts w:ascii="宋体" w:eastAsia="宋体"/>
                <w:noProof/>
                <w:webHidden/>
                <w:sz w:val="24"/>
                <w:szCs w:val="24"/>
              </w:rPr>
              <w:t>10</w:t>
            </w:r>
            <w:r w:rsidRPr="00987907">
              <w:rPr>
                <w:rFonts w:ascii="宋体" w:eastAsia="宋体"/>
                <w:noProof/>
                <w:webHidden/>
                <w:sz w:val="24"/>
                <w:szCs w:val="24"/>
              </w:rPr>
              <w:fldChar w:fldCharType="end"/>
            </w:r>
          </w:hyperlink>
        </w:p>
        <w:p w14:paraId="097C6A4D" w14:textId="26618CE1" w:rsidR="00987907" w:rsidRPr="00987907" w:rsidRDefault="00987907">
          <w:pPr>
            <w:pStyle w:val="TOC2"/>
            <w:tabs>
              <w:tab w:val="left" w:pos="960"/>
              <w:tab w:val="right" w:leader="dot" w:pos="8296"/>
            </w:tabs>
            <w:rPr>
              <w:rFonts w:ascii="宋体" w:eastAsia="宋体" w:cstheme="minorBidi"/>
              <w:smallCaps w:val="0"/>
              <w:noProof/>
              <w:kern w:val="2"/>
              <w:sz w:val="24"/>
              <w:szCs w:val="24"/>
              <w14:ligatures w14:val="standardContextual"/>
            </w:rPr>
          </w:pPr>
          <w:hyperlink w:anchor="_Toc185710622" w:history="1">
            <w:r w:rsidRPr="00987907">
              <w:rPr>
                <w:rStyle w:val="af2"/>
                <w:rFonts w:ascii="宋体" w:eastAsia="宋体"/>
                <w:noProof/>
                <w:sz w:val="24"/>
                <w:szCs w:val="24"/>
              </w:rPr>
              <w:t>(二)</w:t>
            </w:r>
            <w:r w:rsidRPr="00987907">
              <w:rPr>
                <w:rFonts w:ascii="宋体" w:eastAsia="宋体" w:cstheme="minorBidi"/>
                <w:smallCaps w:val="0"/>
                <w:noProof/>
                <w:kern w:val="2"/>
                <w:sz w:val="24"/>
                <w:szCs w:val="24"/>
                <w14:ligatures w14:val="standardContextual"/>
              </w:rPr>
              <w:tab/>
            </w:r>
            <w:r w:rsidRPr="00987907">
              <w:rPr>
                <w:rStyle w:val="af2"/>
                <w:rFonts w:ascii="宋体" w:eastAsia="宋体" w:cs="Segoe UI"/>
                <w:bCs/>
                <w:noProof/>
                <w:sz w:val="24"/>
                <w:szCs w:val="24"/>
              </w:rPr>
              <w:t>展望</w:t>
            </w:r>
            <w:r w:rsidRPr="00987907">
              <w:rPr>
                <w:rFonts w:ascii="宋体" w:eastAsia="宋体"/>
                <w:noProof/>
                <w:webHidden/>
                <w:sz w:val="24"/>
                <w:szCs w:val="24"/>
              </w:rPr>
              <w:tab/>
            </w:r>
            <w:r w:rsidRPr="00987907">
              <w:rPr>
                <w:rFonts w:ascii="宋体" w:eastAsia="宋体"/>
                <w:noProof/>
                <w:webHidden/>
                <w:sz w:val="24"/>
                <w:szCs w:val="24"/>
              </w:rPr>
              <w:fldChar w:fldCharType="begin"/>
            </w:r>
            <w:r w:rsidRPr="00987907">
              <w:rPr>
                <w:rFonts w:ascii="宋体" w:eastAsia="宋体"/>
                <w:noProof/>
                <w:webHidden/>
                <w:sz w:val="24"/>
                <w:szCs w:val="24"/>
              </w:rPr>
              <w:instrText xml:space="preserve"> PAGEREF _Toc185710622 \h </w:instrText>
            </w:r>
            <w:r w:rsidRPr="00987907">
              <w:rPr>
                <w:rFonts w:ascii="宋体" w:eastAsia="宋体"/>
                <w:noProof/>
                <w:webHidden/>
                <w:sz w:val="24"/>
                <w:szCs w:val="24"/>
              </w:rPr>
            </w:r>
            <w:r w:rsidRPr="00987907">
              <w:rPr>
                <w:rFonts w:ascii="宋体" w:eastAsia="宋体"/>
                <w:noProof/>
                <w:webHidden/>
                <w:sz w:val="24"/>
                <w:szCs w:val="24"/>
              </w:rPr>
              <w:fldChar w:fldCharType="separate"/>
            </w:r>
            <w:r w:rsidR="004E2C0D">
              <w:rPr>
                <w:rFonts w:ascii="宋体" w:eastAsia="宋体"/>
                <w:noProof/>
                <w:webHidden/>
                <w:sz w:val="24"/>
                <w:szCs w:val="24"/>
              </w:rPr>
              <w:t>10</w:t>
            </w:r>
            <w:r w:rsidRPr="00987907">
              <w:rPr>
                <w:rFonts w:ascii="宋体" w:eastAsia="宋体"/>
                <w:noProof/>
                <w:webHidden/>
                <w:sz w:val="24"/>
                <w:szCs w:val="24"/>
              </w:rPr>
              <w:fldChar w:fldCharType="end"/>
            </w:r>
          </w:hyperlink>
        </w:p>
        <w:p w14:paraId="0506B004" w14:textId="79DDD99D" w:rsidR="00987907" w:rsidRPr="00987907" w:rsidRDefault="00987907">
          <w:pPr>
            <w:pStyle w:val="TOC1"/>
            <w:rPr>
              <w:rFonts w:cstheme="minorBidi"/>
              <w:b w:val="0"/>
              <w:bCs w:val="0"/>
              <w:caps w:val="0"/>
              <w:kern w:val="2"/>
              <w14:ligatures w14:val="standardContextual"/>
            </w:rPr>
          </w:pPr>
          <w:hyperlink w:anchor="_Toc185710623" w:history="1">
            <w:r w:rsidRPr="00987907">
              <w:rPr>
                <w:rStyle w:val="af2"/>
              </w:rPr>
              <w:t>参考文献</w:t>
            </w:r>
            <w:r w:rsidRPr="00987907">
              <w:rPr>
                <w:webHidden/>
              </w:rPr>
              <w:tab/>
            </w:r>
            <w:r w:rsidRPr="00987907">
              <w:rPr>
                <w:webHidden/>
              </w:rPr>
              <w:fldChar w:fldCharType="begin"/>
            </w:r>
            <w:r w:rsidRPr="00987907">
              <w:rPr>
                <w:webHidden/>
              </w:rPr>
              <w:instrText xml:space="preserve"> PAGEREF _Toc185710623 \h </w:instrText>
            </w:r>
            <w:r w:rsidRPr="00987907">
              <w:rPr>
                <w:webHidden/>
              </w:rPr>
            </w:r>
            <w:r w:rsidRPr="00987907">
              <w:rPr>
                <w:webHidden/>
              </w:rPr>
              <w:fldChar w:fldCharType="separate"/>
            </w:r>
            <w:r w:rsidR="004E2C0D">
              <w:rPr>
                <w:webHidden/>
              </w:rPr>
              <w:t>11</w:t>
            </w:r>
            <w:r w:rsidRPr="00987907">
              <w:rPr>
                <w:webHidden/>
              </w:rPr>
              <w:fldChar w:fldCharType="end"/>
            </w:r>
          </w:hyperlink>
        </w:p>
        <w:p w14:paraId="567FF68D" w14:textId="6C9B4B17" w:rsidR="00346F75" w:rsidRPr="00346F75" w:rsidRDefault="00346F75" w:rsidP="001A3F65">
          <w:pPr>
            <w:spacing w:line="240" w:lineRule="atLeast"/>
          </w:pPr>
          <w:r w:rsidRPr="00987907">
            <w:rPr>
              <w:b/>
              <w:bCs/>
              <w:noProof/>
            </w:rPr>
            <w:fldChar w:fldCharType="end"/>
          </w:r>
        </w:p>
      </w:sdtContent>
    </w:sdt>
    <w:p w14:paraId="20C1A13A" w14:textId="22BC70B3" w:rsidR="00EE67FB" w:rsidRDefault="00EE67FB" w:rsidP="00E5707F"/>
    <w:p w14:paraId="697B4B57" w14:textId="77777777" w:rsidR="00EE67FB" w:rsidRDefault="00EE67FB" w:rsidP="00E5707F"/>
    <w:p w14:paraId="050748E2" w14:textId="36F14B9B" w:rsidR="00EE67FB" w:rsidRDefault="00EE67FB" w:rsidP="00E5707F">
      <w:pPr>
        <w:sectPr w:rsidR="00EE67FB" w:rsidSect="00FB0A5A">
          <w:footerReference w:type="even" r:id="rId16"/>
          <w:pgSz w:w="11906" w:h="16838"/>
          <w:pgMar w:top="1440" w:right="1800" w:bottom="1440" w:left="1800" w:header="851" w:footer="992" w:gutter="0"/>
          <w:pgNumType w:start="1"/>
          <w:cols w:space="425"/>
          <w:docGrid w:type="lines" w:linePitch="312"/>
        </w:sectPr>
      </w:pPr>
    </w:p>
    <w:p w14:paraId="34AEE2EB" w14:textId="0E95E87F" w:rsidR="005552F8" w:rsidRDefault="00E5707F" w:rsidP="000C1427">
      <w:pPr>
        <w:pStyle w:val="10"/>
        <w:pageBreakBefore/>
        <w:numPr>
          <w:ilvl w:val="0"/>
          <w:numId w:val="0"/>
        </w:numPr>
        <w:ind w:left="442" w:hanging="442"/>
        <w:jc w:val="center"/>
      </w:pPr>
      <w:bookmarkStart w:id="3" w:name="_Toc185710577"/>
      <w:r>
        <w:rPr>
          <w:rFonts w:hint="eastAsia"/>
        </w:rPr>
        <w:lastRenderedPageBreak/>
        <w:t>引言</w:t>
      </w:r>
      <w:bookmarkEnd w:id="3"/>
    </w:p>
    <w:p w14:paraId="6FC5FCFA" w14:textId="6BA95F70" w:rsidR="00EE6666" w:rsidRDefault="00EE6666" w:rsidP="00EE6666">
      <w:r>
        <w:tab/>
      </w:r>
      <w:r>
        <w:tab/>
        <w:t>自改革开放以来，我国在经济与社会发展方面斩获了极为显著的成就，成功使十几亿人口摆脱了温饱困境，达成了总体性的全面小康局面。伴随人民生活品质的持续提升，其需求的层级与内涵也处于持续的拓展与深化进程之中。党的十九大报告明确指出，伴随中国特色社会主义步入新时代，我国社会的主要矛盾已演变为人民日益增长的美好生活需要和不平衡不充分的发展之间的矛盾。在经济与社会不断发展的进程中，我国民众的生活水准持续上扬，对于身体健康以及社会保障等方面的关注度与重视度日益攀升。多种要素共同催生了我国的社会保险制度。</w:t>
      </w:r>
    </w:p>
    <w:p w14:paraId="1986EA26" w14:textId="51FADC2A" w:rsidR="00EE6666" w:rsidRDefault="00EE6666" w:rsidP="00EE6666">
      <w:r>
        <w:tab/>
      </w:r>
      <w:r>
        <w:tab/>
        <w:t>社会保险属于国家借助立法手段强制征集社会保险费（税），进而构建起社会保险基金，当被保险人遭遇相关风险时，予以损失补偿或提供收入的风险分散制度，是一项极为关键的社会经济制度。作为社会保障制度的核心构成部分，其具备分散风险、稳定社会生活、实施再分配以及推动社会经济发展等多重功能。在社会保险的五大险种，即养老保险、失业保险、医疗保险、工伤保险和生育保险之中，医疗保险是保障范畴最为广泛、保险内容最为丰富且运行机制最为繁杂的社会保险项目，并且与民众的日常生活紧密相连，故而更受各国政府以及民众的瞩目。</w:t>
      </w:r>
    </w:p>
    <w:p w14:paraId="67D179DC" w14:textId="525A3678" w:rsidR="00EE6666" w:rsidRDefault="00EE6666" w:rsidP="00EE6666">
      <w:r>
        <w:t>医疗保险一般涵盖基本医疗保险、补充医疗保险以及商业医疗保险三个层级。</w:t>
      </w:r>
      <w:r>
        <w:tab/>
      </w:r>
      <w:r>
        <w:tab/>
        <w:t>基本医疗保险，即当人们患病或遭受伤害后，由国家或社会供给医疗服务或给予经济补偿的一种社会保障制度，其具有覆盖面广泛、保障水平相对较低的特性。补充医疗保险是由企业与单位设立的、旨在提升雇员医疗保险待遇的制度，对基本医疗起到补充强化的作用。商业医疗保险则是完全遵循市场经济准则运作的保险，具备个性化与待遇优厚的特点，能够满足人们更高层次的医疗需求。</w:t>
      </w:r>
      <w:r w:rsidRPr="00EE6666">
        <w:rPr>
          <w:vertAlign w:val="superscript"/>
        </w:rPr>
        <w:fldChar w:fldCharType="begin"/>
      </w:r>
      <w:r w:rsidRPr="00EE6666">
        <w:rPr>
          <w:vertAlign w:val="superscript"/>
        </w:rPr>
        <w:instrText xml:space="preserve"> REF _Ref185694352 \r \h </w:instrText>
      </w:r>
      <w:r>
        <w:rPr>
          <w:vertAlign w:val="superscript"/>
        </w:rPr>
        <w:instrText xml:space="preserve"> \* MERGEFORMAT </w:instrText>
      </w:r>
      <w:r w:rsidRPr="00EE6666">
        <w:rPr>
          <w:vertAlign w:val="superscript"/>
        </w:rPr>
      </w:r>
      <w:r w:rsidRPr="00EE6666">
        <w:rPr>
          <w:vertAlign w:val="superscript"/>
        </w:rPr>
        <w:fldChar w:fldCharType="separate"/>
      </w:r>
      <w:r w:rsidR="004E2C0D">
        <w:rPr>
          <w:vertAlign w:val="superscript"/>
        </w:rPr>
        <w:t>[1]</w:t>
      </w:r>
      <w:r w:rsidRPr="00EE6666">
        <w:rPr>
          <w:vertAlign w:val="superscript"/>
        </w:rPr>
        <w:fldChar w:fldCharType="end"/>
      </w:r>
    </w:p>
    <w:p w14:paraId="25558667" w14:textId="041FA209" w:rsidR="000707E0" w:rsidRPr="00EE6666" w:rsidRDefault="00EE6666" w:rsidP="00EE6666">
      <w:r>
        <w:tab/>
      </w:r>
      <w:r>
        <w:tab/>
        <w:t>本文聚焦于社会医疗保险领域，主要包含城镇职工基本医疗保险以及城乡居民基本医疗保险。</w:t>
      </w:r>
    </w:p>
    <w:p w14:paraId="6681CC03" w14:textId="27DD1F97" w:rsidR="00E5707F" w:rsidRDefault="00D23147" w:rsidP="00CC196A">
      <w:pPr>
        <w:pStyle w:val="10"/>
        <w:pageBreakBefore/>
        <w:ind w:left="442" w:hanging="442"/>
      </w:pPr>
      <w:bookmarkStart w:id="4" w:name="_Toc185710578"/>
      <w:r>
        <w:rPr>
          <w:rFonts w:hint="eastAsia"/>
        </w:rPr>
        <w:lastRenderedPageBreak/>
        <w:t>我国医疗保险制度</w:t>
      </w:r>
      <w:r w:rsidR="00937434">
        <w:rPr>
          <w:rFonts w:hint="eastAsia"/>
        </w:rPr>
        <w:t>发展</w:t>
      </w:r>
      <w:r w:rsidR="00F32F58">
        <w:rPr>
          <w:rFonts w:hint="eastAsia"/>
        </w:rPr>
        <w:t>历程</w:t>
      </w:r>
      <w:r w:rsidR="00937434">
        <w:rPr>
          <w:rFonts w:hint="eastAsia"/>
        </w:rPr>
        <w:t>与现状</w:t>
      </w:r>
      <w:bookmarkEnd w:id="4"/>
    </w:p>
    <w:p w14:paraId="016C0435" w14:textId="725C1081" w:rsidR="00F32F58" w:rsidRDefault="00F32F58" w:rsidP="00F32F58">
      <w:pPr>
        <w:pStyle w:val="2"/>
        <w:ind w:left="682"/>
      </w:pPr>
      <w:bookmarkStart w:id="5" w:name="_Toc185710579"/>
      <w:r>
        <w:rPr>
          <w:rFonts w:hint="eastAsia"/>
        </w:rPr>
        <w:t>我国医疗保险制度发展历程</w:t>
      </w:r>
      <w:bookmarkEnd w:id="5"/>
    </w:p>
    <w:p w14:paraId="2B278652" w14:textId="706D1E31" w:rsidR="00636FCF" w:rsidRDefault="00D840B1" w:rsidP="000A23F4">
      <w:pPr>
        <w:pStyle w:val="3"/>
      </w:pPr>
      <w:bookmarkStart w:id="6" w:name="_Toc185710580"/>
      <w:r>
        <w:rPr>
          <w:rFonts w:hint="eastAsia"/>
        </w:rPr>
        <w:t>计划经济体制下的医疗保险制度（1949-1998年）</w:t>
      </w:r>
      <w:bookmarkEnd w:id="6"/>
    </w:p>
    <w:p w14:paraId="1B18CCA2" w14:textId="77777777" w:rsidR="00162FB4" w:rsidRDefault="00162FB4" w:rsidP="0025024E">
      <w:pPr>
        <w:ind w:firstLine="420"/>
      </w:pPr>
      <w:r w:rsidRPr="00162FB4">
        <w:t>自新中国成立至改革开放期间，我国的医疗保险制度主要由公费医疗、劳保医疗以及农村合作医疗保险所构成。</w:t>
      </w:r>
    </w:p>
    <w:p w14:paraId="43552024" w14:textId="3F0A118F" w:rsidR="00162FB4" w:rsidRDefault="00162FB4" w:rsidP="0025024E">
      <w:pPr>
        <w:ind w:firstLine="420"/>
      </w:pPr>
      <w:r w:rsidRPr="00162FB4">
        <w:t>1951年，原政务院颁布《中华人民共和国劳动保险条例》，确立了劳保医疗制度，规定“工人与职员疾病或非因工负伤，在该企业医疗所、医院、特约医院或特约中西医师处医治时，其所需诊疗费、手术费、住院费及普通药费均由企业行政方面或资方负担；贵重药费、住院的膳费及就医路费由本人负担，如本人经济状况确有困难，得由劳动保险基金项下酌予补助。”</w:t>
      </w:r>
    </w:p>
    <w:p w14:paraId="07A8E9AB" w14:textId="0C09542A" w:rsidR="00FE4518" w:rsidRDefault="00FE4518" w:rsidP="0025024E">
      <w:pPr>
        <w:ind w:firstLine="420"/>
      </w:pPr>
      <w:r>
        <w:rPr>
          <w:rFonts w:hint="eastAsia"/>
        </w:rPr>
        <w:t>1952年6月，原政务院颁布《</w:t>
      </w:r>
      <w:r w:rsidRPr="00FE4518">
        <w:rPr>
          <w:rFonts w:hint="eastAsia"/>
        </w:rPr>
        <w:t>关于全国各级人民政府、党派、团体及所属事业单位的国家工作人员实行公费医疗预防的指示</w:t>
      </w:r>
      <w:r>
        <w:rPr>
          <w:rFonts w:hint="eastAsia"/>
        </w:rPr>
        <w:t>》，公费医疗制度</w:t>
      </w:r>
      <w:r w:rsidR="00162FB4">
        <w:rPr>
          <w:rFonts w:hint="eastAsia"/>
        </w:rPr>
        <w:t>自此开始</w:t>
      </w:r>
      <w:r>
        <w:rPr>
          <w:rFonts w:hint="eastAsia"/>
        </w:rPr>
        <w:t>在</w:t>
      </w:r>
      <w:r w:rsidR="00157BBB">
        <w:rPr>
          <w:rFonts w:hint="eastAsia"/>
        </w:rPr>
        <w:t>全国实行。</w:t>
      </w:r>
    </w:p>
    <w:p w14:paraId="6AC4095C" w14:textId="580395ED" w:rsidR="00157BBB" w:rsidRDefault="00157BBB" w:rsidP="0025024E">
      <w:pPr>
        <w:ind w:firstLine="420"/>
      </w:pPr>
      <w:r>
        <w:rPr>
          <w:rFonts w:hint="eastAsia"/>
        </w:rPr>
        <w:t>1953年1月颁布了《关于中华人民共和国劳动保险条例若干修正的决定》，使劳保医疗制度得以建立。</w:t>
      </w:r>
    </w:p>
    <w:p w14:paraId="14C06A98" w14:textId="727F098E" w:rsidR="00157BBB" w:rsidRDefault="00E83240" w:rsidP="0025024E">
      <w:pPr>
        <w:ind w:firstLine="420"/>
      </w:pPr>
      <w:r>
        <w:rPr>
          <w:rFonts w:hint="eastAsia"/>
        </w:rPr>
        <w:t>随着土地革命的</w:t>
      </w:r>
      <w:r w:rsidR="00D0491A">
        <w:rPr>
          <w:rFonts w:hint="eastAsia"/>
        </w:rPr>
        <w:t>终结</w:t>
      </w:r>
      <w:r>
        <w:rPr>
          <w:rFonts w:hint="eastAsia"/>
        </w:rPr>
        <w:t>，农村互助合作</w:t>
      </w:r>
      <w:r w:rsidR="00D0491A">
        <w:rPr>
          <w:rFonts w:hint="eastAsia"/>
        </w:rPr>
        <w:t>蓬勃兴起</w:t>
      </w:r>
      <w:r>
        <w:rPr>
          <w:rFonts w:hint="eastAsia"/>
        </w:rPr>
        <w:t>，不少地方由群众资源筹资成立了保健所、医疗所等互助组织。</w:t>
      </w:r>
    </w:p>
    <w:p w14:paraId="29461938" w14:textId="148787AC" w:rsidR="00E83240" w:rsidRDefault="00E83240" w:rsidP="0025024E">
      <w:pPr>
        <w:ind w:firstLine="420"/>
      </w:pPr>
      <w:r>
        <w:rPr>
          <w:rFonts w:hint="eastAsia"/>
        </w:rPr>
        <w:t>1956年，全国人大一届三次会议通过了《高级农村合作社示范章程》，对合作社的社员因负工伤或因公治病的医疗给予了明确规定。不久，全国普遍出现了以集体经济为基础，集体与个人相结合，具有互助互济性质的农村合作医疗。</w:t>
      </w:r>
      <w:r w:rsidR="0075651B" w:rsidRPr="0075651B">
        <w:rPr>
          <w:vertAlign w:val="superscript"/>
        </w:rPr>
        <w:fldChar w:fldCharType="begin"/>
      </w:r>
      <w:r w:rsidR="0075651B" w:rsidRPr="0075651B">
        <w:rPr>
          <w:vertAlign w:val="superscript"/>
        </w:rPr>
        <w:instrText xml:space="preserve"> </w:instrText>
      </w:r>
      <w:r w:rsidR="0075651B" w:rsidRPr="0075651B">
        <w:rPr>
          <w:rFonts w:hint="eastAsia"/>
          <w:vertAlign w:val="superscript"/>
        </w:rPr>
        <w:instrText>REF _Ref185697063 \r \h</w:instrText>
      </w:r>
      <w:r w:rsidR="0075651B" w:rsidRPr="0075651B">
        <w:rPr>
          <w:vertAlign w:val="superscript"/>
        </w:rPr>
        <w:instrText xml:space="preserve"> </w:instrText>
      </w:r>
      <w:r w:rsidR="0075651B">
        <w:rPr>
          <w:vertAlign w:val="superscript"/>
        </w:rPr>
        <w:instrText xml:space="preserve"> \* MERGEFORMAT </w:instrText>
      </w:r>
      <w:r w:rsidR="0075651B" w:rsidRPr="0075651B">
        <w:rPr>
          <w:vertAlign w:val="superscript"/>
        </w:rPr>
      </w:r>
      <w:r w:rsidR="0075651B" w:rsidRPr="0075651B">
        <w:rPr>
          <w:vertAlign w:val="superscript"/>
        </w:rPr>
        <w:fldChar w:fldCharType="separate"/>
      </w:r>
      <w:r w:rsidR="004E2C0D">
        <w:rPr>
          <w:vertAlign w:val="superscript"/>
        </w:rPr>
        <w:t>[2]</w:t>
      </w:r>
      <w:r w:rsidR="0075651B" w:rsidRPr="0075651B">
        <w:rPr>
          <w:vertAlign w:val="superscript"/>
        </w:rPr>
        <w:fldChar w:fldCharType="end"/>
      </w:r>
    </w:p>
    <w:p w14:paraId="0B6F7888" w14:textId="77777777" w:rsidR="00F30D64" w:rsidRPr="00F30D64" w:rsidRDefault="00F30D64" w:rsidP="0025024E">
      <w:pPr>
        <w:ind w:firstLine="420"/>
      </w:pPr>
    </w:p>
    <w:p w14:paraId="7BE4BF8B" w14:textId="5A0D30B4" w:rsidR="00D840B1" w:rsidRDefault="00D840B1" w:rsidP="00D840B1">
      <w:pPr>
        <w:pStyle w:val="3"/>
      </w:pPr>
      <w:bookmarkStart w:id="7" w:name="_Toc185710581"/>
      <w:r>
        <w:rPr>
          <w:rFonts w:hint="eastAsia"/>
        </w:rPr>
        <w:t>新医疗保险制度的探索与最终形成（1998年至今）</w:t>
      </w:r>
      <w:bookmarkEnd w:id="7"/>
    </w:p>
    <w:p w14:paraId="572B0965" w14:textId="172C80E6" w:rsidR="008779AC" w:rsidRDefault="00611ED7" w:rsidP="002D0069">
      <w:pPr>
        <w:ind w:firstLine="420"/>
      </w:pPr>
      <w:r>
        <w:rPr>
          <w:rFonts w:hint="eastAsia"/>
        </w:rPr>
        <w:t>伴</w:t>
      </w:r>
      <w:r w:rsidR="008779AC">
        <w:rPr>
          <w:rFonts w:hint="eastAsia"/>
        </w:rPr>
        <w:t>随着</w:t>
      </w:r>
      <w:r w:rsidR="008779AC" w:rsidRPr="008779AC">
        <w:rPr>
          <w:rFonts w:hint="eastAsia"/>
        </w:rPr>
        <w:t>社会经济的发展和国有企业的改革</w:t>
      </w:r>
      <w:r w:rsidR="007D418F">
        <w:rPr>
          <w:rFonts w:hint="eastAsia"/>
        </w:rPr>
        <w:t>进程</w:t>
      </w:r>
      <w:r w:rsidR="007456BC">
        <w:rPr>
          <w:rFonts w:hint="eastAsia"/>
        </w:rPr>
        <w:t>，</w:t>
      </w:r>
      <w:r w:rsidR="008779AC" w:rsidRPr="008779AC">
        <w:rPr>
          <w:rFonts w:hint="eastAsia"/>
        </w:rPr>
        <w:t>原有的医保制度</w:t>
      </w:r>
      <w:r w:rsidR="000846D2">
        <w:rPr>
          <w:rFonts w:hint="eastAsia"/>
        </w:rPr>
        <w:t>面临</w:t>
      </w:r>
      <w:r w:rsidR="008779AC" w:rsidRPr="008779AC">
        <w:rPr>
          <w:rFonts w:hint="eastAsia"/>
        </w:rPr>
        <w:t>筹资水平</w:t>
      </w:r>
      <w:r w:rsidR="007D418F">
        <w:rPr>
          <w:rFonts w:hint="eastAsia"/>
        </w:rPr>
        <w:t>偏</w:t>
      </w:r>
      <w:r w:rsidR="008779AC" w:rsidRPr="008779AC">
        <w:rPr>
          <w:rFonts w:hint="eastAsia"/>
        </w:rPr>
        <w:t>低</w:t>
      </w:r>
      <w:r w:rsidR="007456BC">
        <w:rPr>
          <w:rFonts w:hint="eastAsia"/>
        </w:rPr>
        <w:t>，</w:t>
      </w:r>
      <w:r w:rsidR="008779AC" w:rsidRPr="008779AC">
        <w:rPr>
          <w:rFonts w:hint="eastAsia"/>
        </w:rPr>
        <w:t>基金风险</w:t>
      </w:r>
      <w:r w:rsidR="007D418F">
        <w:rPr>
          <w:rFonts w:hint="eastAsia"/>
        </w:rPr>
        <w:t>较</w:t>
      </w:r>
      <w:r w:rsidR="008779AC" w:rsidRPr="008779AC">
        <w:rPr>
          <w:rFonts w:hint="eastAsia"/>
        </w:rPr>
        <w:t>大</w:t>
      </w:r>
      <w:r w:rsidR="007456BC">
        <w:rPr>
          <w:rFonts w:hint="eastAsia"/>
        </w:rPr>
        <w:t>，</w:t>
      </w:r>
      <w:r w:rsidR="008779AC" w:rsidRPr="008779AC">
        <w:rPr>
          <w:rFonts w:hint="eastAsia"/>
        </w:rPr>
        <w:t>财政负担</w:t>
      </w:r>
      <w:r w:rsidR="007D418F">
        <w:rPr>
          <w:rFonts w:hint="eastAsia"/>
        </w:rPr>
        <w:t>沉</w:t>
      </w:r>
      <w:r w:rsidR="008779AC" w:rsidRPr="008779AC">
        <w:rPr>
          <w:rFonts w:hint="eastAsia"/>
        </w:rPr>
        <w:t>重</w:t>
      </w:r>
      <w:r w:rsidR="000846D2">
        <w:rPr>
          <w:rFonts w:hint="eastAsia"/>
        </w:rPr>
        <w:t>等问题</w:t>
      </w:r>
      <w:r w:rsidR="007456BC">
        <w:rPr>
          <w:rFonts w:hint="eastAsia"/>
        </w:rPr>
        <w:t>，</w:t>
      </w:r>
      <w:r w:rsidR="008779AC" w:rsidRPr="008779AC">
        <w:rPr>
          <w:rFonts w:hint="eastAsia"/>
        </w:rPr>
        <w:t>已</w:t>
      </w:r>
      <w:r w:rsidR="000846D2">
        <w:rPr>
          <w:rFonts w:hint="eastAsia"/>
        </w:rPr>
        <w:t>难以契合</w:t>
      </w:r>
      <w:r w:rsidR="008779AC" w:rsidRPr="008779AC">
        <w:rPr>
          <w:rFonts w:hint="eastAsia"/>
        </w:rPr>
        <w:t>市场经济的需求。经过</w:t>
      </w:r>
      <w:r w:rsidR="000846D2">
        <w:rPr>
          <w:rFonts w:hint="eastAsia"/>
        </w:rPr>
        <w:t>持续</w:t>
      </w:r>
      <w:r w:rsidR="008779AC" w:rsidRPr="008779AC">
        <w:rPr>
          <w:rFonts w:hint="eastAsia"/>
        </w:rPr>
        <w:t>的探索与实践</w:t>
      </w:r>
      <w:r w:rsidR="007456BC">
        <w:rPr>
          <w:rFonts w:hint="eastAsia"/>
        </w:rPr>
        <w:t>，</w:t>
      </w:r>
      <w:r w:rsidR="008779AC" w:rsidRPr="008779AC">
        <w:rPr>
          <w:rFonts w:hint="eastAsia"/>
        </w:rPr>
        <w:t>目前</w:t>
      </w:r>
      <w:r w:rsidR="007456BC">
        <w:rPr>
          <w:rFonts w:hint="eastAsia"/>
        </w:rPr>
        <w:t>，</w:t>
      </w:r>
      <w:r w:rsidR="008779AC" w:rsidRPr="008779AC">
        <w:rPr>
          <w:rFonts w:hint="eastAsia"/>
        </w:rPr>
        <w:t>已逐步</w:t>
      </w:r>
      <w:r w:rsidR="007F4C28">
        <w:rPr>
          <w:rFonts w:hint="eastAsia"/>
        </w:rPr>
        <w:t>构建起</w:t>
      </w:r>
      <w:r w:rsidR="008779AC" w:rsidRPr="008779AC">
        <w:rPr>
          <w:rFonts w:hint="eastAsia"/>
        </w:rPr>
        <w:t>由职工医保、居民医保和新农合三大险种为主的医疗保险制度。截至2014年年末</w:t>
      </w:r>
      <w:r w:rsidR="007456BC">
        <w:rPr>
          <w:rFonts w:hint="eastAsia"/>
        </w:rPr>
        <w:t>，</w:t>
      </w:r>
      <w:r w:rsidR="008779AC" w:rsidRPr="008779AC">
        <w:rPr>
          <w:rFonts w:hint="eastAsia"/>
        </w:rPr>
        <w:t>全国参加职工医保人数为28296万人</w:t>
      </w:r>
      <w:r w:rsidR="007456BC">
        <w:rPr>
          <w:rFonts w:hint="eastAsia"/>
        </w:rPr>
        <w:t>，</w:t>
      </w:r>
      <w:r w:rsidR="008779AC" w:rsidRPr="008779AC">
        <w:rPr>
          <w:rFonts w:hint="eastAsia"/>
        </w:rPr>
        <w:t>比2013年末增加853万人</w:t>
      </w:r>
      <w:r w:rsidR="007456BC">
        <w:rPr>
          <w:rFonts w:hint="eastAsia"/>
        </w:rPr>
        <w:t>，</w:t>
      </w:r>
      <w:r w:rsidR="008779AC" w:rsidRPr="008779AC">
        <w:rPr>
          <w:rFonts w:hint="eastAsia"/>
        </w:rPr>
        <w:t>参加居民医保人数为31451万人</w:t>
      </w:r>
      <w:r w:rsidR="007456BC">
        <w:rPr>
          <w:rFonts w:hint="eastAsia"/>
        </w:rPr>
        <w:t>，</w:t>
      </w:r>
      <w:r w:rsidR="008779AC" w:rsidRPr="008779AC">
        <w:rPr>
          <w:rFonts w:hint="eastAsia"/>
        </w:rPr>
        <w:t>比2013年末增加1821万人。</w:t>
      </w:r>
      <w:r w:rsidR="00E172FA" w:rsidRPr="00E172FA">
        <w:rPr>
          <w:vertAlign w:val="superscript"/>
        </w:rPr>
        <w:fldChar w:fldCharType="begin"/>
      </w:r>
      <w:r w:rsidR="00E172FA" w:rsidRPr="00E172FA">
        <w:rPr>
          <w:vertAlign w:val="superscript"/>
        </w:rPr>
        <w:instrText xml:space="preserve"> </w:instrText>
      </w:r>
      <w:r w:rsidR="00E172FA" w:rsidRPr="00E172FA">
        <w:rPr>
          <w:rFonts w:hint="eastAsia"/>
          <w:vertAlign w:val="superscript"/>
        </w:rPr>
        <w:instrText>REF _Ref185698104 \r \h</w:instrText>
      </w:r>
      <w:r w:rsidR="00E172FA" w:rsidRPr="00E172FA">
        <w:rPr>
          <w:vertAlign w:val="superscript"/>
        </w:rPr>
        <w:instrText xml:space="preserve"> </w:instrText>
      </w:r>
      <w:r w:rsidR="00E172FA">
        <w:rPr>
          <w:vertAlign w:val="superscript"/>
        </w:rPr>
        <w:instrText xml:space="preserve"> \* MERGEFORMAT </w:instrText>
      </w:r>
      <w:r w:rsidR="00E172FA" w:rsidRPr="00E172FA">
        <w:rPr>
          <w:vertAlign w:val="superscript"/>
        </w:rPr>
      </w:r>
      <w:r w:rsidR="00E172FA" w:rsidRPr="00E172FA">
        <w:rPr>
          <w:vertAlign w:val="superscript"/>
        </w:rPr>
        <w:fldChar w:fldCharType="separate"/>
      </w:r>
      <w:r w:rsidR="004E2C0D">
        <w:rPr>
          <w:vertAlign w:val="superscript"/>
        </w:rPr>
        <w:t>[3]</w:t>
      </w:r>
      <w:r w:rsidR="00E172FA" w:rsidRPr="00E172FA">
        <w:rPr>
          <w:vertAlign w:val="superscript"/>
        </w:rPr>
        <w:fldChar w:fldCharType="end"/>
      </w:r>
    </w:p>
    <w:p w14:paraId="6038AF0B" w14:textId="7AD12D5C" w:rsidR="00C42694" w:rsidRDefault="00D8468C" w:rsidP="00E0130F">
      <w:pPr>
        <w:ind w:firstLine="420"/>
      </w:pPr>
      <w:r w:rsidRPr="0053055A">
        <w:rPr>
          <w:rFonts w:hint="eastAsia"/>
        </w:rPr>
        <w:t>1998年12月</w:t>
      </w:r>
      <w:r>
        <w:rPr>
          <w:rFonts w:hint="eastAsia"/>
        </w:rPr>
        <w:t>，国务院</w:t>
      </w:r>
      <w:r w:rsidRPr="0053055A">
        <w:rPr>
          <w:rFonts w:hint="eastAsia"/>
        </w:rPr>
        <w:t>下发了《国务院关于建立城镇职工基本医疗保险制度的决定》（国发[1998]44号），</w:t>
      </w:r>
      <w:r w:rsidR="00173A39" w:rsidRPr="00173A39">
        <w:t>在全国范围内</w:t>
      </w:r>
      <w:r w:rsidR="00693449">
        <w:rPr>
          <w:rFonts w:hint="eastAsia"/>
        </w:rPr>
        <w:t>对</w:t>
      </w:r>
      <w:r w:rsidR="00173A39" w:rsidRPr="00173A39">
        <w:t>全面推进职工医疗保险制度改革工作进行部署</w:t>
      </w:r>
      <w:r w:rsidRPr="0053055A">
        <w:rPr>
          <w:rFonts w:hint="eastAsia"/>
        </w:rPr>
        <w:t>，要求1999年内全国基本建立职工基本医疗保险制度</w:t>
      </w:r>
      <w:r w:rsidR="00C42694">
        <w:rPr>
          <w:rFonts w:hint="eastAsia"/>
        </w:rPr>
        <w:t>。</w:t>
      </w:r>
    </w:p>
    <w:p w14:paraId="218884DB" w14:textId="117175C8" w:rsidR="00C42694" w:rsidRDefault="003504FE" w:rsidP="00E0130F">
      <w:pPr>
        <w:ind w:firstLine="420"/>
      </w:pPr>
      <w:r w:rsidRPr="003504FE">
        <w:t>2007年</w:t>
      </w:r>
      <w:r w:rsidR="0069309A">
        <w:t>，</w:t>
      </w:r>
      <w:r w:rsidRPr="003504FE">
        <w:t>国务院发布了《关于开展城镇居民基本医疗保险试点的指导意见》</w:t>
      </w:r>
      <w:r w:rsidR="0069309A">
        <w:t>，</w:t>
      </w:r>
      <w:r w:rsidR="00F65CD6">
        <w:rPr>
          <w:rFonts w:hint="eastAsia"/>
        </w:rPr>
        <w:t>着手构建</w:t>
      </w:r>
      <w:r w:rsidRPr="003504FE">
        <w:t>居民医保制度</w:t>
      </w:r>
      <w:r w:rsidR="0069309A">
        <w:t>，</w:t>
      </w:r>
      <w:r w:rsidRPr="003504FE">
        <w:t>逐步将城镇居民、学生和低保对象等纳入其中。以家庭为单位</w:t>
      </w:r>
      <w:r w:rsidR="0069309A">
        <w:t>，</w:t>
      </w:r>
      <w:r w:rsidRPr="003504FE">
        <w:t>实行个人缴费、集体扶持和政府资助相结合的筹资机制</w:t>
      </w:r>
      <w:r w:rsidR="0069309A">
        <w:t>，</w:t>
      </w:r>
      <w:r w:rsidRPr="003504FE">
        <w:t>实行县</w:t>
      </w:r>
      <w:r w:rsidR="00DE4184">
        <w:rPr>
          <w:rFonts w:hint="eastAsia"/>
        </w:rPr>
        <w:t>（</w:t>
      </w:r>
      <w:r w:rsidRPr="003504FE">
        <w:t>市</w:t>
      </w:r>
      <w:r w:rsidR="00DE4184">
        <w:rPr>
          <w:rFonts w:hint="eastAsia"/>
        </w:rPr>
        <w:t>）</w:t>
      </w:r>
      <w:r w:rsidRPr="003504FE">
        <w:t>级统筹。</w:t>
      </w:r>
    </w:p>
    <w:p w14:paraId="7886366B" w14:textId="0BA0B9F0" w:rsidR="003504FE" w:rsidRPr="003504FE" w:rsidRDefault="003504FE" w:rsidP="00E0130F">
      <w:pPr>
        <w:widowControl w:val="0"/>
        <w:ind w:firstLine="420"/>
      </w:pPr>
      <w:r w:rsidRPr="003504FE">
        <w:t>2003年</w:t>
      </w:r>
      <w:r w:rsidR="0069309A">
        <w:t>，</w:t>
      </w:r>
      <w:r w:rsidRPr="003504FE">
        <w:t>国家卫生部、财政部和农业部联合发布了《关于建立新型农村合作医疗保险制度的意见》</w:t>
      </w:r>
      <w:r w:rsidR="0069309A">
        <w:t>，</w:t>
      </w:r>
      <w:r w:rsidR="00BB1A07">
        <w:rPr>
          <w:rFonts w:hint="eastAsia"/>
        </w:rPr>
        <w:t>针对</w:t>
      </w:r>
      <w:r w:rsidRPr="003504FE">
        <w:t>新农合制度的原则、组织管理、筹资渠道和基金管理等方面做出了</w:t>
      </w:r>
      <w:r w:rsidR="00BB1A07">
        <w:rPr>
          <w:rFonts w:hint="eastAsia"/>
        </w:rPr>
        <w:t>详细</w:t>
      </w:r>
      <w:r w:rsidRPr="003504FE">
        <w:t>规定</w:t>
      </w:r>
      <w:r w:rsidR="0069309A">
        <w:t>，</w:t>
      </w:r>
      <w:r w:rsidRPr="003504FE">
        <w:t>在全国范围内</w:t>
      </w:r>
      <w:r w:rsidR="008F380B">
        <w:rPr>
          <w:rFonts w:hint="eastAsia"/>
        </w:rPr>
        <w:t>开展</w:t>
      </w:r>
      <w:r w:rsidRPr="003504FE">
        <w:t>试点</w:t>
      </w:r>
      <w:r w:rsidR="008F380B">
        <w:rPr>
          <w:rFonts w:hint="eastAsia"/>
        </w:rPr>
        <w:t>工作</w:t>
      </w:r>
      <w:r w:rsidR="0069309A">
        <w:t>，</w:t>
      </w:r>
      <w:r w:rsidRPr="003504FE">
        <w:t>并逐步</w:t>
      </w:r>
      <w:r w:rsidR="00BB7D77">
        <w:rPr>
          <w:rFonts w:hint="eastAsia"/>
        </w:rPr>
        <w:t>予以</w:t>
      </w:r>
      <w:r w:rsidRPr="003504FE">
        <w:t>推广。到2010年</w:t>
      </w:r>
      <w:r w:rsidR="0069309A">
        <w:t>，</w:t>
      </w:r>
      <w:r w:rsidRPr="003504FE">
        <w:t>已经基本实现覆盖全国农村居民的目标。</w:t>
      </w:r>
      <w:r w:rsidR="00AC4FC6" w:rsidRPr="00AC4FC6">
        <w:rPr>
          <w:vertAlign w:val="superscript"/>
        </w:rPr>
        <w:fldChar w:fldCharType="begin"/>
      </w:r>
      <w:r w:rsidR="00AC4FC6" w:rsidRPr="00AC4FC6">
        <w:rPr>
          <w:vertAlign w:val="superscript"/>
        </w:rPr>
        <w:instrText xml:space="preserve"> REF _Ref185698455 \r \h </w:instrText>
      </w:r>
      <w:r w:rsidR="00AC4FC6">
        <w:rPr>
          <w:vertAlign w:val="superscript"/>
        </w:rPr>
        <w:instrText xml:space="preserve"> \* MERGEFORMAT </w:instrText>
      </w:r>
      <w:r w:rsidR="00AC4FC6" w:rsidRPr="00AC4FC6">
        <w:rPr>
          <w:vertAlign w:val="superscript"/>
        </w:rPr>
      </w:r>
      <w:r w:rsidR="00AC4FC6" w:rsidRPr="00AC4FC6">
        <w:rPr>
          <w:vertAlign w:val="superscript"/>
        </w:rPr>
        <w:fldChar w:fldCharType="separate"/>
      </w:r>
      <w:r w:rsidR="004E2C0D">
        <w:rPr>
          <w:vertAlign w:val="superscript"/>
        </w:rPr>
        <w:t>[4]</w:t>
      </w:r>
      <w:r w:rsidR="00AC4FC6" w:rsidRPr="00AC4FC6">
        <w:rPr>
          <w:vertAlign w:val="superscript"/>
        </w:rPr>
        <w:fldChar w:fldCharType="end"/>
      </w:r>
    </w:p>
    <w:p w14:paraId="4FE295D7" w14:textId="77777777" w:rsidR="003504FE" w:rsidRPr="003504FE" w:rsidRDefault="003504FE" w:rsidP="003504FE">
      <w:pPr>
        <w:widowControl w:val="0"/>
        <w:ind w:firstLine="420"/>
        <w:jc w:val="both"/>
      </w:pPr>
    </w:p>
    <w:p w14:paraId="3809AF79" w14:textId="77777777" w:rsidR="00D8468C" w:rsidRPr="003504FE" w:rsidRDefault="00D8468C" w:rsidP="002D0069">
      <w:pPr>
        <w:ind w:firstLine="420"/>
      </w:pPr>
    </w:p>
    <w:p w14:paraId="46F5AA9B" w14:textId="712E73FE" w:rsidR="002653AC" w:rsidRDefault="00D23147" w:rsidP="00F32F58">
      <w:pPr>
        <w:pStyle w:val="2"/>
        <w:ind w:leftChars="100" w:left="682" w:hanging="442"/>
      </w:pPr>
      <w:bookmarkStart w:id="8" w:name="_Toc185710582"/>
      <w:r>
        <w:rPr>
          <w:rFonts w:hint="eastAsia"/>
        </w:rPr>
        <w:lastRenderedPageBreak/>
        <w:t>我国医疗保险制度现状</w:t>
      </w:r>
      <w:bookmarkEnd w:id="8"/>
    </w:p>
    <w:p w14:paraId="0824B90B" w14:textId="1AA3A7DC" w:rsidR="0053055A" w:rsidRDefault="008C0D97" w:rsidP="004E0EC4">
      <w:pPr>
        <w:ind w:firstLine="420"/>
      </w:pPr>
      <w:r w:rsidRPr="008C0D97">
        <w:t>截至2023年底，全国基本医疗保险参保人数达到133389万人，覆盖了超过13亿人口。其中，职工基本医疗保险参保人数为37095万人，比上年增加852万人，增长2.3%‌12。基本医疗保险基金的运行情况也十分稳健，2023年基金总收入为33501.36亿元，总支出为28208.38亿元，当期结存5039.59亿元，累计结存达到33979.75亿元‌</w:t>
      </w:r>
      <w:r>
        <w:rPr>
          <w:rFonts w:hint="eastAsia"/>
        </w:rPr>
        <w:t>。</w:t>
      </w:r>
    </w:p>
    <w:p w14:paraId="3F97E5A3" w14:textId="77777777" w:rsidR="004C6804" w:rsidRDefault="004C6804" w:rsidP="004E0EC4">
      <w:pPr>
        <w:ind w:firstLine="420"/>
      </w:pPr>
    </w:p>
    <w:p w14:paraId="72967DBD" w14:textId="77777777" w:rsidR="0090058D" w:rsidRDefault="008760B6" w:rsidP="0090058D">
      <w:pPr>
        <w:keepNext/>
        <w:jc w:val="center"/>
      </w:pPr>
      <w:r>
        <w:rPr>
          <w:noProof/>
        </w:rPr>
        <w:drawing>
          <wp:inline distT="0" distB="0" distL="0" distR="0" wp14:anchorId="5CCCC1A9" wp14:editId="7CDB9D12">
            <wp:extent cx="5274310" cy="2326005"/>
            <wp:effectExtent l="0" t="0" r="0" b="0"/>
            <wp:docPr id="477779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79892" name=""/>
                    <pic:cNvPicPr/>
                  </pic:nvPicPr>
                  <pic:blipFill>
                    <a:blip r:embed="rId17"/>
                    <a:stretch>
                      <a:fillRect/>
                    </a:stretch>
                  </pic:blipFill>
                  <pic:spPr>
                    <a:xfrm>
                      <a:off x="0" y="0"/>
                      <a:ext cx="5274310" cy="2326005"/>
                    </a:xfrm>
                    <a:prstGeom prst="rect">
                      <a:avLst/>
                    </a:prstGeom>
                  </pic:spPr>
                </pic:pic>
              </a:graphicData>
            </a:graphic>
          </wp:inline>
        </w:drawing>
      </w:r>
    </w:p>
    <w:p w14:paraId="0124905B" w14:textId="6F095348" w:rsidR="0053055A" w:rsidRDefault="0090058D" w:rsidP="0090058D">
      <w:pPr>
        <w:pStyle w:val="af8"/>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E2C0D">
        <w:rPr>
          <w:noProof/>
        </w:rPr>
        <w:t>1</w:t>
      </w:r>
      <w:r>
        <w:fldChar w:fldCharType="end"/>
      </w:r>
      <w:r>
        <w:rPr>
          <w:rFonts w:hint="eastAsia"/>
        </w:rPr>
        <w:t xml:space="preserve">  </w:t>
      </w:r>
      <w:r>
        <w:rPr>
          <w:rFonts w:hint="eastAsia"/>
        </w:rPr>
        <w:t>我国医疗现状</w:t>
      </w:r>
    </w:p>
    <w:p w14:paraId="6A75256A" w14:textId="77777777" w:rsidR="004C6804" w:rsidRDefault="004C6804" w:rsidP="008743E5">
      <w:pPr>
        <w:jc w:val="center"/>
      </w:pPr>
    </w:p>
    <w:p w14:paraId="6A358D88" w14:textId="5C1C30B9" w:rsidR="004C6804" w:rsidRPr="0053055A" w:rsidRDefault="007072F4" w:rsidP="007072F4">
      <w:pPr>
        <w:pStyle w:val="2"/>
        <w:ind w:left="682"/>
      </w:pPr>
      <w:bookmarkStart w:id="9" w:name="_Toc185710583"/>
      <w:r>
        <w:rPr>
          <w:rFonts w:hint="eastAsia"/>
        </w:rPr>
        <w:t>我国基本医疗保险制度概括</w:t>
      </w:r>
      <w:bookmarkEnd w:id="9"/>
    </w:p>
    <w:p w14:paraId="218E57F9" w14:textId="77777777" w:rsidR="001B07BD" w:rsidRDefault="0053055A" w:rsidP="001A3F65">
      <w:pPr>
        <w:pStyle w:val="3"/>
        <w:numPr>
          <w:ilvl w:val="0"/>
          <w:numId w:val="32"/>
        </w:numPr>
      </w:pPr>
      <w:bookmarkStart w:id="10" w:name="_Toc185710584"/>
      <w:r w:rsidRPr="00B40003">
        <w:t>城镇职工基本医疗保险</w:t>
      </w:r>
      <w:bookmarkEnd w:id="10"/>
    </w:p>
    <w:p w14:paraId="0A7369AD" w14:textId="45DE4E0A" w:rsidR="0053055A" w:rsidRPr="00B40003" w:rsidRDefault="0053055A" w:rsidP="00BD0F8A">
      <w:pPr>
        <w:widowControl w:val="0"/>
        <w:ind w:firstLine="420"/>
        <w:jc w:val="both"/>
      </w:pPr>
      <w:r w:rsidRPr="00B40003">
        <w:t>是我国基本医疗保险制度的重要组成部分，覆盖城镇在岗职工、退休人员及其配偶、未成年子女。参保职工和用人单位按规定缴纳保险费，职工可在定点医疗机构就医，享受相应医疗服务。该制度保障水平相对较高，能减轻参保者大病或意外医疗支出的经济压力</w:t>
      </w:r>
      <w:r w:rsidR="001B07BD">
        <w:rPr>
          <w:rFonts w:hint="eastAsia"/>
        </w:rPr>
        <w:t>。</w:t>
      </w:r>
    </w:p>
    <w:p w14:paraId="3FC57B9B" w14:textId="77777777" w:rsidR="001B07BD" w:rsidRDefault="0053055A" w:rsidP="00AC3389">
      <w:pPr>
        <w:pStyle w:val="3"/>
      </w:pPr>
      <w:bookmarkStart w:id="11" w:name="_Toc185710585"/>
      <w:r w:rsidRPr="00B40003">
        <w:t>居民基本医疗保险</w:t>
      </w:r>
      <w:bookmarkEnd w:id="11"/>
    </w:p>
    <w:p w14:paraId="08A9CF38" w14:textId="2B5FC7D6" w:rsidR="0053055A" w:rsidRPr="00B40003" w:rsidRDefault="0053055A" w:rsidP="00BD0F8A">
      <w:pPr>
        <w:widowControl w:val="0"/>
        <w:ind w:firstLine="420"/>
        <w:jc w:val="both"/>
      </w:pPr>
      <w:r w:rsidRPr="00B40003">
        <w:t>针对城乡居民建立，覆盖范围广，不分年龄、职业，参保者每年缴纳个人保费后可享受基本医疗保障。其注重家庭整体健康，但报销范围有限，个人负担相对较重</w:t>
      </w:r>
      <w:r w:rsidR="00C863DF">
        <w:rPr>
          <w:rFonts w:hint="eastAsia"/>
        </w:rPr>
        <w:t>。</w:t>
      </w:r>
    </w:p>
    <w:p w14:paraId="3D5B4941" w14:textId="77777777" w:rsidR="001B07BD" w:rsidRDefault="0053055A" w:rsidP="00AC3389">
      <w:pPr>
        <w:pStyle w:val="3"/>
      </w:pPr>
      <w:bookmarkStart w:id="12" w:name="_Toc185710586"/>
      <w:r w:rsidRPr="00B40003">
        <w:t>大病保险</w:t>
      </w:r>
      <w:bookmarkEnd w:id="12"/>
    </w:p>
    <w:p w14:paraId="757F41C0" w14:textId="31E02586" w:rsidR="0053055A" w:rsidRPr="00B40003" w:rsidRDefault="0053055A" w:rsidP="00BD0F8A">
      <w:pPr>
        <w:widowControl w:val="0"/>
        <w:ind w:firstLine="420"/>
        <w:jc w:val="both"/>
      </w:pPr>
      <w:r w:rsidRPr="00B40003">
        <w:t>针对重大疾病设立，参保人患重大疾病时可获得经济赔偿，减轻家庭经济压力，是对基本医疗保险的重要补充</w:t>
      </w:r>
      <w:r w:rsidR="00C863DF">
        <w:rPr>
          <w:rFonts w:hint="eastAsia"/>
        </w:rPr>
        <w:t>。</w:t>
      </w:r>
    </w:p>
    <w:p w14:paraId="660B7EA3" w14:textId="77777777" w:rsidR="001B07BD" w:rsidRDefault="0053055A" w:rsidP="00AC3389">
      <w:pPr>
        <w:pStyle w:val="3"/>
      </w:pPr>
      <w:bookmarkStart w:id="13" w:name="_Toc185710587"/>
      <w:r w:rsidRPr="00B40003">
        <w:t>其他补充保障</w:t>
      </w:r>
      <w:bookmarkEnd w:id="13"/>
    </w:p>
    <w:p w14:paraId="2E0A5B9C" w14:textId="41F43042" w:rsidR="0053055A" w:rsidRPr="002653AC" w:rsidRDefault="0053055A" w:rsidP="00BD0F8A">
      <w:pPr>
        <w:ind w:firstLine="420"/>
      </w:pPr>
      <w:r w:rsidRPr="00B40003">
        <w:t>国家为公务员建立了医疗补助制度，有条件的企业可为职工建立企业补充医疗保险。此外，我国还逐步建立了社会医疗救助制度，为贫困人口提供基本医疗保障</w:t>
      </w:r>
      <w:r w:rsidR="00C863DF">
        <w:rPr>
          <w:rFonts w:hint="eastAsia"/>
        </w:rPr>
        <w:t>。</w:t>
      </w:r>
    </w:p>
    <w:p w14:paraId="3B0358D3" w14:textId="77777777" w:rsidR="0053055A" w:rsidRPr="0053055A" w:rsidRDefault="0053055A" w:rsidP="0053055A"/>
    <w:p w14:paraId="5F7EFC8C" w14:textId="4F63BBBC" w:rsidR="00303B62" w:rsidRDefault="00CF3794" w:rsidP="00303B62">
      <w:pPr>
        <w:pStyle w:val="10"/>
      </w:pPr>
      <w:bookmarkStart w:id="14" w:name="_Toc185710588"/>
      <w:r>
        <w:rPr>
          <w:rFonts w:hint="eastAsia"/>
        </w:rPr>
        <w:lastRenderedPageBreak/>
        <w:t>我国医疗保险制度现存</w:t>
      </w:r>
      <w:r w:rsidR="00303B62">
        <w:rPr>
          <w:rFonts w:hint="eastAsia"/>
        </w:rPr>
        <w:t>问题</w:t>
      </w:r>
      <w:bookmarkEnd w:id="14"/>
    </w:p>
    <w:p w14:paraId="0AAE8350" w14:textId="612B826F" w:rsidR="009C7CF7" w:rsidRDefault="009C7CF7" w:rsidP="0046711B">
      <w:pPr>
        <w:pStyle w:val="2"/>
        <w:numPr>
          <w:ilvl w:val="0"/>
          <w:numId w:val="10"/>
        </w:numPr>
      </w:pPr>
      <w:bookmarkStart w:id="15" w:name="_Toc185710589"/>
      <w:r>
        <w:rPr>
          <w:rFonts w:hint="eastAsia"/>
        </w:rPr>
        <w:t>城镇职工基本医疗保险现存问题</w:t>
      </w:r>
      <w:bookmarkEnd w:id="15"/>
    </w:p>
    <w:p w14:paraId="225D93F5" w14:textId="033B3C93" w:rsidR="00FF4D09" w:rsidRDefault="00413A8B" w:rsidP="00413A8B">
      <w:pPr>
        <w:pStyle w:val="3"/>
        <w:numPr>
          <w:ilvl w:val="0"/>
          <w:numId w:val="17"/>
        </w:numPr>
      </w:pPr>
      <w:bookmarkStart w:id="16" w:name="_Toc185710590"/>
      <w:r>
        <w:rPr>
          <w:rFonts w:hint="eastAsia"/>
        </w:rPr>
        <w:t>覆盖率较低</w:t>
      </w:r>
      <w:bookmarkEnd w:id="16"/>
    </w:p>
    <w:p w14:paraId="0EB74396" w14:textId="0722FBD5" w:rsidR="00413A8B" w:rsidRDefault="00413A8B" w:rsidP="00413A8B">
      <w:pPr>
        <w:ind w:firstLine="420"/>
      </w:pPr>
      <w:r>
        <w:rPr>
          <w:rFonts w:hint="eastAsia"/>
        </w:rPr>
        <w:t>我国城镇职工医疗保险只限于正式员工，非正式职工并不在范围内</w:t>
      </w:r>
      <w:r w:rsidR="00C733C4">
        <w:rPr>
          <w:rFonts w:hint="eastAsia"/>
        </w:rPr>
        <w:t>。</w:t>
      </w:r>
      <w:r w:rsidR="0058543C">
        <w:rPr>
          <w:rFonts w:hint="eastAsia"/>
        </w:rPr>
        <w:t>由下表可知，</w:t>
      </w:r>
      <w:r w:rsidR="0058543C" w:rsidRPr="0058543C">
        <w:t>在总就业人数中,城镇职工医疗保险的覆盖率不足50%</w:t>
      </w:r>
      <w:r w:rsidR="0058543C">
        <w:rPr>
          <w:rFonts w:hint="eastAsia"/>
        </w:rPr>
        <w:t>。且在这之中，大多</w:t>
      </w:r>
      <w:r w:rsidR="0058543C" w:rsidRPr="0058543C">
        <w:t>局限于事业单位、国企以及党政机关</w:t>
      </w:r>
      <w:r w:rsidR="0058543C">
        <w:rPr>
          <w:rFonts w:hint="eastAsia"/>
        </w:rPr>
        <w:t>，而</w:t>
      </w:r>
      <w:r w:rsidR="006F16B2">
        <w:rPr>
          <w:rFonts w:hint="eastAsia"/>
        </w:rPr>
        <w:t>范围更</w:t>
      </w:r>
      <w:r w:rsidR="0058543C" w:rsidRPr="0058543C">
        <w:rPr>
          <w:rFonts w:hint="eastAsia"/>
        </w:rPr>
        <w:t>大</w:t>
      </w:r>
      <w:r w:rsidR="0058543C" w:rsidRPr="0058543C">
        <w:t>的民营企业、私人企业、合资企业以及个体工商户等并没有参与其中。</w:t>
      </w:r>
    </w:p>
    <w:p w14:paraId="34233E9A" w14:textId="77777777" w:rsidR="00C733C4" w:rsidRPr="00E976DB" w:rsidRDefault="00C733C4" w:rsidP="00AA3B4F"/>
    <w:tbl>
      <w:tblPr>
        <w:tblStyle w:val="61"/>
        <w:tblW w:w="0" w:type="auto"/>
        <w:jc w:val="center"/>
        <w:tblLook w:val="04A0" w:firstRow="1" w:lastRow="0" w:firstColumn="1" w:lastColumn="0" w:noHBand="0" w:noVBand="1"/>
      </w:tblPr>
      <w:tblGrid>
        <w:gridCol w:w="1743"/>
        <w:gridCol w:w="2651"/>
      </w:tblGrid>
      <w:tr w:rsidR="00C733C4" w:rsidRPr="00C733C4" w14:paraId="3409F851" w14:textId="77777777" w:rsidTr="00C733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3" w:type="dxa"/>
          </w:tcPr>
          <w:p w14:paraId="13B7734A" w14:textId="60C7D696" w:rsidR="00C733C4" w:rsidRPr="00C733C4" w:rsidRDefault="00C733C4" w:rsidP="00C733C4">
            <w:pPr>
              <w:rPr>
                <w:sz w:val="21"/>
                <w:szCs w:val="21"/>
              </w:rPr>
            </w:pPr>
            <w:r w:rsidRPr="00C733C4">
              <w:rPr>
                <w:rFonts w:hint="eastAsia"/>
                <w:sz w:val="21"/>
                <w:szCs w:val="21"/>
              </w:rPr>
              <w:t>年份</w:t>
            </w:r>
          </w:p>
        </w:tc>
        <w:tc>
          <w:tcPr>
            <w:tcW w:w="2651" w:type="dxa"/>
          </w:tcPr>
          <w:p w14:paraId="3863FA56" w14:textId="77777777" w:rsidR="00C733C4" w:rsidRPr="00C733C4" w:rsidRDefault="00C733C4" w:rsidP="00C733C4">
            <w:pPr>
              <w:cnfStyle w:val="100000000000" w:firstRow="1" w:lastRow="0" w:firstColumn="0" w:lastColumn="0" w:oddVBand="0" w:evenVBand="0" w:oddHBand="0" w:evenHBand="0" w:firstRowFirstColumn="0" w:firstRowLastColumn="0" w:lastRowFirstColumn="0" w:lastRowLastColumn="0"/>
              <w:rPr>
                <w:sz w:val="21"/>
                <w:szCs w:val="21"/>
              </w:rPr>
            </w:pPr>
            <w:r w:rsidRPr="00C733C4">
              <w:rPr>
                <w:rFonts w:hint="eastAsia"/>
                <w:sz w:val="21"/>
                <w:szCs w:val="21"/>
              </w:rPr>
              <w:t>城镇职工医疗保险在</w:t>
            </w:r>
          </w:p>
          <w:p w14:paraId="7FCE9A7F" w14:textId="695336A3" w:rsidR="00C733C4" w:rsidRPr="00C733C4" w:rsidRDefault="00C733C4" w:rsidP="00C733C4">
            <w:pPr>
              <w:cnfStyle w:val="100000000000" w:firstRow="1" w:lastRow="0" w:firstColumn="0" w:lastColumn="0" w:oddVBand="0" w:evenVBand="0" w:oddHBand="0" w:evenHBand="0" w:firstRowFirstColumn="0" w:firstRowLastColumn="0" w:lastRowFirstColumn="0" w:lastRowLastColumn="0"/>
              <w:rPr>
                <w:sz w:val="21"/>
                <w:szCs w:val="21"/>
              </w:rPr>
            </w:pPr>
            <w:r w:rsidRPr="00C733C4">
              <w:rPr>
                <w:rFonts w:hint="eastAsia"/>
                <w:sz w:val="21"/>
                <w:szCs w:val="21"/>
              </w:rPr>
              <w:t>总就业人数中的覆盖率</w:t>
            </w:r>
          </w:p>
        </w:tc>
      </w:tr>
      <w:tr w:rsidR="00C733C4" w:rsidRPr="00AA5FC9" w14:paraId="369BA1D3" w14:textId="77777777" w:rsidTr="00C733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3" w:type="dxa"/>
            <w:shd w:val="clear" w:color="auto" w:fill="auto"/>
          </w:tcPr>
          <w:p w14:paraId="7D8810C4" w14:textId="775121BF" w:rsidR="00C733C4" w:rsidRPr="00AA5FC9" w:rsidRDefault="00C733C4" w:rsidP="00C733C4">
            <w:pPr>
              <w:rPr>
                <w:b w:val="0"/>
                <w:bCs w:val="0"/>
                <w:sz w:val="21"/>
                <w:szCs w:val="21"/>
              </w:rPr>
            </w:pPr>
            <w:r w:rsidRPr="00AA5FC9">
              <w:rPr>
                <w:rFonts w:hint="eastAsia"/>
                <w:b w:val="0"/>
                <w:bCs w:val="0"/>
                <w:sz w:val="21"/>
                <w:szCs w:val="21"/>
              </w:rPr>
              <w:t>2014年</w:t>
            </w:r>
          </w:p>
        </w:tc>
        <w:tc>
          <w:tcPr>
            <w:tcW w:w="2651" w:type="dxa"/>
            <w:shd w:val="clear" w:color="auto" w:fill="auto"/>
          </w:tcPr>
          <w:p w14:paraId="67F82B22" w14:textId="7E888AAD" w:rsidR="00C733C4" w:rsidRPr="00AA5FC9" w:rsidRDefault="00C733C4" w:rsidP="00A435DB">
            <w:pPr>
              <w:jc w:val="center"/>
              <w:cnfStyle w:val="000000100000" w:firstRow="0" w:lastRow="0" w:firstColumn="0" w:lastColumn="0" w:oddVBand="0" w:evenVBand="0" w:oddHBand="1" w:evenHBand="0" w:firstRowFirstColumn="0" w:firstRowLastColumn="0" w:lastRowFirstColumn="0" w:lastRowLastColumn="0"/>
              <w:rPr>
                <w:sz w:val="21"/>
                <w:szCs w:val="21"/>
              </w:rPr>
            </w:pPr>
            <w:r w:rsidRPr="00AA5FC9">
              <w:rPr>
                <w:rFonts w:hint="eastAsia"/>
                <w:sz w:val="21"/>
                <w:szCs w:val="21"/>
              </w:rPr>
              <w:t>37.06%</w:t>
            </w:r>
          </w:p>
        </w:tc>
      </w:tr>
      <w:tr w:rsidR="00C733C4" w:rsidRPr="00AA5FC9" w14:paraId="4435E692" w14:textId="77777777" w:rsidTr="00C733C4">
        <w:trPr>
          <w:jc w:val="center"/>
        </w:trPr>
        <w:tc>
          <w:tcPr>
            <w:cnfStyle w:val="001000000000" w:firstRow="0" w:lastRow="0" w:firstColumn="1" w:lastColumn="0" w:oddVBand="0" w:evenVBand="0" w:oddHBand="0" w:evenHBand="0" w:firstRowFirstColumn="0" w:firstRowLastColumn="0" w:lastRowFirstColumn="0" w:lastRowLastColumn="0"/>
            <w:tcW w:w="1743" w:type="dxa"/>
            <w:shd w:val="clear" w:color="auto" w:fill="auto"/>
          </w:tcPr>
          <w:p w14:paraId="0B9BF9C4" w14:textId="573D1D6F" w:rsidR="00C733C4" w:rsidRPr="00AA5FC9" w:rsidRDefault="00C733C4" w:rsidP="00C733C4">
            <w:pPr>
              <w:rPr>
                <w:b w:val="0"/>
                <w:bCs w:val="0"/>
                <w:sz w:val="21"/>
                <w:szCs w:val="21"/>
              </w:rPr>
            </w:pPr>
            <w:r w:rsidRPr="00AA5FC9">
              <w:rPr>
                <w:rFonts w:hint="eastAsia"/>
                <w:b w:val="0"/>
                <w:bCs w:val="0"/>
                <w:sz w:val="21"/>
                <w:szCs w:val="21"/>
              </w:rPr>
              <w:t>2015年</w:t>
            </w:r>
          </w:p>
        </w:tc>
        <w:tc>
          <w:tcPr>
            <w:tcW w:w="2651" w:type="dxa"/>
            <w:shd w:val="clear" w:color="auto" w:fill="auto"/>
          </w:tcPr>
          <w:p w14:paraId="79C98D12" w14:textId="5E9F1EA3" w:rsidR="00C733C4" w:rsidRPr="00AA5FC9" w:rsidRDefault="00C733C4" w:rsidP="00A435DB">
            <w:pPr>
              <w:jc w:val="center"/>
              <w:cnfStyle w:val="000000000000" w:firstRow="0" w:lastRow="0" w:firstColumn="0" w:lastColumn="0" w:oddVBand="0" w:evenVBand="0" w:oddHBand="0" w:evenHBand="0" w:firstRowFirstColumn="0" w:firstRowLastColumn="0" w:lastRowFirstColumn="0" w:lastRowLastColumn="0"/>
              <w:rPr>
                <w:sz w:val="21"/>
                <w:szCs w:val="21"/>
              </w:rPr>
            </w:pPr>
            <w:r w:rsidRPr="00AA5FC9">
              <w:rPr>
                <w:rFonts w:hint="eastAsia"/>
                <w:sz w:val="21"/>
                <w:szCs w:val="21"/>
              </w:rPr>
              <w:t>37.86%</w:t>
            </w:r>
          </w:p>
        </w:tc>
      </w:tr>
      <w:tr w:rsidR="00C733C4" w:rsidRPr="00AA5FC9" w14:paraId="1D6FA853" w14:textId="77777777" w:rsidTr="00C733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3" w:type="dxa"/>
            <w:shd w:val="clear" w:color="auto" w:fill="auto"/>
          </w:tcPr>
          <w:p w14:paraId="62DB529E" w14:textId="196741F6" w:rsidR="00C733C4" w:rsidRPr="00AA5FC9" w:rsidRDefault="00C733C4" w:rsidP="00C733C4">
            <w:pPr>
              <w:rPr>
                <w:b w:val="0"/>
                <w:bCs w:val="0"/>
                <w:sz w:val="21"/>
                <w:szCs w:val="21"/>
              </w:rPr>
            </w:pPr>
            <w:r w:rsidRPr="00AA5FC9">
              <w:rPr>
                <w:rFonts w:hint="eastAsia"/>
                <w:b w:val="0"/>
                <w:bCs w:val="0"/>
                <w:sz w:val="21"/>
                <w:szCs w:val="21"/>
              </w:rPr>
              <w:t>2016年</w:t>
            </w:r>
          </w:p>
        </w:tc>
        <w:tc>
          <w:tcPr>
            <w:tcW w:w="2651" w:type="dxa"/>
            <w:shd w:val="clear" w:color="auto" w:fill="auto"/>
          </w:tcPr>
          <w:p w14:paraId="12FD609A" w14:textId="295A3FAD" w:rsidR="00C733C4" w:rsidRPr="00AA5FC9" w:rsidRDefault="00C733C4" w:rsidP="00A435DB">
            <w:pPr>
              <w:jc w:val="center"/>
              <w:cnfStyle w:val="000000100000" w:firstRow="0" w:lastRow="0" w:firstColumn="0" w:lastColumn="0" w:oddVBand="0" w:evenVBand="0" w:oddHBand="1" w:evenHBand="0" w:firstRowFirstColumn="0" w:firstRowLastColumn="0" w:lastRowFirstColumn="0" w:lastRowLastColumn="0"/>
              <w:rPr>
                <w:sz w:val="21"/>
                <w:szCs w:val="21"/>
              </w:rPr>
            </w:pPr>
            <w:r w:rsidRPr="00AA5FC9">
              <w:rPr>
                <w:rFonts w:hint="eastAsia"/>
                <w:sz w:val="21"/>
                <w:szCs w:val="21"/>
              </w:rPr>
              <w:t>38.73%</w:t>
            </w:r>
          </w:p>
        </w:tc>
      </w:tr>
      <w:tr w:rsidR="00C733C4" w:rsidRPr="00AA5FC9" w14:paraId="59BFA324" w14:textId="77777777" w:rsidTr="00C733C4">
        <w:trPr>
          <w:jc w:val="center"/>
        </w:trPr>
        <w:tc>
          <w:tcPr>
            <w:cnfStyle w:val="001000000000" w:firstRow="0" w:lastRow="0" w:firstColumn="1" w:lastColumn="0" w:oddVBand="0" w:evenVBand="0" w:oddHBand="0" w:evenHBand="0" w:firstRowFirstColumn="0" w:firstRowLastColumn="0" w:lastRowFirstColumn="0" w:lastRowLastColumn="0"/>
            <w:tcW w:w="1743" w:type="dxa"/>
            <w:shd w:val="clear" w:color="auto" w:fill="auto"/>
          </w:tcPr>
          <w:p w14:paraId="5F992A5A" w14:textId="0649AA5D" w:rsidR="00C733C4" w:rsidRPr="00AA5FC9" w:rsidRDefault="00C733C4" w:rsidP="00C733C4">
            <w:pPr>
              <w:rPr>
                <w:b w:val="0"/>
                <w:bCs w:val="0"/>
                <w:sz w:val="21"/>
                <w:szCs w:val="21"/>
              </w:rPr>
            </w:pPr>
            <w:r w:rsidRPr="00AA5FC9">
              <w:rPr>
                <w:rFonts w:hint="eastAsia"/>
                <w:b w:val="0"/>
                <w:bCs w:val="0"/>
                <w:sz w:val="21"/>
                <w:szCs w:val="21"/>
              </w:rPr>
              <w:t>2017年</w:t>
            </w:r>
          </w:p>
        </w:tc>
        <w:tc>
          <w:tcPr>
            <w:tcW w:w="2651" w:type="dxa"/>
            <w:shd w:val="clear" w:color="auto" w:fill="auto"/>
          </w:tcPr>
          <w:p w14:paraId="11FAB35D" w14:textId="53197572" w:rsidR="00C733C4" w:rsidRPr="00AA5FC9" w:rsidRDefault="00C733C4" w:rsidP="00A435DB">
            <w:pPr>
              <w:jc w:val="center"/>
              <w:cnfStyle w:val="000000000000" w:firstRow="0" w:lastRow="0" w:firstColumn="0" w:lastColumn="0" w:oddVBand="0" w:evenVBand="0" w:oddHBand="0" w:evenHBand="0" w:firstRowFirstColumn="0" w:firstRowLastColumn="0" w:lastRowFirstColumn="0" w:lastRowLastColumn="0"/>
              <w:rPr>
                <w:sz w:val="21"/>
                <w:szCs w:val="21"/>
              </w:rPr>
            </w:pPr>
            <w:r w:rsidRPr="00AA5FC9">
              <w:rPr>
                <w:rFonts w:hint="eastAsia"/>
                <w:sz w:val="21"/>
                <w:szCs w:val="21"/>
              </w:rPr>
              <w:t>39.87%</w:t>
            </w:r>
          </w:p>
        </w:tc>
      </w:tr>
      <w:tr w:rsidR="00C733C4" w:rsidRPr="00AA5FC9" w14:paraId="13D723A6" w14:textId="77777777" w:rsidTr="00C733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3" w:type="dxa"/>
            <w:shd w:val="clear" w:color="auto" w:fill="auto"/>
          </w:tcPr>
          <w:p w14:paraId="27E28A4D" w14:textId="12BB7115" w:rsidR="00C733C4" w:rsidRPr="00AA5FC9" w:rsidRDefault="00C733C4" w:rsidP="00C733C4">
            <w:pPr>
              <w:rPr>
                <w:b w:val="0"/>
                <w:bCs w:val="0"/>
                <w:sz w:val="21"/>
                <w:szCs w:val="21"/>
              </w:rPr>
            </w:pPr>
            <w:r w:rsidRPr="00AA5FC9">
              <w:rPr>
                <w:rFonts w:hint="eastAsia"/>
                <w:b w:val="0"/>
                <w:bCs w:val="0"/>
                <w:sz w:val="21"/>
                <w:szCs w:val="21"/>
              </w:rPr>
              <w:t>2018年</w:t>
            </w:r>
          </w:p>
        </w:tc>
        <w:tc>
          <w:tcPr>
            <w:tcW w:w="2651" w:type="dxa"/>
            <w:shd w:val="clear" w:color="auto" w:fill="auto"/>
          </w:tcPr>
          <w:p w14:paraId="38E066DE" w14:textId="3BEDDDDD" w:rsidR="00C733C4" w:rsidRPr="00AA5FC9" w:rsidRDefault="00C733C4" w:rsidP="00A435DB">
            <w:pPr>
              <w:jc w:val="center"/>
              <w:cnfStyle w:val="000000100000" w:firstRow="0" w:lastRow="0" w:firstColumn="0" w:lastColumn="0" w:oddVBand="0" w:evenVBand="0" w:oddHBand="1" w:evenHBand="0" w:firstRowFirstColumn="0" w:firstRowLastColumn="0" w:lastRowFirstColumn="0" w:lastRowLastColumn="0"/>
              <w:rPr>
                <w:sz w:val="21"/>
                <w:szCs w:val="21"/>
              </w:rPr>
            </w:pPr>
            <w:r w:rsidRPr="00AA5FC9">
              <w:rPr>
                <w:rFonts w:hint="eastAsia"/>
                <w:sz w:val="21"/>
                <w:szCs w:val="21"/>
              </w:rPr>
              <w:t>41.81%</w:t>
            </w:r>
          </w:p>
        </w:tc>
      </w:tr>
      <w:tr w:rsidR="00C733C4" w:rsidRPr="00AA5FC9" w14:paraId="55FCCA1D" w14:textId="77777777" w:rsidTr="00C733C4">
        <w:trPr>
          <w:jc w:val="center"/>
        </w:trPr>
        <w:tc>
          <w:tcPr>
            <w:cnfStyle w:val="001000000000" w:firstRow="0" w:lastRow="0" w:firstColumn="1" w:lastColumn="0" w:oddVBand="0" w:evenVBand="0" w:oddHBand="0" w:evenHBand="0" w:firstRowFirstColumn="0" w:firstRowLastColumn="0" w:lastRowFirstColumn="0" w:lastRowLastColumn="0"/>
            <w:tcW w:w="1743" w:type="dxa"/>
            <w:shd w:val="clear" w:color="auto" w:fill="auto"/>
          </w:tcPr>
          <w:p w14:paraId="3F7F5858" w14:textId="2F6539B5" w:rsidR="00C733C4" w:rsidRPr="00AA5FC9" w:rsidRDefault="00C733C4" w:rsidP="00C733C4">
            <w:pPr>
              <w:rPr>
                <w:b w:val="0"/>
                <w:bCs w:val="0"/>
                <w:sz w:val="21"/>
                <w:szCs w:val="21"/>
              </w:rPr>
            </w:pPr>
            <w:r w:rsidRPr="00AA5FC9">
              <w:rPr>
                <w:rFonts w:hint="eastAsia"/>
                <w:b w:val="0"/>
                <w:bCs w:val="0"/>
                <w:sz w:val="21"/>
                <w:szCs w:val="21"/>
              </w:rPr>
              <w:t>2019年</w:t>
            </w:r>
          </w:p>
        </w:tc>
        <w:tc>
          <w:tcPr>
            <w:tcW w:w="2651" w:type="dxa"/>
            <w:shd w:val="clear" w:color="auto" w:fill="auto"/>
          </w:tcPr>
          <w:p w14:paraId="136CF4EC" w14:textId="5963A719" w:rsidR="00C733C4" w:rsidRPr="00AA5FC9" w:rsidRDefault="00C733C4" w:rsidP="00A435DB">
            <w:pPr>
              <w:jc w:val="center"/>
              <w:cnfStyle w:val="000000000000" w:firstRow="0" w:lastRow="0" w:firstColumn="0" w:lastColumn="0" w:oddVBand="0" w:evenVBand="0" w:oddHBand="0" w:evenHBand="0" w:firstRowFirstColumn="0" w:firstRowLastColumn="0" w:lastRowFirstColumn="0" w:lastRowLastColumn="0"/>
              <w:rPr>
                <w:sz w:val="21"/>
                <w:szCs w:val="21"/>
              </w:rPr>
            </w:pPr>
            <w:r w:rsidRPr="00AA5FC9">
              <w:rPr>
                <w:rFonts w:hint="eastAsia"/>
                <w:sz w:val="21"/>
                <w:szCs w:val="21"/>
              </w:rPr>
              <w:t>43.64%</w:t>
            </w:r>
          </w:p>
        </w:tc>
      </w:tr>
      <w:tr w:rsidR="00C733C4" w:rsidRPr="00AA5FC9" w14:paraId="6D5C5E39" w14:textId="77777777" w:rsidTr="00C733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3" w:type="dxa"/>
            <w:shd w:val="clear" w:color="auto" w:fill="auto"/>
          </w:tcPr>
          <w:p w14:paraId="5DE2A635" w14:textId="5F0E5BD2" w:rsidR="00C733C4" w:rsidRPr="00AA5FC9" w:rsidRDefault="00C733C4" w:rsidP="00C733C4">
            <w:pPr>
              <w:rPr>
                <w:b w:val="0"/>
                <w:bCs w:val="0"/>
                <w:sz w:val="21"/>
                <w:szCs w:val="21"/>
              </w:rPr>
            </w:pPr>
            <w:r w:rsidRPr="00AA5FC9">
              <w:rPr>
                <w:rFonts w:hint="eastAsia"/>
                <w:b w:val="0"/>
                <w:bCs w:val="0"/>
                <w:sz w:val="21"/>
                <w:szCs w:val="21"/>
              </w:rPr>
              <w:t>2020年</w:t>
            </w:r>
          </w:p>
        </w:tc>
        <w:tc>
          <w:tcPr>
            <w:tcW w:w="2651" w:type="dxa"/>
            <w:shd w:val="clear" w:color="auto" w:fill="auto"/>
          </w:tcPr>
          <w:p w14:paraId="5B0F19C4" w14:textId="44E57D27" w:rsidR="00C733C4" w:rsidRPr="00AA5FC9" w:rsidRDefault="00C733C4" w:rsidP="00A435DB">
            <w:pPr>
              <w:jc w:val="center"/>
              <w:cnfStyle w:val="000000100000" w:firstRow="0" w:lastRow="0" w:firstColumn="0" w:lastColumn="0" w:oddVBand="0" w:evenVBand="0" w:oddHBand="1" w:evenHBand="0" w:firstRowFirstColumn="0" w:firstRowLastColumn="0" w:lastRowFirstColumn="0" w:lastRowLastColumn="0"/>
              <w:rPr>
                <w:sz w:val="21"/>
                <w:szCs w:val="21"/>
              </w:rPr>
            </w:pPr>
            <w:r w:rsidRPr="00AA5FC9">
              <w:rPr>
                <w:rFonts w:hint="eastAsia"/>
                <w:sz w:val="21"/>
                <w:szCs w:val="21"/>
              </w:rPr>
              <w:t>45.90%</w:t>
            </w:r>
          </w:p>
        </w:tc>
      </w:tr>
      <w:tr w:rsidR="00C733C4" w:rsidRPr="00AA5FC9" w14:paraId="2411D11B" w14:textId="77777777" w:rsidTr="00C733C4">
        <w:trPr>
          <w:jc w:val="center"/>
        </w:trPr>
        <w:tc>
          <w:tcPr>
            <w:cnfStyle w:val="001000000000" w:firstRow="0" w:lastRow="0" w:firstColumn="1" w:lastColumn="0" w:oddVBand="0" w:evenVBand="0" w:oddHBand="0" w:evenHBand="0" w:firstRowFirstColumn="0" w:firstRowLastColumn="0" w:lastRowFirstColumn="0" w:lastRowLastColumn="0"/>
            <w:tcW w:w="1743" w:type="dxa"/>
            <w:shd w:val="clear" w:color="auto" w:fill="auto"/>
          </w:tcPr>
          <w:p w14:paraId="2D2F7D86" w14:textId="32FF104B" w:rsidR="00C733C4" w:rsidRPr="00AA5FC9" w:rsidRDefault="00C733C4" w:rsidP="00C733C4">
            <w:pPr>
              <w:rPr>
                <w:b w:val="0"/>
                <w:bCs w:val="0"/>
                <w:sz w:val="21"/>
                <w:szCs w:val="21"/>
              </w:rPr>
            </w:pPr>
            <w:r w:rsidRPr="00AA5FC9">
              <w:rPr>
                <w:rFonts w:hint="eastAsia"/>
                <w:b w:val="0"/>
                <w:bCs w:val="0"/>
                <w:sz w:val="21"/>
                <w:szCs w:val="21"/>
              </w:rPr>
              <w:t>2021年</w:t>
            </w:r>
          </w:p>
        </w:tc>
        <w:tc>
          <w:tcPr>
            <w:tcW w:w="2651" w:type="dxa"/>
            <w:shd w:val="clear" w:color="auto" w:fill="auto"/>
          </w:tcPr>
          <w:p w14:paraId="11EF4AB6" w14:textId="7E20DFE3" w:rsidR="00C733C4" w:rsidRPr="00AA5FC9" w:rsidRDefault="00C733C4" w:rsidP="00A435DB">
            <w:pPr>
              <w:jc w:val="center"/>
              <w:cnfStyle w:val="000000000000" w:firstRow="0" w:lastRow="0" w:firstColumn="0" w:lastColumn="0" w:oddVBand="0" w:evenVBand="0" w:oddHBand="0" w:evenHBand="0" w:firstRowFirstColumn="0" w:firstRowLastColumn="0" w:lastRowFirstColumn="0" w:lastRowLastColumn="0"/>
              <w:rPr>
                <w:sz w:val="21"/>
                <w:szCs w:val="21"/>
              </w:rPr>
            </w:pPr>
            <w:r w:rsidRPr="00AA5FC9">
              <w:rPr>
                <w:rFonts w:hint="eastAsia"/>
                <w:sz w:val="21"/>
                <w:szCs w:val="21"/>
              </w:rPr>
              <w:t>47.46%</w:t>
            </w:r>
          </w:p>
        </w:tc>
      </w:tr>
      <w:tr w:rsidR="00C733C4" w:rsidRPr="00AA5FC9" w14:paraId="4EA1692E" w14:textId="77777777" w:rsidTr="00C733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3" w:type="dxa"/>
            <w:shd w:val="clear" w:color="auto" w:fill="auto"/>
          </w:tcPr>
          <w:p w14:paraId="5A8FB9FF" w14:textId="4E3A1514" w:rsidR="00C733C4" w:rsidRPr="00AA5FC9" w:rsidRDefault="00C733C4" w:rsidP="00C733C4">
            <w:pPr>
              <w:rPr>
                <w:b w:val="0"/>
                <w:bCs w:val="0"/>
                <w:sz w:val="21"/>
                <w:szCs w:val="21"/>
              </w:rPr>
            </w:pPr>
            <w:r w:rsidRPr="00AA5FC9">
              <w:rPr>
                <w:rFonts w:hint="eastAsia"/>
                <w:b w:val="0"/>
                <w:bCs w:val="0"/>
                <w:sz w:val="21"/>
                <w:szCs w:val="21"/>
              </w:rPr>
              <w:t>2022年</w:t>
            </w:r>
          </w:p>
        </w:tc>
        <w:tc>
          <w:tcPr>
            <w:tcW w:w="2651" w:type="dxa"/>
            <w:shd w:val="clear" w:color="auto" w:fill="auto"/>
          </w:tcPr>
          <w:p w14:paraId="56DF4686" w14:textId="254785A5" w:rsidR="00C733C4" w:rsidRPr="00AA5FC9" w:rsidRDefault="00C733C4" w:rsidP="00A435DB">
            <w:pPr>
              <w:jc w:val="center"/>
              <w:cnfStyle w:val="000000100000" w:firstRow="0" w:lastRow="0" w:firstColumn="0" w:lastColumn="0" w:oddVBand="0" w:evenVBand="0" w:oddHBand="1" w:evenHBand="0" w:firstRowFirstColumn="0" w:firstRowLastColumn="0" w:lastRowFirstColumn="0" w:lastRowLastColumn="0"/>
              <w:rPr>
                <w:sz w:val="21"/>
                <w:szCs w:val="21"/>
              </w:rPr>
            </w:pPr>
            <w:r w:rsidRPr="00AA5FC9">
              <w:rPr>
                <w:rFonts w:hint="eastAsia"/>
                <w:sz w:val="21"/>
                <w:szCs w:val="21"/>
              </w:rPr>
              <w:t>49.41%</w:t>
            </w:r>
          </w:p>
        </w:tc>
      </w:tr>
      <w:tr w:rsidR="00C733C4" w:rsidRPr="00AA5FC9" w14:paraId="1A9BE478" w14:textId="77777777" w:rsidTr="00C733C4">
        <w:trPr>
          <w:trHeight w:val="113"/>
          <w:jc w:val="center"/>
        </w:trPr>
        <w:tc>
          <w:tcPr>
            <w:cnfStyle w:val="001000000000" w:firstRow="0" w:lastRow="0" w:firstColumn="1" w:lastColumn="0" w:oddVBand="0" w:evenVBand="0" w:oddHBand="0" w:evenHBand="0" w:firstRowFirstColumn="0" w:firstRowLastColumn="0" w:lastRowFirstColumn="0" w:lastRowLastColumn="0"/>
            <w:tcW w:w="1743" w:type="dxa"/>
            <w:shd w:val="clear" w:color="auto" w:fill="auto"/>
          </w:tcPr>
          <w:p w14:paraId="214CF622" w14:textId="43DEDB90" w:rsidR="00C733C4" w:rsidRPr="00AA5FC9" w:rsidRDefault="00C733C4" w:rsidP="00C733C4">
            <w:pPr>
              <w:rPr>
                <w:b w:val="0"/>
                <w:bCs w:val="0"/>
                <w:sz w:val="21"/>
                <w:szCs w:val="21"/>
              </w:rPr>
            </w:pPr>
            <w:r w:rsidRPr="00AA5FC9">
              <w:rPr>
                <w:rFonts w:hint="eastAsia"/>
                <w:b w:val="0"/>
                <w:bCs w:val="0"/>
                <w:sz w:val="21"/>
                <w:szCs w:val="21"/>
              </w:rPr>
              <w:t>2023年</w:t>
            </w:r>
          </w:p>
        </w:tc>
        <w:tc>
          <w:tcPr>
            <w:tcW w:w="2651" w:type="dxa"/>
            <w:shd w:val="clear" w:color="auto" w:fill="auto"/>
          </w:tcPr>
          <w:p w14:paraId="208B49D3" w14:textId="579A0E3C" w:rsidR="00C733C4" w:rsidRPr="00AA5FC9" w:rsidRDefault="00C733C4" w:rsidP="00A435DB">
            <w:pPr>
              <w:keepNext/>
              <w:jc w:val="center"/>
              <w:cnfStyle w:val="000000000000" w:firstRow="0" w:lastRow="0" w:firstColumn="0" w:lastColumn="0" w:oddVBand="0" w:evenVBand="0" w:oddHBand="0" w:evenHBand="0" w:firstRowFirstColumn="0" w:firstRowLastColumn="0" w:lastRowFirstColumn="0" w:lastRowLastColumn="0"/>
              <w:rPr>
                <w:sz w:val="21"/>
                <w:szCs w:val="21"/>
              </w:rPr>
            </w:pPr>
            <w:r w:rsidRPr="00AA5FC9">
              <w:rPr>
                <w:rFonts w:hint="eastAsia"/>
                <w:sz w:val="21"/>
                <w:szCs w:val="21"/>
              </w:rPr>
              <w:t>50.10%</w:t>
            </w:r>
          </w:p>
        </w:tc>
      </w:tr>
    </w:tbl>
    <w:p w14:paraId="7CF1745B" w14:textId="2489328F" w:rsidR="00C733C4" w:rsidRDefault="00AA3B4F" w:rsidP="00AA3B4F">
      <w:pPr>
        <w:pStyle w:val="af8"/>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4E2C0D">
        <w:rPr>
          <w:noProof/>
        </w:rPr>
        <w:t>2</w:t>
      </w:r>
      <w:r>
        <w:fldChar w:fldCharType="end"/>
      </w:r>
      <w:r>
        <w:rPr>
          <w:rFonts w:hint="eastAsia"/>
        </w:rPr>
        <w:t xml:space="preserve">  </w:t>
      </w:r>
      <w:r>
        <w:rPr>
          <w:rFonts w:hint="eastAsia"/>
        </w:rPr>
        <w:t>我国城镇职工医疗保险在总就业人数中的覆盖率</w:t>
      </w:r>
    </w:p>
    <w:p w14:paraId="03ADA2EC" w14:textId="2AA91E51" w:rsidR="00AA3B4F" w:rsidRPr="00AA3B4F" w:rsidRDefault="00AA3B4F" w:rsidP="00AA3B4F">
      <w:pPr>
        <w:rPr>
          <w:sz w:val="21"/>
          <w:szCs w:val="21"/>
        </w:rPr>
      </w:pPr>
      <w:r w:rsidRPr="00AA3B4F">
        <w:rPr>
          <w:sz w:val="21"/>
          <w:szCs w:val="21"/>
        </w:rPr>
        <w:tab/>
      </w:r>
      <w:r w:rsidRPr="00AA3B4F">
        <w:rPr>
          <w:sz w:val="21"/>
          <w:szCs w:val="21"/>
        </w:rPr>
        <w:tab/>
      </w:r>
      <w:r w:rsidRPr="00AA3B4F">
        <w:rPr>
          <w:rFonts w:hint="eastAsia"/>
          <w:sz w:val="21"/>
          <w:szCs w:val="21"/>
        </w:rPr>
        <w:t>数据来源：根据国家统计局数据计算得出</w:t>
      </w:r>
    </w:p>
    <w:p w14:paraId="4A1851B4" w14:textId="77777777" w:rsidR="00C733C4" w:rsidRPr="00413A8B" w:rsidRDefault="00C733C4" w:rsidP="00C733C4"/>
    <w:p w14:paraId="292A60E9" w14:textId="7B567433" w:rsidR="00413A8B" w:rsidRDefault="00413A8B" w:rsidP="00413A8B">
      <w:pPr>
        <w:pStyle w:val="3"/>
      </w:pPr>
      <w:bookmarkStart w:id="17" w:name="_Toc185710591"/>
      <w:r>
        <w:rPr>
          <w:rFonts w:hint="eastAsia"/>
        </w:rPr>
        <w:t>公平性不高</w:t>
      </w:r>
      <w:bookmarkEnd w:id="17"/>
    </w:p>
    <w:p w14:paraId="4E240AA4" w14:textId="4F534309" w:rsidR="00E976DB" w:rsidRDefault="00E976DB" w:rsidP="00E976DB">
      <w:pPr>
        <w:ind w:firstLine="420"/>
      </w:pPr>
      <w:r w:rsidRPr="00E976DB">
        <w:t>近几年来,我国社会成员的收入差距逐渐增加,富裕者的医疗需求基本能够得到满足,但是占据大多数的不富裕者的医疗需求则很难满足。同时,退休人员的医疗保险报销的比例都是相同的,而年龄越大的退休人员患病的比例越高,所需的医疗费用越大,自我支付能力越低,明显缺失公平性。</w:t>
      </w:r>
      <w:r w:rsidR="005D324A" w:rsidRPr="005D324A">
        <w:rPr>
          <w:vertAlign w:val="superscript"/>
        </w:rPr>
        <w:fldChar w:fldCharType="begin"/>
      </w:r>
      <w:r w:rsidR="005D324A" w:rsidRPr="005D324A">
        <w:rPr>
          <w:vertAlign w:val="superscript"/>
        </w:rPr>
        <w:instrText xml:space="preserve"> REF _Ref185705343 \r \h </w:instrText>
      </w:r>
      <w:r w:rsidR="005D324A">
        <w:rPr>
          <w:vertAlign w:val="superscript"/>
        </w:rPr>
        <w:instrText xml:space="preserve"> \* MERGEFORMAT </w:instrText>
      </w:r>
      <w:r w:rsidR="005D324A" w:rsidRPr="005D324A">
        <w:rPr>
          <w:vertAlign w:val="superscript"/>
        </w:rPr>
      </w:r>
      <w:r w:rsidR="005D324A" w:rsidRPr="005D324A">
        <w:rPr>
          <w:vertAlign w:val="superscript"/>
        </w:rPr>
        <w:fldChar w:fldCharType="separate"/>
      </w:r>
      <w:r w:rsidR="004E2C0D">
        <w:rPr>
          <w:vertAlign w:val="superscript"/>
        </w:rPr>
        <w:t>[5]</w:t>
      </w:r>
      <w:r w:rsidR="005D324A" w:rsidRPr="005D324A">
        <w:rPr>
          <w:vertAlign w:val="superscript"/>
        </w:rPr>
        <w:fldChar w:fldCharType="end"/>
      </w:r>
    </w:p>
    <w:p w14:paraId="6D816697" w14:textId="77777777" w:rsidR="00175D8A" w:rsidRDefault="00175D8A" w:rsidP="00E976DB">
      <w:pPr>
        <w:ind w:firstLine="420"/>
      </w:pPr>
    </w:p>
    <w:p w14:paraId="2EE33948" w14:textId="77777777" w:rsidR="00F30D64" w:rsidRPr="00175D8A" w:rsidRDefault="00F30D64" w:rsidP="00E976DB">
      <w:pPr>
        <w:ind w:firstLine="420"/>
      </w:pPr>
    </w:p>
    <w:p w14:paraId="4136CE2F" w14:textId="6449F9AF" w:rsidR="009C7CF7" w:rsidRDefault="009C7CF7" w:rsidP="009C7CF7">
      <w:pPr>
        <w:pStyle w:val="2"/>
      </w:pPr>
      <w:bookmarkStart w:id="18" w:name="_Toc185710592"/>
      <w:r>
        <w:rPr>
          <w:rFonts w:hint="eastAsia"/>
        </w:rPr>
        <w:t>城乡居民基本医疗保险现存问题</w:t>
      </w:r>
      <w:bookmarkEnd w:id="18"/>
    </w:p>
    <w:p w14:paraId="0AABA0CE" w14:textId="77777777" w:rsidR="000A38E7" w:rsidRDefault="000A38E7" w:rsidP="000A38E7">
      <w:pPr>
        <w:pStyle w:val="3"/>
        <w:numPr>
          <w:ilvl w:val="0"/>
          <w:numId w:val="18"/>
        </w:numPr>
      </w:pPr>
      <w:bookmarkStart w:id="19" w:name="_Toc185710593"/>
      <w:r>
        <w:rPr>
          <w:rFonts w:hint="eastAsia"/>
        </w:rPr>
        <w:t>医疗体系覆盖广度和深度不够</w:t>
      </w:r>
      <w:bookmarkEnd w:id="19"/>
    </w:p>
    <w:p w14:paraId="1AF5CAC7" w14:textId="4A5FB1CC" w:rsidR="000A38E7" w:rsidRPr="00F3774C" w:rsidRDefault="000A38E7" w:rsidP="000A38E7">
      <w:pPr>
        <w:ind w:firstLine="420"/>
      </w:pPr>
      <w:r w:rsidRPr="00F3774C">
        <w:t>首先,我国偏远农村地区离参保地点远且交通不便,导致参保的人数少,对基本医疗保险了解也不够。其次,基本医疗保险失灵领域主要依靠商业保险的弥补,但我国的商业医疗保险发展慢、规模小、阻碍大。由于医疗改革不到位,商业保险缺乏完善的法律和政策的支持,风险大,产品体系薄弱,业务结构不合理。此外,商业保险技术难度大、经营成本高、产品市场价格可接受性差、外部环境协调性差也制约了医疗保险的发展。</w:t>
      </w:r>
      <w:r w:rsidRPr="00F31B2C">
        <w:rPr>
          <w:vertAlign w:val="superscript"/>
        </w:rPr>
        <w:fldChar w:fldCharType="begin"/>
      </w:r>
      <w:r w:rsidRPr="00F31B2C">
        <w:rPr>
          <w:vertAlign w:val="superscript"/>
        </w:rPr>
        <w:instrText xml:space="preserve"> REF _Ref185705558 \r \h </w:instrText>
      </w:r>
      <w:r>
        <w:rPr>
          <w:vertAlign w:val="superscript"/>
        </w:rPr>
        <w:instrText xml:space="preserve"> \* MERGEFORMAT </w:instrText>
      </w:r>
      <w:r w:rsidRPr="00F31B2C">
        <w:rPr>
          <w:vertAlign w:val="superscript"/>
        </w:rPr>
      </w:r>
      <w:r w:rsidRPr="00F31B2C">
        <w:rPr>
          <w:vertAlign w:val="superscript"/>
        </w:rPr>
        <w:fldChar w:fldCharType="separate"/>
      </w:r>
      <w:r w:rsidR="004E2C0D">
        <w:rPr>
          <w:vertAlign w:val="superscript"/>
        </w:rPr>
        <w:t>[6]</w:t>
      </w:r>
      <w:r w:rsidRPr="00F31B2C">
        <w:rPr>
          <w:vertAlign w:val="superscript"/>
        </w:rPr>
        <w:fldChar w:fldCharType="end"/>
      </w:r>
    </w:p>
    <w:p w14:paraId="3F8F76CA" w14:textId="77777777" w:rsidR="008C6CB1" w:rsidRDefault="008C6CB1" w:rsidP="008C6CB1"/>
    <w:p w14:paraId="1F2247D5" w14:textId="5A487696" w:rsidR="00906E96" w:rsidRDefault="000411EA" w:rsidP="00906E96">
      <w:pPr>
        <w:pStyle w:val="3"/>
      </w:pPr>
      <w:bookmarkStart w:id="20" w:name="_Toc185710594"/>
      <w:r>
        <w:rPr>
          <w:rFonts w:hint="eastAsia"/>
        </w:rPr>
        <w:lastRenderedPageBreak/>
        <w:t>筹资渠道单一，筹资扩面乏力</w:t>
      </w:r>
      <w:bookmarkEnd w:id="20"/>
    </w:p>
    <w:p w14:paraId="567E1662" w14:textId="2A71B94A" w:rsidR="000411EA" w:rsidRDefault="000411EA" w:rsidP="000411EA">
      <w:pPr>
        <w:ind w:firstLine="420"/>
        <w:rPr>
          <w:color w:val="1E232E"/>
        </w:rPr>
      </w:pPr>
      <w:r>
        <w:rPr>
          <w:rFonts w:hint="eastAsia"/>
          <w:color w:val="1E232E"/>
        </w:rPr>
        <w:t>目前，城乡居民医保筹资的主要渠道来源为政府和个人。单一的筹资渠道在一定程度上反映出政府对居民医保可持续性的重视</w:t>
      </w:r>
      <w:r w:rsidR="00254C3C">
        <w:rPr>
          <w:rFonts w:hint="eastAsia"/>
          <w:color w:val="1E232E"/>
        </w:rPr>
        <w:t>不足</w:t>
      </w:r>
      <w:r>
        <w:rPr>
          <w:rFonts w:hint="eastAsia"/>
          <w:color w:val="1E232E"/>
        </w:rPr>
        <w:t>，没</w:t>
      </w:r>
      <w:r w:rsidR="00ED6651">
        <w:rPr>
          <w:rFonts w:hint="eastAsia"/>
          <w:color w:val="1E232E"/>
        </w:rPr>
        <w:t>能</w:t>
      </w:r>
      <w:r>
        <w:rPr>
          <w:rFonts w:hint="eastAsia"/>
          <w:color w:val="1E232E"/>
        </w:rPr>
        <w:t>充分发挥政府的</w:t>
      </w:r>
      <w:r w:rsidR="00ED6651">
        <w:rPr>
          <w:rFonts w:hint="eastAsia"/>
          <w:color w:val="1E232E"/>
        </w:rPr>
        <w:t>实际效能</w:t>
      </w:r>
      <w:r>
        <w:rPr>
          <w:rFonts w:hint="eastAsia"/>
          <w:color w:val="1E232E"/>
        </w:rPr>
        <w:t>，没有真正把拓宽筹资来源</w:t>
      </w:r>
      <w:r w:rsidR="009412A6">
        <w:rPr>
          <w:rFonts w:hint="eastAsia"/>
          <w:color w:val="1E232E"/>
        </w:rPr>
        <w:t>视作</w:t>
      </w:r>
      <w:r>
        <w:rPr>
          <w:rFonts w:hint="eastAsia"/>
          <w:color w:val="1E232E"/>
        </w:rPr>
        <w:t>工作重点。</w:t>
      </w:r>
      <w:r w:rsidR="003045AE">
        <w:rPr>
          <w:rFonts w:hint="eastAsia"/>
          <w:color w:val="1E232E"/>
        </w:rPr>
        <w:t>伴</w:t>
      </w:r>
      <w:r>
        <w:rPr>
          <w:rFonts w:hint="eastAsia"/>
          <w:color w:val="1E232E"/>
        </w:rPr>
        <w:t>随着城乡居民医疗保险的覆盖面积的不断</w:t>
      </w:r>
      <w:r w:rsidR="00E95AE4">
        <w:rPr>
          <w:rFonts w:hint="eastAsia"/>
          <w:color w:val="1E232E"/>
        </w:rPr>
        <w:t>扩张</w:t>
      </w:r>
      <w:r>
        <w:rPr>
          <w:rFonts w:hint="eastAsia"/>
          <w:color w:val="1E232E"/>
        </w:rPr>
        <w:t>，医保筹资面临着巨大的资金压力，较低的个人筹资额极易形成“路径依赖”,将每年的财政补助增长</w:t>
      </w:r>
      <w:r w:rsidR="003D7966">
        <w:rPr>
          <w:rFonts w:hint="eastAsia"/>
          <w:color w:val="1E232E"/>
        </w:rPr>
        <w:t>视作</w:t>
      </w:r>
      <w:r>
        <w:rPr>
          <w:rFonts w:hint="eastAsia"/>
          <w:color w:val="1E232E"/>
        </w:rPr>
        <w:t>“刚性福利”，</w:t>
      </w:r>
      <w:r w:rsidR="001C1030">
        <w:rPr>
          <w:rFonts w:hint="eastAsia"/>
          <w:color w:val="1E232E"/>
        </w:rPr>
        <w:t>致使</w:t>
      </w:r>
      <w:r>
        <w:rPr>
          <w:rFonts w:hint="eastAsia"/>
          <w:color w:val="1E232E"/>
        </w:rPr>
        <w:t>政府财政支出繁重，面临巨大瓶颈，对医疗保险的可持续发展</w:t>
      </w:r>
      <w:r w:rsidR="00883B96">
        <w:rPr>
          <w:rFonts w:hint="eastAsia"/>
          <w:color w:val="1E232E"/>
        </w:rPr>
        <w:t>产生</w:t>
      </w:r>
      <w:r>
        <w:rPr>
          <w:rFonts w:hint="eastAsia"/>
          <w:color w:val="1E232E"/>
        </w:rPr>
        <w:t>重大影响。</w:t>
      </w:r>
      <w:r w:rsidR="00D87F94">
        <w:rPr>
          <w:rFonts w:hint="eastAsia"/>
          <w:color w:val="1E232E"/>
        </w:rPr>
        <w:t>通常而言</w:t>
      </w:r>
      <w:r>
        <w:rPr>
          <w:rFonts w:hint="eastAsia"/>
          <w:color w:val="1E232E"/>
        </w:rPr>
        <w:t>，经济比较落后的地区或是贫困人口较多的地区，对医疗资金的需求量较大，而这些地区的财政能力有限，一旦政府财政不再继续提供补助，居民医疗保险必将举步维艰。</w:t>
      </w:r>
    </w:p>
    <w:p w14:paraId="772723E3" w14:textId="07995D94" w:rsidR="000411EA" w:rsidRDefault="00A74312" w:rsidP="00A74312">
      <w:pPr>
        <w:ind w:firstLine="420"/>
        <w:rPr>
          <w:color w:val="1E232E"/>
        </w:rPr>
      </w:pPr>
      <w:r>
        <w:rPr>
          <w:rFonts w:hint="eastAsia"/>
          <w:color w:val="1E232E"/>
        </w:rPr>
        <w:t>此外，</w:t>
      </w:r>
      <w:r w:rsidR="000411EA">
        <w:rPr>
          <w:rFonts w:hint="eastAsia"/>
          <w:color w:val="1E232E"/>
        </w:rPr>
        <w:t>从参保群众层面</w:t>
      </w:r>
      <w:r w:rsidR="003243F3">
        <w:rPr>
          <w:rFonts w:hint="eastAsia"/>
          <w:color w:val="1E232E"/>
        </w:rPr>
        <w:t>来看</w:t>
      </w:r>
      <w:r w:rsidR="000411EA">
        <w:rPr>
          <w:rFonts w:hint="eastAsia"/>
          <w:color w:val="1E232E"/>
        </w:rPr>
        <w:t>，一般情况下，居民在参保前会对医保</w:t>
      </w:r>
      <w:r w:rsidR="004D7943">
        <w:rPr>
          <w:rFonts w:hint="eastAsia"/>
          <w:color w:val="1E232E"/>
        </w:rPr>
        <w:t>寄予较高期望</w:t>
      </w:r>
      <w:r w:rsidR="000411EA">
        <w:rPr>
          <w:rFonts w:hint="eastAsia"/>
          <w:color w:val="1E232E"/>
        </w:rPr>
        <w:t>，希望</w:t>
      </w:r>
      <w:r w:rsidR="005B7F79">
        <w:rPr>
          <w:rFonts w:hint="eastAsia"/>
          <w:color w:val="1E232E"/>
        </w:rPr>
        <w:t>可以</w:t>
      </w:r>
      <w:r w:rsidR="000411EA">
        <w:rPr>
          <w:rFonts w:hint="eastAsia"/>
          <w:color w:val="1E232E"/>
        </w:rPr>
        <w:t>实现“利益最大化”。</w:t>
      </w:r>
      <w:r w:rsidR="00D83AD0">
        <w:rPr>
          <w:rFonts w:hint="eastAsia"/>
          <w:color w:val="1E232E"/>
        </w:rPr>
        <w:t>尽管</w:t>
      </w:r>
      <w:r w:rsidR="000411EA">
        <w:rPr>
          <w:rFonts w:hint="eastAsia"/>
          <w:color w:val="1E232E"/>
        </w:rPr>
        <w:t>住院、门诊及慢性病等报销比例有所提高，但实际报销</w:t>
      </w:r>
      <w:r w:rsidR="002F43FB">
        <w:rPr>
          <w:rFonts w:hint="eastAsia"/>
          <w:color w:val="1E232E"/>
        </w:rPr>
        <w:t>中</w:t>
      </w:r>
      <w:r w:rsidR="000411EA">
        <w:rPr>
          <w:rFonts w:hint="eastAsia"/>
          <w:color w:val="1E232E"/>
        </w:rPr>
        <w:t>的</w:t>
      </w:r>
      <w:r w:rsidR="002F43FB">
        <w:rPr>
          <w:rFonts w:hint="eastAsia"/>
          <w:color w:val="1E232E"/>
        </w:rPr>
        <w:t>诸多</w:t>
      </w:r>
      <w:r w:rsidR="000411EA">
        <w:rPr>
          <w:rFonts w:hint="eastAsia"/>
          <w:color w:val="1E232E"/>
        </w:rPr>
        <w:t>限制使得</w:t>
      </w:r>
      <w:r w:rsidR="00C740D9">
        <w:rPr>
          <w:rFonts w:hint="eastAsia"/>
          <w:color w:val="1E232E"/>
        </w:rPr>
        <w:t>实际报销比例难以达到宣传水平</w:t>
      </w:r>
      <w:r w:rsidR="000411EA">
        <w:rPr>
          <w:rFonts w:hint="eastAsia"/>
          <w:color w:val="1E232E"/>
        </w:rPr>
        <w:t>。部分居民的受益面较窄，实际医疗保障</w:t>
      </w:r>
      <w:r w:rsidR="00DE637F">
        <w:rPr>
          <w:rFonts w:hint="eastAsia"/>
          <w:color w:val="1E232E"/>
        </w:rPr>
        <w:t>未达</w:t>
      </w:r>
      <w:r w:rsidR="000411EA">
        <w:rPr>
          <w:rFonts w:hint="eastAsia"/>
          <w:color w:val="1E232E"/>
        </w:rPr>
        <w:t>居民预期，使得居民的参保积极性不强，筹资难以维持长效。</w:t>
      </w:r>
      <w:r w:rsidR="00A40B7C" w:rsidRPr="00A40B7C">
        <w:rPr>
          <w:color w:val="1E232E"/>
          <w:vertAlign w:val="superscript"/>
        </w:rPr>
        <w:fldChar w:fldCharType="begin"/>
      </w:r>
      <w:r w:rsidR="00A40B7C" w:rsidRPr="00A40B7C">
        <w:rPr>
          <w:color w:val="1E232E"/>
          <w:vertAlign w:val="superscript"/>
        </w:rPr>
        <w:instrText xml:space="preserve"> </w:instrText>
      </w:r>
      <w:r w:rsidR="00A40B7C" w:rsidRPr="00A40B7C">
        <w:rPr>
          <w:rFonts w:hint="eastAsia"/>
          <w:color w:val="1E232E"/>
          <w:vertAlign w:val="superscript"/>
        </w:rPr>
        <w:instrText>REF _Ref185706443 \r \h</w:instrText>
      </w:r>
      <w:r w:rsidR="00A40B7C" w:rsidRPr="00A40B7C">
        <w:rPr>
          <w:color w:val="1E232E"/>
          <w:vertAlign w:val="superscript"/>
        </w:rPr>
        <w:instrText xml:space="preserve"> </w:instrText>
      </w:r>
      <w:r w:rsidR="00A40B7C">
        <w:rPr>
          <w:color w:val="1E232E"/>
          <w:vertAlign w:val="superscript"/>
        </w:rPr>
        <w:instrText xml:space="preserve"> \* MERGEFORMAT </w:instrText>
      </w:r>
      <w:r w:rsidR="00A40B7C" w:rsidRPr="00A40B7C">
        <w:rPr>
          <w:color w:val="1E232E"/>
          <w:vertAlign w:val="superscript"/>
        </w:rPr>
      </w:r>
      <w:r w:rsidR="00A40B7C" w:rsidRPr="00A40B7C">
        <w:rPr>
          <w:color w:val="1E232E"/>
          <w:vertAlign w:val="superscript"/>
        </w:rPr>
        <w:fldChar w:fldCharType="separate"/>
      </w:r>
      <w:r w:rsidR="004E2C0D">
        <w:rPr>
          <w:color w:val="1E232E"/>
          <w:vertAlign w:val="superscript"/>
        </w:rPr>
        <w:t>[7]</w:t>
      </w:r>
      <w:r w:rsidR="00A40B7C" w:rsidRPr="00A40B7C">
        <w:rPr>
          <w:color w:val="1E232E"/>
          <w:vertAlign w:val="superscript"/>
        </w:rPr>
        <w:fldChar w:fldCharType="end"/>
      </w:r>
    </w:p>
    <w:p w14:paraId="4EC316D2" w14:textId="77777777" w:rsidR="000411EA" w:rsidRDefault="000411EA" w:rsidP="000411EA"/>
    <w:p w14:paraId="0173E982" w14:textId="77777777" w:rsidR="00906E96" w:rsidRPr="00906E96" w:rsidRDefault="00906E96" w:rsidP="00906E96"/>
    <w:p w14:paraId="0B5F0F4D" w14:textId="183A5115" w:rsidR="008A0F9A" w:rsidRPr="008A0F9A" w:rsidRDefault="00150FA6" w:rsidP="008A0F9A">
      <w:pPr>
        <w:pStyle w:val="2"/>
      </w:pPr>
      <w:bookmarkStart w:id="21" w:name="_Toc185710595"/>
      <w:r>
        <w:rPr>
          <w:rFonts w:hint="eastAsia"/>
        </w:rPr>
        <w:t>协调</w:t>
      </w:r>
      <w:r w:rsidR="00413C7A">
        <w:rPr>
          <w:rFonts w:hint="eastAsia"/>
        </w:rPr>
        <w:t>衔接</w:t>
      </w:r>
      <w:r>
        <w:rPr>
          <w:rFonts w:hint="eastAsia"/>
        </w:rPr>
        <w:t>机制不健全</w:t>
      </w:r>
      <w:bookmarkEnd w:id="21"/>
    </w:p>
    <w:p w14:paraId="5091FB35" w14:textId="7DCFF262" w:rsidR="008A0F9A" w:rsidRDefault="00FC6B7E" w:rsidP="00FC6B7E">
      <w:pPr>
        <w:pStyle w:val="3"/>
        <w:numPr>
          <w:ilvl w:val="0"/>
          <w:numId w:val="14"/>
        </w:numPr>
      </w:pPr>
      <w:bookmarkStart w:id="22" w:name="_Toc185710596"/>
      <w:r>
        <w:rPr>
          <w:rFonts w:hint="eastAsia"/>
        </w:rPr>
        <w:t>身份转换时的参保限制</w:t>
      </w:r>
      <w:bookmarkEnd w:id="22"/>
    </w:p>
    <w:p w14:paraId="3564C9E4" w14:textId="38622174" w:rsidR="00FC6B7E" w:rsidRDefault="00FC6B7E" w:rsidP="00FC6B7E">
      <w:pPr>
        <w:ind w:firstLine="420"/>
      </w:pPr>
      <w:r>
        <w:t>居民医保参保者在转换为职工医保时，部分地区要求必须先注销居民医保，且存在等待期等限制，如未及时办理可能影响医保待遇享受。例如，一些地方规定在注销居民医保后的三个月内要完成职工医保的参保缴费，否则无法</w:t>
      </w:r>
      <w:r w:rsidRPr="00FC6B7E">
        <w:t>正常享受职工医保待遇</w:t>
      </w:r>
      <w:r w:rsidRPr="00FC6B7E">
        <w:rPr>
          <w:rFonts w:hint="eastAsia"/>
        </w:rPr>
        <w:t>。</w:t>
      </w:r>
    </w:p>
    <w:p w14:paraId="3BA507AC" w14:textId="77777777" w:rsidR="005A6FF6" w:rsidRPr="00FC6B7E" w:rsidRDefault="005A6FF6" w:rsidP="00FC6B7E">
      <w:pPr>
        <w:ind w:firstLine="420"/>
      </w:pPr>
    </w:p>
    <w:p w14:paraId="484738DD" w14:textId="77777777" w:rsidR="00FC6B7E" w:rsidRDefault="00FC6B7E" w:rsidP="00FC6B7E">
      <w:pPr>
        <w:pStyle w:val="3"/>
        <w:numPr>
          <w:ilvl w:val="0"/>
          <w:numId w:val="14"/>
        </w:numPr>
      </w:pPr>
      <w:bookmarkStart w:id="23" w:name="_Toc185710597"/>
      <w:r w:rsidRPr="00FC6B7E">
        <w:t>重复参保问题</w:t>
      </w:r>
      <w:bookmarkEnd w:id="23"/>
    </w:p>
    <w:p w14:paraId="5F47E993" w14:textId="382BA9F7" w:rsidR="00895A29" w:rsidRDefault="00FC6B7E" w:rsidP="00AB47D8">
      <w:pPr>
        <w:ind w:firstLine="420"/>
      </w:pPr>
      <w:r>
        <w:t>尽管目前政策明确禁止同一人同时参加职工医保和居民医保，但在跨地市或跨省参保缴费时，由于参保信息未联网等原因，仍可能出现重复参保的情况，导</w:t>
      </w:r>
      <w:r w:rsidRPr="009E65C3">
        <w:t>致医保基金的浪费和管理混乱</w:t>
      </w:r>
      <w:r w:rsidR="009E65C3" w:rsidRPr="009E65C3">
        <w:rPr>
          <w:rFonts w:hint="eastAsia"/>
        </w:rPr>
        <w:t>。</w:t>
      </w:r>
    </w:p>
    <w:p w14:paraId="14350824" w14:textId="77777777" w:rsidR="005A6FF6" w:rsidRPr="00895A29" w:rsidRDefault="005A6FF6" w:rsidP="00AB47D8">
      <w:pPr>
        <w:ind w:firstLine="420"/>
      </w:pPr>
    </w:p>
    <w:p w14:paraId="68336863" w14:textId="5DAFCAA7" w:rsidR="00895A29" w:rsidRPr="00895A29" w:rsidRDefault="00895A29" w:rsidP="00AB47D8">
      <w:pPr>
        <w:pStyle w:val="3"/>
      </w:pPr>
      <w:bookmarkStart w:id="24" w:name="_Toc185710598"/>
      <w:r w:rsidRPr="00895A29">
        <w:t>缴费年限方面</w:t>
      </w:r>
      <w:bookmarkEnd w:id="24"/>
    </w:p>
    <w:p w14:paraId="41F077C3" w14:textId="77777777" w:rsidR="005771FC" w:rsidRDefault="00895A29" w:rsidP="00AB47D8">
      <w:pPr>
        <w:ind w:firstLine="420"/>
      </w:pPr>
      <w:r w:rsidRPr="00895A29">
        <w:t>职工医保和居民医保的缴费年限通常不能直接合并计算，居民医保的缴费年限在职工医保体系中一般不被认可，参保人在两种医保制度间转换时，之前在居民医保的缴费时长无法累计到职工医保的缴费年限中，这对于曾参加居民医保后又参加职工医保的人员来说，可能会影响其职工医保退休待遇的享受</w:t>
      </w:r>
      <w:r w:rsidR="00AB47D8">
        <w:rPr>
          <w:rFonts w:hint="eastAsia"/>
        </w:rPr>
        <w:t>。</w:t>
      </w:r>
    </w:p>
    <w:p w14:paraId="1E69E6CF" w14:textId="1CD66B17" w:rsidR="00895A29" w:rsidRDefault="00895A29" w:rsidP="005771FC">
      <w:pPr>
        <w:ind w:firstLine="420"/>
      </w:pPr>
      <w:r w:rsidRPr="00895A29">
        <w:t>虽然部分地区出台了居民医保缴费年限折算为职工医保缴费年限的政策，但各地的折算方式和条件差异较大，缺乏统一</w:t>
      </w:r>
      <w:r w:rsidR="005771FC">
        <w:rPr>
          <w:rFonts w:hint="eastAsia"/>
        </w:rPr>
        <w:t>折算</w:t>
      </w:r>
      <w:r w:rsidRPr="00895A29">
        <w:t>标准，导致参保人在跨地区转移或制度转换时面临不同的政策要求</w:t>
      </w:r>
    </w:p>
    <w:p w14:paraId="20516F88" w14:textId="3A8DE36D" w:rsidR="000257D9" w:rsidRPr="00802F9A" w:rsidRDefault="000257D9" w:rsidP="005771FC">
      <w:pPr>
        <w:ind w:firstLine="420"/>
      </w:pPr>
      <w:r>
        <w:rPr>
          <w:rFonts w:hint="eastAsia"/>
        </w:rPr>
        <w:t>各地最低缴费年限不统一。最低缴费年限是</w:t>
      </w:r>
      <w:r w:rsidRPr="000257D9">
        <w:t>各统筹地在遵循国家法律的基础上自主规定的在本地区享受退休待遇的最低缴费年限，主要跟性别与在本地区的缴费年限有关</w:t>
      </w:r>
      <w:r>
        <w:rPr>
          <w:rFonts w:hint="eastAsia"/>
        </w:rPr>
        <w:t>。</w:t>
      </w:r>
      <w:r w:rsidR="00665FE6" w:rsidRPr="00665FE6">
        <w:rPr>
          <w:vertAlign w:val="superscript"/>
        </w:rPr>
        <w:fldChar w:fldCharType="begin"/>
      </w:r>
      <w:r w:rsidR="00665FE6" w:rsidRPr="00665FE6">
        <w:rPr>
          <w:vertAlign w:val="superscript"/>
        </w:rPr>
        <w:instrText xml:space="preserve"> </w:instrText>
      </w:r>
      <w:r w:rsidR="00665FE6" w:rsidRPr="00665FE6">
        <w:rPr>
          <w:rFonts w:hint="eastAsia"/>
          <w:vertAlign w:val="superscript"/>
        </w:rPr>
        <w:instrText>REF _Ref185702873 \r \h</w:instrText>
      </w:r>
      <w:r w:rsidR="00665FE6" w:rsidRPr="00665FE6">
        <w:rPr>
          <w:vertAlign w:val="superscript"/>
        </w:rPr>
        <w:instrText xml:space="preserve"> </w:instrText>
      </w:r>
      <w:r w:rsidR="00665FE6">
        <w:rPr>
          <w:vertAlign w:val="superscript"/>
        </w:rPr>
        <w:instrText xml:space="preserve"> \* MERGEFORMAT </w:instrText>
      </w:r>
      <w:r w:rsidR="00665FE6" w:rsidRPr="00665FE6">
        <w:rPr>
          <w:vertAlign w:val="superscript"/>
        </w:rPr>
      </w:r>
      <w:r w:rsidR="00665FE6" w:rsidRPr="00665FE6">
        <w:rPr>
          <w:vertAlign w:val="superscript"/>
        </w:rPr>
        <w:fldChar w:fldCharType="separate"/>
      </w:r>
      <w:r w:rsidR="004E2C0D">
        <w:rPr>
          <w:vertAlign w:val="superscript"/>
        </w:rPr>
        <w:t>[8]</w:t>
      </w:r>
      <w:r w:rsidR="00665FE6" w:rsidRPr="00665FE6">
        <w:rPr>
          <w:vertAlign w:val="superscript"/>
        </w:rPr>
        <w:fldChar w:fldCharType="end"/>
      </w:r>
      <w:r w:rsidR="00807B44">
        <w:rPr>
          <w:rFonts w:hint="eastAsia"/>
        </w:rPr>
        <w:t>下图为我国部分地区城镇职工基本医疗保险最低缴费年限汇总表，可见不同地区缴费年限的仍存在差异。</w:t>
      </w:r>
    </w:p>
    <w:p w14:paraId="63FED150" w14:textId="77777777" w:rsidR="00802F9A" w:rsidRDefault="00802F9A" w:rsidP="005771FC">
      <w:pPr>
        <w:ind w:firstLine="420"/>
      </w:pPr>
    </w:p>
    <w:p w14:paraId="3A492703" w14:textId="77777777" w:rsidR="00F30D64" w:rsidRDefault="00F30D64" w:rsidP="005771FC">
      <w:pPr>
        <w:ind w:firstLine="420"/>
      </w:pPr>
    </w:p>
    <w:p w14:paraId="28BA1826" w14:textId="77777777" w:rsidR="00C76037" w:rsidRPr="00802F9A" w:rsidRDefault="00C76037" w:rsidP="005771FC">
      <w:pPr>
        <w:ind w:firstLine="420"/>
      </w:pPr>
    </w:p>
    <w:tbl>
      <w:tblPr>
        <w:tblStyle w:val="22"/>
        <w:tblW w:w="6997" w:type="dxa"/>
        <w:jc w:val="center"/>
        <w:tblLook w:val="04A0" w:firstRow="1" w:lastRow="0" w:firstColumn="1" w:lastColumn="0" w:noHBand="0" w:noVBand="1"/>
      </w:tblPr>
      <w:tblGrid>
        <w:gridCol w:w="1327"/>
        <w:gridCol w:w="1295"/>
        <w:gridCol w:w="1251"/>
        <w:gridCol w:w="3124"/>
      </w:tblGrid>
      <w:tr w:rsidR="00F82FCF" w:rsidRPr="009226ED" w14:paraId="6FF3BB8D" w14:textId="77777777" w:rsidTr="009226ED">
        <w:trPr>
          <w:cnfStyle w:val="100000000000" w:firstRow="1" w:lastRow="0" w:firstColumn="0" w:lastColumn="0" w:oddVBand="0" w:evenVBand="0" w:oddHBand="0"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327" w:type="dxa"/>
            <w:vMerge w:val="restart"/>
            <w:tcBorders>
              <w:top w:val="single" w:sz="4" w:space="0" w:color="7F7F7F" w:themeColor="text1" w:themeTint="80"/>
              <w:bottom w:val="single" w:sz="4" w:space="0" w:color="auto"/>
            </w:tcBorders>
            <w:vAlign w:val="center"/>
          </w:tcPr>
          <w:p w14:paraId="151EF231" w14:textId="5544F7D2" w:rsidR="00F82FCF" w:rsidRPr="009226ED" w:rsidRDefault="00F82FCF" w:rsidP="00B16788">
            <w:pPr>
              <w:jc w:val="center"/>
              <w:rPr>
                <w:sz w:val="21"/>
                <w:szCs w:val="21"/>
              </w:rPr>
            </w:pPr>
            <w:r w:rsidRPr="009226ED">
              <w:rPr>
                <w:rFonts w:hint="eastAsia"/>
                <w:sz w:val="21"/>
                <w:szCs w:val="21"/>
              </w:rPr>
              <w:t>地区</w:t>
            </w:r>
          </w:p>
        </w:tc>
        <w:tc>
          <w:tcPr>
            <w:tcW w:w="2546" w:type="dxa"/>
            <w:gridSpan w:val="2"/>
            <w:tcBorders>
              <w:top w:val="single" w:sz="4" w:space="0" w:color="7F7F7F" w:themeColor="text1" w:themeTint="80"/>
              <w:bottom w:val="single" w:sz="4" w:space="0" w:color="auto"/>
            </w:tcBorders>
          </w:tcPr>
          <w:p w14:paraId="66D4F804" w14:textId="6F9D7744" w:rsidR="00F82FCF" w:rsidRPr="009226ED" w:rsidRDefault="00F82FCF" w:rsidP="00F82FCF">
            <w:pPr>
              <w:jc w:val="center"/>
              <w:cnfStyle w:val="100000000000" w:firstRow="1" w:lastRow="0" w:firstColumn="0" w:lastColumn="0" w:oddVBand="0" w:evenVBand="0" w:oddHBand="0" w:evenHBand="0" w:firstRowFirstColumn="0" w:firstRowLastColumn="0" w:lastRowFirstColumn="0" w:lastRowLastColumn="0"/>
              <w:rPr>
                <w:sz w:val="21"/>
                <w:szCs w:val="21"/>
              </w:rPr>
            </w:pPr>
            <w:r w:rsidRPr="009226ED">
              <w:rPr>
                <w:rFonts w:hint="eastAsia"/>
                <w:sz w:val="21"/>
                <w:szCs w:val="21"/>
              </w:rPr>
              <w:t>总缴费年限</w:t>
            </w:r>
          </w:p>
        </w:tc>
        <w:tc>
          <w:tcPr>
            <w:tcW w:w="3124" w:type="dxa"/>
            <w:vMerge w:val="restart"/>
            <w:tcBorders>
              <w:top w:val="single" w:sz="4" w:space="0" w:color="7F7F7F" w:themeColor="text1" w:themeTint="80"/>
              <w:bottom w:val="single" w:sz="4" w:space="0" w:color="auto"/>
            </w:tcBorders>
            <w:vAlign w:val="center"/>
          </w:tcPr>
          <w:p w14:paraId="133B95EF" w14:textId="09756753" w:rsidR="00F82FCF" w:rsidRPr="009226ED" w:rsidRDefault="00F82FCF" w:rsidP="00B16788">
            <w:pPr>
              <w:jc w:val="center"/>
              <w:cnfStyle w:val="100000000000" w:firstRow="1" w:lastRow="0" w:firstColumn="0" w:lastColumn="0" w:oddVBand="0" w:evenVBand="0" w:oddHBand="0" w:evenHBand="0" w:firstRowFirstColumn="0" w:firstRowLastColumn="0" w:lastRowFirstColumn="0" w:lastRowLastColumn="0"/>
              <w:rPr>
                <w:sz w:val="21"/>
                <w:szCs w:val="21"/>
              </w:rPr>
            </w:pPr>
            <w:r w:rsidRPr="009226ED">
              <w:rPr>
                <w:rFonts w:hint="eastAsia"/>
                <w:sz w:val="21"/>
                <w:szCs w:val="21"/>
              </w:rPr>
              <w:t>最低缴费年限</w:t>
            </w:r>
          </w:p>
        </w:tc>
      </w:tr>
      <w:tr w:rsidR="009226ED" w:rsidRPr="009226ED" w14:paraId="46DCE299" w14:textId="77777777" w:rsidTr="009226ED">
        <w:trPr>
          <w:cnfStyle w:val="000000100000" w:firstRow="0" w:lastRow="0" w:firstColumn="0" w:lastColumn="0" w:oddVBand="0" w:evenVBand="0" w:oddHBand="1" w:evenHBand="0" w:firstRowFirstColumn="0" w:firstRowLastColumn="0" w:lastRowFirstColumn="0" w:lastRowLastColumn="0"/>
          <w:trHeight w:val="125"/>
          <w:jc w:val="center"/>
        </w:trPr>
        <w:tc>
          <w:tcPr>
            <w:cnfStyle w:val="001000000000" w:firstRow="0" w:lastRow="0" w:firstColumn="1" w:lastColumn="0" w:oddVBand="0" w:evenVBand="0" w:oddHBand="0" w:evenHBand="0" w:firstRowFirstColumn="0" w:firstRowLastColumn="0" w:lastRowFirstColumn="0" w:lastRowLastColumn="0"/>
            <w:tcW w:w="1327" w:type="dxa"/>
            <w:vMerge/>
            <w:tcBorders>
              <w:top w:val="single" w:sz="4" w:space="0" w:color="auto"/>
              <w:bottom w:val="single" w:sz="4" w:space="0" w:color="auto"/>
            </w:tcBorders>
          </w:tcPr>
          <w:p w14:paraId="746F063B" w14:textId="77777777" w:rsidR="00F82FCF" w:rsidRPr="009226ED" w:rsidRDefault="00F82FCF" w:rsidP="00F82FCF">
            <w:pPr>
              <w:jc w:val="center"/>
              <w:rPr>
                <w:b w:val="0"/>
                <w:bCs w:val="0"/>
                <w:sz w:val="21"/>
                <w:szCs w:val="21"/>
              </w:rPr>
            </w:pPr>
          </w:p>
        </w:tc>
        <w:tc>
          <w:tcPr>
            <w:tcW w:w="1295" w:type="dxa"/>
            <w:tcBorders>
              <w:top w:val="single" w:sz="4" w:space="0" w:color="auto"/>
              <w:bottom w:val="single" w:sz="4" w:space="0" w:color="auto"/>
            </w:tcBorders>
          </w:tcPr>
          <w:p w14:paraId="624F08EE" w14:textId="6452A138" w:rsidR="00F82FCF" w:rsidRPr="009226ED" w:rsidRDefault="00F82FCF" w:rsidP="00F82FCF">
            <w:pPr>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9226ED">
              <w:rPr>
                <w:rFonts w:hint="eastAsia"/>
                <w:b/>
                <w:bCs/>
                <w:sz w:val="21"/>
                <w:szCs w:val="21"/>
              </w:rPr>
              <w:t>男</w:t>
            </w:r>
          </w:p>
        </w:tc>
        <w:tc>
          <w:tcPr>
            <w:tcW w:w="1250" w:type="dxa"/>
            <w:tcBorders>
              <w:top w:val="single" w:sz="4" w:space="0" w:color="auto"/>
              <w:bottom w:val="single" w:sz="4" w:space="0" w:color="auto"/>
            </w:tcBorders>
          </w:tcPr>
          <w:p w14:paraId="0D168A46" w14:textId="56A9C4CA" w:rsidR="00F82FCF" w:rsidRPr="009226ED" w:rsidRDefault="00F82FCF" w:rsidP="00F82FCF">
            <w:pPr>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9226ED">
              <w:rPr>
                <w:rFonts w:hint="eastAsia"/>
                <w:b/>
                <w:bCs/>
                <w:sz w:val="21"/>
                <w:szCs w:val="21"/>
              </w:rPr>
              <w:t>女</w:t>
            </w:r>
          </w:p>
        </w:tc>
        <w:tc>
          <w:tcPr>
            <w:tcW w:w="3124" w:type="dxa"/>
            <w:vMerge/>
            <w:tcBorders>
              <w:top w:val="single" w:sz="4" w:space="0" w:color="auto"/>
              <w:bottom w:val="single" w:sz="4" w:space="0" w:color="auto"/>
            </w:tcBorders>
          </w:tcPr>
          <w:p w14:paraId="34C363EA" w14:textId="77777777" w:rsidR="00F82FCF" w:rsidRPr="009226ED" w:rsidRDefault="00F82FCF" w:rsidP="00F82FCF">
            <w:pPr>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9226ED" w:rsidRPr="009226ED" w14:paraId="1C3103F7" w14:textId="77777777" w:rsidTr="009226ED">
        <w:trPr>
          <w:trHeight w:val="264"/>
          <w:jc w:val="center"/>
        </w:trPr>
        <w:tc>
          <w:tcPr>
            <w:cnfStyle w:val="001000000000" w:firstRow="0" w:lastRow="0" w:firstColumn="1" w:lastColumn="0" w:oddVBand="0" w:evenVBand="0" w:oddHBand="0" w:evenHBand="0" w:firstRowFirstColumn="0" w:firstRowLastColumn="0" w:lastRowFirstColumn="0" w:lastRowLastColumn="0"/>
            <w:tcW w:w="1327" w:type="dxa"/>
            <w:tcBorders>
              <w:top w:val="single" w:sz="4" w:space="0" w:color="auto"/>
              <w:bottom w:val="nil"/>
            </w:tcBorders>
          </w:tcPr>
          <w:p w14:paraId="22EDD236" w14:textId="3596092E" w:rsidR="00F82FCF" w:rsidRPr="009226ED" w:rsidRDefault="00F82FCF" w:rsidP="00A435DB">
            <w:pPr>
              <w:jc w:val="center"/>
              <w:rPr>
                <w:b w:val="0"/>
                <w:bCs w:val="0"/>
                <w:sz w:val="21"/>
                <w:szCs w:val="21"/>
              </w:rPr>
            </w:pPr>
            <w:r w:rsidRPr="009226ED">
              <w:rPr>
                <w:b w:val="0"/>
                <w:bCs w:val="0"/>
                <w:sz w:val="21"/>
                <w:szCs w:val="21"/>
              </w:rPr>
              <w:t>北京</w:t>
            </w:r>
          </w:p>
        </w:tc>
        <w:tc>
          <w:tcPr>
            <w:tcW w:w="1295" w:type="dxa"/>
            <w:tcBorders>
              <w:top w:val="single" w:sz="4" w:space="0" w:color="auto"/>
              <w:bottom w:val="nil"/>
            </w:tcBorders>
          </w:tcPr>
          <w:p w14:paraId="18A63829" w14:textId="57EB0BDE" w:rsidR="00F82FCF" w:rsidRPr="009226ED" w:rsidRDefault="00F82FCF" w:rsidP="00A435DB">
            <w:pPr>
              <w:jc w:val="center"/>
              <w:cnfStyle w:val="000000000000" w:firstRow="0" w:lastRow="0" w:firstColumn="0" w:lastColumn="0" w:oddVBand="0" w:evenVBand="0" w:oddHBand="0" w:evenHBand="0" w:firstRowFirstColumn="0" w:firstRowLastColumn="0" w:lastRowFirstColumn="0" w:lastRowLastColumn="0"/>
              <w:rPr>
                <w:sz w:val="21"/>
                <w:szCs w:val="21"/>
              </w:rPr>
            </w:pPr>
            <w:r w:rsidRPr="009226ED">
              <w:rPr>
                <w:sz w:val="21"/>
                <w:szCs w:val="21"/>
              </w:rPr>
              <w:t>25 年</w:t>
            </w:r>
          </w:p>
        </w:tc>
        <w:tc>
          <w:tcPr>
            <w:tcW w:w="1250" w:type="dxa"/>
            <w:tcBorders>
              <w:top w:val="single" w:sz="4" w:space="0" w:color="auto"/>
              <w:bottom w:val="nil"/>
            </w:tcBorders>
          </w:tcPr>
          <w:p w14:paraId="3BC54EDE" w14:textId="6F331B89" w:rsidR="00F82FCF" w:rsidRPr="009226ED" w:rsidRDefault="00F82FCF" w:rsidP="00A435DB">
            <w:pPr>
              <w:jc w:val="center"/>
              <w:cnfStyle w:val="000000000000" w:firstRow="0" w:lastRow="0" w:firstColumn="0" w:lastColumn="0" w:oddVBand="0" w:evenVBand="0" w:oddHBand="0" w:evenHBand="0" w:firstRowFirstColumn="0" w:firstRowLastColumn="0" w:lastRowFirstColumn="0" w:lastRowLastColumn="0"/>
              <w:rPr>
                <w:sz w:val="21"/>
                <w:szCs w:val="21"/>
              </w:rPr>
            </w:pPr>
            <w:r w:rsidRPr="009226ED">
              <w:rPr>
                <w:sz w:val="21"/>
                <w:szCs w:val="21"/>
              </w:rPr>
              <w:t>20 年</w:t>
            </w:r>
          </w:p>
        </w:tc>
        <w:tc>
          <w:tcPr>
            <w:tcW w:w="3124" w:type="dxa"/>
            <w:tcBorders>
              <w:top w:val="single" w:sz="4" w:space="0" w:color="auto"/>
              <w:bottom w:val="nil"/>
            </w:tcBorders>
          </w:tcPr>
          <w:p w14:paraId="1B6F698D" w14:textId="16B45973" w:rsidR="00F82FCF" w:rsidRPr="009226ED" w:rsidRDefault="00F82FCF" w:rsidP="00A435DB">
            <w:pPr>
              <w:jc w:val="center"/>
              <w:cnfStyle w:val="000000000000" w:firstRow="0" w:lastRow="0" w:firstColumn="0" w:lastColumn="0" w:oddVBand="0" w:evenVBand="0" w:oddHBand="0" w:evenHBand="0" w:firstRowFirstColumn="0" w:firstRowLastColumn="0" w:lastRowFirstColumn="0" w:lastRowLastColumn="0"/>
              <w:rPr>
                <w:sz w:val="21"/>
                <w:szCs w:val="21"/>
              </w:rPr>
            </w:pPr>
            <w:r w:rsidRPr="009226ED">
              <w:rPr>
                <w:sz w:val="21"/>
                <w:szCs w:val="21"/>
              </w:rPr>
              <w:t>15 年</w:t>
            </w:r>
          </w:p>
        </w:tc>
      </w:tr>
      <w:tr w:rsidR="009226ED" w:rsidRPr="009226ED" w14:paraId="7293A18B" w14:textId="77777777" w:rsidTr="009226ED">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27" w:type="dxa"/>
            <w:tcBorders>
              <w:top w:val="nil"/>
              <w:bottom w:val="nil"/>
            </w:tcBorders>
          </w:tcPr>
          <w:p w14:paraId="1235778F" w14:textId="1FD83BDD" w:rsidR="00F82FCF" w:rsidRPr="009226ED" w:rsidRDefault="00F82FCF" w:rsidP="00A435DB">
            <w:pPr>
              <w:jc w:val="center"/>
              <w:rPr>
                <w:b w:val="0"/>
                <w:bCs w:val="0"/>
                <w:sz w:val="21"/>
                <w:szCs w:val="21"/>
              </w:rPr>
            </w:pPr>
            <w:r w:rsidRPr="009226ED">
              <w:rPr>
                <w:b w:val="0"/>
                <w:bCs w:val="0"/>
                <w:sz w:val="21"/>
                <w:szCs w:val="21"/>
              </w:rPr>
              <w:t>上海</w:t>
            </w:r>
          </w:p>
        </w:tc>
        <w:tc>
          <w:tcPr>
            <w:tcW w:w="1295" w:type="dxa"/>
            <w:tcBorders>
              <w:top w:val="nil"/>
              <w:bottom w:val="nil"/>
            </w:tcBorders>
          </w:tcPr>
          <w:p w14:paraId="28386245" w14:textId="457D51C5" w:rsidR="00F82FCF" w:rsidRPr="009226ED" w:rsidRDefault="00F82FCF" w:rsidP="00A435DB">
            <w:pPr>
              <w:jc w:val="center"/>
              <w:cnfStyle w:val="000000100000" w:firstRow="0" w:lastRow="0" w:firstColumn="0" w:lastColumn="0" w:oddVBand="0" w:evenVBand="0" w:oddHBand="1" w:evenHBand="0" w:firstRowFirstColumn="0" w:firstRowLastColumn="0" w:lastRowFirstColumn="0" w:lastRowLastColumn="0"/>
              <w:rPr>
                <w:sz w:val="21"/>
                <w:szCs w:val="21"/>
              </w:rPr>
            </w:pPr>
            <w:r w:rsidRPr="009226ED">
              <w:rPr>
                <w:sz w:val="21"/>
                <w:szCs w:val="21"/>
              </w:rPr>
              <w:t>15 年</w:t>
            </w:r>
          </w:p>
        </w:tc>
        <w:tc>
          <w:tcPr>
            <w:tcW w:w="1250" w:type="dxa"/>
            <w:tcBorders>
              <w:top w:val="nil"/>
              <w:bottom w:val="nil"/>
            </w:tcBorders>
          </w:tcPr>
          <w:p w14:paraId="161EC92F" w14:textId="73B6CD27" w:rsidR="00F82FCF" w:rsidRPr="009226ED" w:rsidRDefault="00F82FCF" w:rsidP="00A435DB">
            <w:pPr>
              <w:jc w:val="center"/>
              <w:cnfStyle w:val="000000100000" w:firstRow="0" w:lastRow="0" w:firstColumn="0" w:lastColumn="0" w:oddVBand="0" w:evenVBand="0" w:oddHBand="1" w:evenHBand="0" w:firstRowFirstColumn="0" w:firstRowLastColumn="0" w:lastRowFirstColumn="0" w:lastRowLastColumn="0"/>
              <w:rPr>
                <w:sz w:val="21"/>
                <w:szCs w:val="21"/>
              </w:rPr>
            </w:pPr>
            <w:r w:rsidRPr="009226ED">
              <w:rPr>
                <w:sz w:val="21"/>
                <w:szCs w:val="21"/>
              </w:rPr>
              <w:t>15 年</w:t>
            </w:r>
          </w:p>
        </w:tc>
        <w:tc>
          <w:tcPr>
            <w:tcW w:w="3124" w:type="dxa"/>
            <w:tcBorders>
              <w:top w:val="nil"/>
              <w:bottom w:val="nil"/>
            </w:tcBorders>
          </w:tcPr>
          <w:p w14:paraId="3618DAEE" w14:textId="46E94229" w:rsidR="00F82FCF" w:rsidRPr="009226ED" w:rsidRDefault="00F82FCF" w:rsidP="00A435DB">
            <w:pPr>
              <w:jc w:val="center"/>
              <w:cnfStyle w:val="000000100000" w:firstRow="0" w:lastRow="0" w:firstColumn="0" w:lastColumn="0" w:oddVBand="0" w:evenVBand="0" w:oddHBand="1" w:evenHBand="0" w:firstRowFirstColumn="0" w:firstRowLastColumn="0" w:lastRowFirstColumn="0" w:lastRowLastColumn="0"/>
              <w:rPr>
                <w:sz w:val="21"/>
                <w:szCs w:val="21"/>
              </w:rPr>
            </w:pPr>
            <w:r w:rsidRPr="009226ED">
              <w:rPr>
                <w:sz w:val="21"/>
                <w:szCs w:val="21"/>
              </w:rPr>
              <w:t>15 年</w:t>
            </w:r>
          </w:p>
        </w:tc>
      </w:tr>
      <w:tr w:rsidR="009226ED" w:rsidRPr="009226ED" w14:paraId="06C67D83" w14:textId="77777777" w:rsidTr="009226ED">
        <w:trPr>
          <w:trHeight w:val="264"/>
          <w:jc w:val="center"/>
        </w:trPr>
        <w:tc>
          <w:tcPr>
            <w:cnfStyle w:val="001000000000" w:firstRow="0" w:lastRow="0" w:firstColumn="1" w:lastColumn="0" w:oddVBand="0" w:evenVBand="0" w:oddHBand="0" w:evenHBand="0" w:firstRowFirstColumn="0" w:firstRowLastColumn="0" w:lastRowFirstColumn="0" w:lastRowLastColumn="0"/>
            <w:tcW w:w="1327" w:type="dxa"/>
            <w:tcBorders>
              <w:top w:val="nil"/>
              <w:bottom w:val="nil"/>
            </w:tcBorders>
          </w:tcPr>
          <w:p w14:paraId="0BF83169" w14:textId="62706298" w:rsidR="00F82FCF" w:rsidRPr="009226ED" w:rsidRDefault="00F82FCF" w:rsidP="00A435DB">
            <w:pPr>
              <w:jc w:val="center"/>
              <w:rPr>
                <w:b w:val="0"/>
                <w:bCs w:val="0"/>
                <w:sz w:val="21"/>
                <w:szCs w:val="21"/>
              </w:rPr>
            </w:pPr>
            <w:r w:rsidRPr="009226ED">
              <w:rPr>
                <w:b w:val="0"/>
                <w:bCs w:val="0"/>
                <w:sz w:val="21"/>
                <w:szCs w:val="21"/>
              </w:rPr>
              <w:t>福州</w:t>
            </w:r>
          </w:p>
        </w:tc>
        <w:tc>
          <w:tcPr>
            <w:tcW w:w="1295" w:type="dxa"/>
            <w:tcBorders>
              <w:top w:val="nil"/>
              <w:bottom w:val="nil"/>
            </w:tcBorders>
          </w:tcPr>
          <w:p w14:paraId="4B8C5259" w14:textId="0C83494C" w:rsidR="00F82FCF" w:rsidRPr="009226ED" w:rsidRDefault="00F82FCF" w:rsidP="00A435DB">
            <w:pPr>
              <w:jc w:val="center"/>
              <w:cnfStyle w:val="000000000000" w:firstRow="0" w:lastRow="0" w:firstColumn="0" w:lastColumn="0" w:oddVBand="0" w:evenVBand="0" w:oddHBand="0" w:evenHBand="0" w:firstRowFirstColumn="0" w:firstRowLastColumn="0" w:lastRowFirstColumn="0" w:lastRowLastColumn="0"/>
              <w:rPr>
                <w:sz w:val="21"/>
                <w:szCs w:val="21"/>
              </w:rPr>
            </w:pPr>
            <w:r w:rsidRPr="009226ED">
              <w:rPr>
                <w:sz w:val="21"/>
                <w:szCs w:val="21"/>
              </w:rPr>
              <w:t>25 年</w:t>
            </w:r>
          </w:p>
        </w:tc>
        <w:tc>
          <w:tcPr>
            <w:tcW w:w="1250" w:type="dxa"/>
            <w:tcBorders>
              <w:top w:val="nil"/>
              <w:bottom w:val="nil"/>
            </w:tcBorders>
          </w:tcPr>
          <w:p w14:paraId="61400BED" w14:textId="239FA78D" w:rsidR="00F82FCF" w:rsidRPr="009226ED" w:rsidRDefault="00F82FCF" w:rsidP="00A435DB">
            <w:pPr>
              <w:jc w:val="center"/>
              <w:cnfStyle w:val="000000000000" w:firstRow="0" w:lastRow="0" w:firstColumn="0" w:lastColumn="0" w:oddVBand="0" w:evenVBand="0" w:oddHBand="0" w:evenHBand="0" w:firstRowFirstColumn="0" w:firstRowLastColumn="0" w:lastRowFirstColumn="0" w:lastRowLastColumn="0"/>
              <w:rPr>
                <w:sz w:val="21"/>
                <w:szCs w:val="21"/>
              </w:rPr>
            </w:pPr>
            <w:r w:rsidRPr="009226ED">
              <w:rPr>
                <w:sz w:val="21"/>
                <w:szCs w:val="21"/>
              </w:rPr>
              <w:t>25 年</w:t>
            </w:r>
          </w:p>
        </w:tc>
        <w:tc>
          <w:tcPr>
            <w:tcW w:w="3124" w:type="dxa"/>
            <w:tcBorders>
              <w:top w:val="nil"/>
              <w:bottom w:val="nil"/>
            </w:tcBorders>
          </w:tcPr>
          <w:p w14:paraId="71167D01" w14:textId="1B6D6AF5" w:rsidR="00F82FCF" w:rsidRPr="009226ED" w:rsidRDefault="00F82FCF" w:rsidP="00A435DB">
            <w:pPr>
              <w:jc w:val="center"/>
              <w:cnfStyle w:val="000000000000" w:firstRow="0" w:lastRow="0" w:firstColumn="0" w:lastColumn="0" w:oddVBand="0" w:evenVBand="0" w:oddHBand="0" w:evenHBand="0" w:firstRowFirstColumn="0" w:firstRowLastColumn="0" w:lastRowFirstColumn="0" w:lastRowLastColumn="0"/>
              <w:rPr>
                <w:sz w:val="21"/>
                <w:szCs w:val="21"/>
              </w:rPr>
            </w:pPr>
            <w:r w:rsidRPr="009226ED">
              <w:rPr>
                <w:sz w:val="21"/>
                <w:szCs w:val="21"/>
              </w:rPr>
              <w:t>本统筹区实际缴费年限满10年</w:t>
            </w:r>
          </w:p>
        </w:tc>
      </w:tr>
      <w:tr w:rsidR="009226ED" w:rsidRPr="009226ED" w14:paraId="31E65DCB" w14:textId="77777777" w:rsidTr="009226ED">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27" w:type="dxa"/>
            <w:tcBorders>
              <w:top w:val="nil"/>
              <w:bottom w:val="nil"/>
            </w:tcBorders>
          </w:tcPr>
          <w:p w14:paraId="07C9BE85" w14:textId="6EE1A16B" w:rsidR="00F82FCF" w:rsidRPr="009226ED" w:rsidRDefault="00F82FCF" w:rsidP="00A435DB">
            <w:pPr>
              <w:jc w:val="center"/>
              <w:rPr>
                <w:b w:val="0"/>
                <w:bCs w:val="0"/>
                <w:sz w:val="21"/>
                <w:szCs w:val="21"/>
              </w:rPr>
            </w:pPr>
            <w:r w:rsidRPr="009226ED">
              <w:rPr>
                <w:b w:val="0"/>
                <w:bCs w:val="0"/>
                <w:sz w:val="21"/>
                <w:szCs w:val="21"/>
              </w:rPr>
              <w:t>杭州</w:t>
            </w:r>
          </w:p>
        </w:tc>
        <w:tc>
          <w:tcPr>
            <w:tcW w:w="1295" w:type="dxa"/>
            <w:tcBorders>
              <w:top w:val="nil"/>
              <w:bottom w:val="nil"/>
            </w:tcBorders>
          </w:tcPr>
          <w:p w14:paraId="619EA312" w14:textId="60FA670D" w:rsidR="00F82FCF" w:rsidRPr="009226ED" w:rsidRDefault="00F82FCF" w:rsidP="00A435DB">
            <w:pPr>
              <w:jc w:val="center"/>
              <w:cnfStyle w:val="000000100000" w:firstRow="0" w:lastRow="0" w:firstColumn="0" w:lastColumn="0" w:oddVBand="0" w:evenVBand="0" w:oddHBand="1" w:evenHBand="0" w:firstRowFirstColumn="0" w:firstRowLastColumn="0" w:lastRowFirstColumn="0" w:lastRowLastColumn="0"/>
              <w:rPr>
                <w:sz w:val="21"/>
                <w:szCs w:val="21"/>
              </w:rPr>
            </w:pPr>
            <w:r w:rsidRPr="009226ED">
              <w:rPr>
                <w:sz w:val="21"/>
                <w:szCs w:val="21"/>
              </w:rPr>
              <w:t>20 年</w:t>
            </w:r>
          </w:p>
        </w:tc>
        <w:tc>
          <w:tcPr>
            <w:tcW w:w="1250" w:type="dxa"/>
            <w:tcBorders>
              <w:top w:val="nil"/>
              <w:bottom w:val="nil"/>
            </w:tcBorders>
          </w:tcPr>
          <w:p w14:paraId="1DE2D091" w14:textId="01504E32" w:rsidR="00F82FCF" w:rsidRPr="009226ED" w:rsidRDefault="00F82FCF" w:rsidP="00A435DB">
            <w:pPr>
              <w:jc w:val="center"/>
              <w:cnfStyle w:val="000000100000" w:firstRow="0" w:lastRow="0" w:firstColumn="0" w:lastColumn="0" w:oddVBand="0" w:evenVBand="0" w:oddHBand="1" w:evenHBand="0" w:firstRowFirstColumn="0" w:firstRowLastColumn="0" w:lastRowFirstColumn="0" w:lastRowLastColumn="0"/>
              <w:rPr>
                <w:sz w:val="21"/>
                <w:szCs w:val="21"/>
              </w:rPr>
            </w:pPr>
            <w:r w:rsidRPr="009226ED">
              <w:rPr>
                <w:sz w:val="21"/>
                <w:szCs w:val="21"/>
              </w:rPr>
              <w:t>20 年</w:t>
            </w:r>
          </w:p>
        </w:tc>
        <w:tc>
          <w:tcPr>
            <w:tcW w:w="3124" w:type="dxa"/>
            <w:tcBorders>
              <w:top w:val="nil"/>
              <w:bottom w:val="nil"/>
            </w:tcBorders>
          </w:tcPr>
          <w:p w14:paraId="21681B27" w14:textId="3504DA34" w:rsidR="00F82FCF" w:rsidRPr="009226ED" w:rsidRDefault="00F82FCF" w:rsidP="00A435DB">
            <w:pPr>
              <w:jc w:val="center"/>
              <w:cnfStyle w:val="000000100000" w:firstRow="0" w:lastRow="0" w:firstColumn="0" w:lastColumn="0" w:oddVBand="0" w:evenVBand="0" w:oddHBand="1" w:evenHBand="0" w:firstRowFirstColumn="0" w:firstRowLastColumn="0" w:lastRowFirstColumn="0" w:lastRowLastColumn="0"/>
              <w:rPr>
                <w:sz w:val="21"/>
                <w:szCs w:val="21"/>
              </w:rPr>
            </w:pPr>
            <w:r w:rsidRPr="009226ED">
              <w:rPr>
                <w:sz w:val="21"/>
                <w:szCs w:val="21"/>
              </w:rPr>
              <w:t>杭州实际缴费年限满 10 年</w:t>
            </w:r>
          </w:p>
        </w:tc>
      </w:tr>
      <w:tr w:rsidR="009226ED" w:rsidRPr="009226ED" w14:paraId="4C68BB3C" w14:textId="77777777" w:rsidTr="009226ED">
        <w:trPr>
          <w:trHeight w:val="278"/>
          <w:jc w:val="center"/>
        </w:trPr>
        <w:tc>
          <w:tcPr>
            <w:cnfStyle w:val="001000000000" w:firstRow="0" w:lastRow="0" w:firstColumn="1" w:lastColumn="0" w:oddVBand="0" w:evenVBand="0" w:oddHBand="0" w:evenHBand="0" w:firstRowFirstColumn="0" w:firstRowLastColumn="0" w:lastRowFirstColumn="0" w:lastRowLastColumn="0"/>
            <w:tcW w:w="1327" w:type="dxa"/>
            <w:tcBorders>
              <w:top w:val="nil"/>
              <w:bottom w:val="nil"/>
            </w:tcBorders>
          </w:tcPr>
          <w:p w14:paraId="0A626FB9" w14:textId="00641964" w:rsidR="00F82FCF" w:rsidRPr="009226ED" w:rsidRDefault="00F82FCF" w:rsidP="00A435DB">
            <w:pPr>
              <w:jc w:val="center"/>
              <w:rPr>
                <w:b w:val="0"/>
                <w:bCs w:val="0"/>
                <w:sz w:val="21"/>
                <w:szCs w:val="21"/>
              </w:rPr>
            </w:pPr>
            <w:r w:rsidRPr="009226ED">
              <w:rPr>
                <w:b w:val="0"/>
                <w:bCs w:val="0"/>
                <w:sz w:val="21"/>
                <w:szCs w:val="21"/>
              </w:rPr>
              <w:t>西安</w:t>
            </w:r>
          </w:p>
        </w:tc>
        <w:tc>
          <w:tcPr>
            <w:tcW w:w="1295" w:type="dxa"/>
            <w:tcBorders>
              <w:top w:val="nil"/>
              <w:bottom w:val="nil"/>
            </w:tcBorders>
          </w:tcPr>
          <w:p w14:paraId="7D64C90C" w14:textId="1B2EC841" w:rsidR="00F82FCF" w:rsidRPr="009226ED" w:rsidRDefault="00F82FCF" w:rsidP="00A435DB">
            <w:pPr>
              <w:jc w:val="center"/>
              <w:cnfStyle w:val="000000000000" w:firstRow="0" w:lastRow="0" w:firstColumn="0" w:lastColumn="0" w:oddVBand="0" w:evenVBand="0" w:oddHBand="0" w:evenHBand="0" w:firstRowFirstColumn="0" w:firstRowLastColumn="0" w:lastRowFirstColumn="0" w:lastRowLastColumn="0"/>
              <w:rPr>
                <w:sz w:val="21"/>
                <w:szCs w:val="21"/>
              </w:rPr>
            </w:pPr>
            <w:r w:rsidRPr="009226ED">
              <w:rPr>
                <w:sz w:val="21"/>
                <w:szCs w:val="21"/>
              </w:rPr>
              <w:t>30 年</w:t>
            </w:r>
          </w:p>
        </w:tc>
        <w:tc>
          <w:tcPr>
            <w:tcW w:w="1250" w:type="dxa"/>
            <w:tcBorders>
              <w:top w:val="nil"/>
              <w:bottom w:val="nil"/>
            </w:tcBorders>
          </w:tcPr>
          <w:p w14:paraId="1E81BE15" w14:textId="6CC51E8F" w:rsidR="00F82FCF" w:rsidRPr="009226ED" w:rsidRDefault="00F82FCF" w:rsidP="00A435DB">
            <w:pPr>
              <w:jc w:val="center"/>
              <w:cnfStyle w:val="000000000000" w:firstRow="0" w:lastRow="0" w:firstColumn="0" w:lastColumn="0" w:oddVBand="0" w:evenVBand="0" w:oddHBand="0" w:evenHBand="0" w:firstRowFirstColumn="0" w:firstRowLastColumn="0" w:lastRowFirstColumn="0" w:lastRowLastColumn="0"/>
              <w:rPr>
                <w:sz w:val="21"/>
                <w:szCs w:val="21"/>
              </w:rPr>
            </w:pPr>
            <w:r w:rsidRPr="009226ED">
              <w:rPr>
                <w:sz w:val="21"/>
                <w:szCs w:val="21"/>
              </w:rPr>
              <w:t>25 年</w:t>
            </w:r>
          </w:p>
        </w:tc>
        <w:tc>
          <w:tcPr>
            <w:tcW w:w="3124" w:type="dxa"/>
            <w:tcBorders>
              <w:top w:val="nil"/>
              <w:bottom w:val="nil"/>
            </w:tcBorders>
          </w:tcPr>
          <w:p w14:paraId="7265F4AE" w14:textId="61323DF9" w:rsidR="00F82FCF" w:rsidRPr="009226ED" w:rsidRDefault="00F82FCF" w:rsidP="00A435DB">
            <w:pPr>
              <w:jc w:val="center"/>
              <w:cnfStyle w:val="000000000000" w:firstRow="0" w:lastRow="0" w:firstColumn="0" w:lastColumn="0" w:oddVBand="0" w:evenVBand="0" w:oddHBand="0" w:evenHBand="0" w:firstRowFirstColumn="0" w:firstRowLastColumn="0" w:lastRowFirstColumn="0" w:lastRowLastColumn="0"/>
              <w:rPr>
                <w:sz w:val="21"/>
                <w:szCs w:val="21"/>
              </w:rPr>
            </w:pPr>
            <w:r w:rsidRPr="009226ED">
              <w:rPr>
                <w:sz w:val="21"/>
                <w:szCs w:val="21"/>
              </w:rPr>
              <w:t>15 年</w:t>
            </w:r>
          </w:p>
        </w:tc>
      </w:tr>
      <w:tr w:rsidR="009226ED" w:rsidRPr="009226ED" w14:paraId="016AEE5F" w14:textId="77777777" w:rsidTr="009226ED">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27" w:type="dxa"/>
            <w:tcBorders>
              <w:top w:val="nil"/>
              <w:bottom w:val="nil"/>
            </w:tcBorders>
          </w:tcPr>
          <w:p w14:paraId="68E3C895" w14:textId="0C22AFB9" w:rsidR="00F82FCF" w:rsidRPr="009226ED" w:rsidRDefault="00F82FCF" w:rsidP="00A435DB">
            <w:pPr>
              <w:jc w:val="center"/>
              <w:rPr>
                <w:b w:val="0"/>
                <w:bCs w:val="0"/>
                <w:sz w:val="21"/>
                <w:szCs w:val="21"/>
              </w:rPr>
            </w:pPr>
            <w:r w:rsidRPr="009226ED">
              <w:rPr>
                <w:b w:val="0"/>
                <w:bCs w:val="0"/>
                <w:sz w:val="21"/>
                <w:szCs w:val="21"/>
              </w:rPr>
              <w:t>昆明</w:t>
            </w:r>
          </w:p>
        </w:tc>
        <w:tc>
          <w:tcPr>
            <w:tcW w:w="1295" w:type="dxa"/>
            <w:tcBorders>
              <w:top w:val="nil"/>
              <w:bottom w:val="nil"/>
            </w:tcBorders>
          </w:tcPr>
          <w:p w14:paraId="0592E987" w14:textId="29BBF99E" w:rsidR="00F82FCF" w:rsidRPr="009226ED" w:rsidRDefault="00F82FCF" w:rsidP="00A435DB">
            <w:pPr>
              <w:jc w:val="center"/>
              <w:cnfStyle w:val="000000100000" w:firstRow="0" w:lastRow="0" w:firstColumn="0" w:lastColumn="0" w:oddVBand="0" w:evenVBand="0" w:oddHBand="1" w:evenHBand="0" w:firstRowFirstColumn="0" w:firstRowLastColumn="0" w:lastRowFirstColumn="0" w:lastRowLastColumn="0"/>
              <w:rPr>
                <w:sz w:val="21"/>
                <w:szCs w:val="21"/>
              </w:rPr>
            </w:pPr>
            <w:r w:rsidRPr="009226ED">
              <w:rPr>
                <w:sz w:val="21"/>
                <w:szCs w:val="21"/>
              </w:rPr>
              <w:t>30 年</w:t>
            </w:r>
          </w:p>
        </w:tc>
        <w:tc>
          <w:tcPr>
            <w:tcW w:w="1250" w:type="dxa"/>
            <w:tcBorders>
              <w:top w:val="nil"/>
              <w:bottom w:val="nil"/>
            </w:tcBorders>
          </w:tcPr>
          <w:p w14:paraId="70159B02" w14:textId="2B63D8B9" w:rsidR="00F82FCF" w:rsidRPr="009226ED" w:rsidRDefault="00F82FCF" w:rsidP="00A435DB">
            <w:pPr>
              <w:jc w:val="center"/>
              <w:cnfStyle w:val="000000100000" w:firstRow="0" w:lastRow="0" w:firstColumn="0" w:lastColumn="0" w:oddVBand="0" w:evenVBand="0" w:oddHBand="1" w:evenHBand="0" w:firstRowFirstColumn="0" w:firstRowLastColumn="0" w:lastRowFirstColumn="0" w:lastRowLastColumn="0"/>
              <w:rPr>
                <w:sz w:val="21"/>
                <w:szCs w:val="21"/>
              </w:rPr>
            </w:pPr>
            <w:r w:rsidRPr="009226ED">
              <w:rPr>
                <w:sz w:val="21"/>
                <w:szCs w:val="21"/>
              </w:rPr>
              <w:t>25 年</w:t>
            </w:r>
          </w:p>
        </w:tc>
        <w:tc>
          <w:tcPr>
            <w:tcW w:w="3124" w:type="dxa"/>
            <w:tcBorders>
              <w:top w:val="nil"/>
              <w:bottom w:val="nil"/>
            </w:tcBorders>
          </w:tcPr>
          <w:p w14:paraId="07E89A0F" w14:textId="307DFF22" w:rsidR="00F82FCF" w:rsidRPr="009226ED" w:rsidRDefault="00F82FCF" w:rsidP="00A435DB">
            <w:pPr>
              <w:jc w:val="center"/>
              <w:cnfStyle w:val="000000100000" w:firstRow="0" w:lastRow="0" w:firstColumn="0" w:lastColumn="0" w:oddVBand="0" w:evenVBand="0" w:oddHBand="1" w:evenHBand="0" w:firstRowFirstColumn="0" w:firstRowLastColumn="0" w:lastRowFirstColumn="0" w:lastRowLastColumn="0"/>
              <w:rPr>
                <w:sz w:val="21"/>
                <w:szCs w:val="21"/>
              </w:rPr>
            </w:pPr>
            <w:r w:rsidRPr="009226ED">
              <w:rPr>
                <w:sz w:val="21"/>
                <w:szCs w:val="21"/>
              </w:rPr>
              <w:t>15 年</w:t>
            </w:r>
          </w:p>
        </w:tc>
      </w:tr>
      <w:tr w:rsidR="009226ED" w:rsidRPr="009226ED" w14:paraId="7DF027E5" w14:textId="77777777" w:rsidTr="009226ED">
        <w:trPr>
          <w:trHeight w:val="264"/>
          <w:jc w:val="center"/>
        </w:trPr>
        <w:tc>
          <w:tcPr>
            <w:cnfStyle w:val="001000000000" w:firstRow="0" w:lastRow="0" w:firstColumn="1" w:lastColumn="0" w:oddVBand="0" w:evenVBand="0" w:oddHBand="0" w:evenHBand="0" w:firstRowFirstColumn="0" w:firstRowLastColumn="0" w:lastRowFirstColumn="0" w:lastRowLastColumn="0"/>
            <w:tcW w:w="1327" w:type="dxa"/>
            <w:tcBorders>
              <w:top w:val="nil"/>
              <w:bottom w:val="nil"/>
            </w:tcBorders>
          </w:tcPr>
          <w:p w14:paraId="7E475979" w14:textId="6CB19197" w:rsidR="00F82FCF" w:rsidRPr="009226ED" w:rsidRDefault="00F82FCF" w:rsidP="00A435DB">
            <w:pPr>
              <w:jc w:val="center"/>
              <w:rPr>
                <w:b w:val="0"/>
                <w:bCs w:val="0"/>
                <w:sz w:val="21"/>
                <w:szCs w:val="21"/>
              </w:rPr>
            </w:pPr>
            <w:r w:rsidRPr="009226ED">
              <w:rPr>
                <w:b w:val="0"/>
                <w:bCs w:val="0"/>
                <w:sz w:val="21"/>
                <w:szCs w:val="21"/>
              </w:rPr>
              <w:t>天津</w:t>
            </w:r>
          </w:p>
        </w:tc>
        <w:tc>
          <w:tcPr>
            <w:tcW w:w="1295" w:type="dxa"/>
            <w:tcBorders>
              <w:top w:val="nil"/>
              <w:bottom w:val="nil"/>
            </w:tcBorders>
          </w:tcPr>
          <w:p w14:paraId="1240622F" w14:textId="732B50AD" w:rsidR="00F82FCF" w:rsidRPr="009226ED" w:rsidRDefault="00F82FCF" w:rsidP="00A435DB">
            <w:pPr>
              <w:jc w:val="center"/>
              <w:cnfStyle w:val="000000000000" w:firstRow="0" w:lastRow="0" w:firstColumn="0" w:lastColumn="0" w:oddVBand="0" w:evenVBand="0" w:oddHBand="0" w:evenHBand="0" w:firstRowFirstColumn="0" w:firstRowLastColumn="0" w:lastRowFirstColumn="0" w:lastRowLastColumn="0"/>
              <w:rPr>
                <w:sz w:val="21"/>
                <w:szCs w:val="21"/>
              </w:rPr>
            </w:pPr>
            <w:r w:rsidRPr="009226ED">
              <w:rPr>
                <w:sz w:val="21"/>
                <w:szCs w:val="21"/>
              </w:rPr>
              <w:t>25 年</w:t>
            </w:r>
          </w:p>
        </w:tc>
        <w:tc>
          <w:tcPr>
            <w:tcW w:w="1250" w:type="dxa"/>
            <w:tcBorders>
              <w:top w:val="nil"/>
              <w:bottom w:val="nil"/>
            </w:tcBorders>
          </w:tcPr>
          <w:p w14:paraId="4B03613E" w14:textId="5FC30298" w:rsidR="00F82FCF" w:rsidRPr="009226ED" w:rsidRDefault="00F82FCF" w:rsidP="00A435DB">
            <w:pPr>
              <w:jc w:val="center"/>
              <w:cnfStyle w:val="000000000000" w:firstRow="0" w:lastRow="0" w:firstColumn="0" w:lastColumn="0" w:oddVBand="0" w:evenVBand="0" w:oddHBand="0" w:evenHBand="0" w:firstRowFirstColumn="0" w:firstRowLastColumn="0" w:lastRowFirstColumn="0" w:lastRowLastColumn="0"/>
              <w:rPr>
                <w:sz w:val="21"/>
                <w:szCs w:val="21"/>
              </w:rPr>
            </w:pPr>
            <w:r w:rsidRPr="009226ED">
              <w:rPr>
                <w:sz w:val="21"/>
                <w:szCs w:val="21"/>
              </w:rPr>
              <w:t>20 年</w:t>
            </w:r>
          </w:p>
        </w:tc>
        <w:tc>
          <w:tcPr>
            <w:tcW w:w="3124" w:type="dxa"/>
            <w:tcBorders>
              <w:top w:val="nil"/>
              <w:bottom w:val="nil"/>
            </w:tcBorders>
          </w:tcPr>
          <w:p w14:paraId="5BB65BE4" w14:textId="574763E6" w:rsidR="00F82FCF" w:rsidRPr="009226ED" w:rsidRDefault="00F82FCF" w:rsidP="00A435DB">
            <w:pPr>
              <w:jc w:val="center"/>
              <w:cnfStyle w:val="000000000000" w:firstRow="0" w:lastRow="0" w:firstColumn="0" w:lastColumn="0" w:oddVBand="0" w:evenVBand="0" w:oddHBand="0" w:evenHBand="0" w:firstRowFirstColumn="0" w:firstRowLastColumn="0" w:lastRowFirstColumn="0" w:lastRowLastColumn="0"/>
              <w:rPr>
                <w:sz w:val="21"/>
                <w:szCs w:val="21"/>
              </w:rPr>
            </w:pPr>
            <w:r w:rsidRPr="009226ED">
              <w:rPr>
                <w:sz w:val="21"/>
                <w:szCs w:val="21"/>
              </w:rPr>
              <w:t>15 年</w:t>
            </w:r>
          </w:p>
        </w:tc>
      </w:tr>
      <w:tr w:rsidR="009226ED" w:rsidRPr="009226ED" w14:paraId="69DC1B43" w14:textId="77777777" w:rsidTr="009226ED">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27" w:type="dxa"/>
            <w:tcBorders>
              <w:top w:val="nil"/>
              <w:bottom w:val="single" w:sz="4" w:space="0" w:color="auto"/>
            </w:tcBorders>
          </w:tcPr>
          <w:p w14:paraId="013775E1" w14:textId="68D050DC" w:rsidR="00F82FCF" w:rsidRPr="009226ED" w:rsidRDefault="00F82FCF" w:rsidP="00A435DB">
            <w:pPr>
              <w:jc w:val="center"/>
              <w:rPr>
                <w:b w:val="0"/>
                <w:bCs w:val="0"/>
                <w:sz w:val="21"/>
                <w:szCs w:val="21"/>
              </w:rPr>
            </w:pPr>
            <w:r w:rsidRPr="009226ED">
              <w:rPr>
                <w:b w:val="0"/>
                <w:bCs w:val="0"/>
                <w:sz w:val="21"/>
                <w:szCs w:val="21"/>
              </w:rPr>
              <w:t>哈尔滨</w:t>
            </w:r>
          </w:p>
        </w:tc>
        <w:tc>
          <w:tcPr>
            <w:tcW w:w="1295" w:type="dxa"/>
            <w:tcBorders>
              <w:top w:val="nil"/>
              <w:bottom w:val="single" w:sz="4" w:space="0" w:color="auto"/>
            </w:tcBorders>
          </w:tcPr>
          <w:p w14:paraId="47B1EB9D" w14:textId="1ABAEDC1" w:rsidR="00F82FCF" w:rsidRPr="009226ED" w:rsidRDefault="00F82FCF" w:rsidP="00A435DB">
            <w:pPr>
              <w:jc w:val="center"/>
              <w:cnfStyle w:val="000000100000" w:firstRow="0" w:lastRow="0" w:firstColumn="0" w:lastColumn="0" w:oddVBand="0" w:evenVBand="0" w:oddHBand="1" w:evenHBand="0" w:firstRowFirstColumn="0" w:firstRowLastColumn="0" w:lastRowFirstColumn="0" w:lastRowLastColumn="0"/>
              <w:rPr>
                <w:sz w:val="21"/>
                <w:szCs w:val="21"/>
              </w:rPr>
            </w:pPr>
            <w:r w:rsidRPr="009226ED">
              <w:rPr>
                <w:sz w:val="21"/>
                <w:szCs w:val="21"/>
              </w:rPr>
              <w:t>30 年</w:t>
            </w:r>
          </w:p>
        </w:tc>
        <w:tc>
          <w:tcPr>
            <w:tcW w:w="1250" w:type="dxa"/>
            <w:tcBorders>
              <w:top w:val="nil"/>
              <w:bottom w:val="single" w:sz="4" w:space="0" w:color="auto"/>
            </w:tcBorders>
          </w:tcPr>
          <w:p w14:paraId="0FA8CCB1" w14:textId="103FB2D3" w:rsidR="00F82FCF" w:rsidRPr="009226ED" w:rsidRDefault="00F82FCF" w:rsidP="00A435DB">
            <w:pPr>
              <w:jc w:val="center"/>
              <w:cnfStyle w:val="000000100000" w:firstRow="0" w:lastRow="0" w:firstColumn="0" w:lastColumn="0" w:oddVBand="0" w:evenVBand="0" w:oddHBand="1" w:evenHBand="0" w:firstRowFirstColumn="0" w:firstRowLastColumn="0" w:lastRowFirstColumn="0" w:lastRowLastColumn="0"/>
              <w:rPr>
                <w:sz w:val="21"/>
                <w:szCs w:val="21"/>
              </w:rPr>
            </w:pPr>
            <w:r w:rsidRPr="009226ED">
              <w:rPr>
                <w:sz w:val="21"/>
                <w:szCs w:val="21"/>
              </w:rPr>
              <w:t>25 年</w:t>
            </w:r>
          </w:p>
        </w:tc>
        <w:tc>
          <w:tcPr>
            <w:tcW w:w="3124" w:type="dxa"/>
            <w:tcBorders>
              <w:top w:val="nil"/>
              <w:bottom w:val="single" w:sz="4" w:space="0" w:color="auto"/>
            </w:tcBorders>
          </w:tcPr>
          <w:p w14:paraId="59C15B65" w14:textId="76BBF47B" w:rsidR="00F82FCF" w:rsidRPr="009226ED" w:rsidRDefault="00F82FCF" w:rsidP="00A435DB">
            <w:pPr>
              <w:keepNext/>
              <w:jc w:val="center"/>
              <w:cnfStyle w:val="000000100000" w:firstRow="0" w:lastRow="0" w:firstColumn="0" w:lastColumn="0" w:oddVBand="0" w:evenVBand="0" w:oddHBand="1" w:evenHBand="0" w:firstRowFirstColumn="0" w:firstRowLastColumn="0" w:lastRowFirstColumn="0" w:lastRowLastColumn="0"/>
              <w:rPr>
                <w:sz w:val="21"/>
                <w:szCs w:val="21"/>
              </w:rPr>
            </w:pPr>
            <w:r w:rsidRPr="009226ED">
              <w:rPr>
                <w:sz w:val="21"/>
                <w:szCs w:val="21"/>
              </w:rPr>
              <w:t>10 年</w:t>
            </w:r>
          </w:p>
        </w:tc>
      </w:tr>
    </w:tbl>
    <w:p w14:paraId="1AC5497D" w14:textId="257111E9" w:rsidR="00F82FCF" w:rsidRDefault="000E041E" w:rsidP="000E041E">
      <w:pPr>
        <w:pStyle w:val="af8"/>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4E2C0D">
        <w:rPr>
          <w:noProof/>
        </w:rPr>
        <w:t>3</w:t>
      </w:r>
      <w:r>
        <w:fldChar w:fldCharType="end"/>
      </w:r>
      <w:r>
        <w:rPr>
          <w:rFonts w:hint="eastAsia"/>
        </w:rPr>
        <w:t xml:space="preserve">  </w:t>
      </w:r>
      <w:r>
        <w:rPr>
          <w:rFonts w:hint="eastAsia"/>
        </w:rPr>
        <w:t>部分地区城镇职工基本医疗保险最低缴费年限汇总表</w:t>
      </w:r>
    </w:p>
    <w:p w14:paraId="5F633822" w14:textId="77777777" w:rsidR="000E041E" w:rsidRDefault="000E041E" w:rsidP="00F82FCF"/>
    <w:p w14:paraId="5B847471" w14:textId="77777777" w:rsidR="006704AC" w:rsidRPr="00895A29" w:rsidRDefault="006704AC" w:rsidP="00F82FCF"/>
    <w:p w14:paraId="28F34B67" w14:textId="77777777" w:rsidR="00AC66EB" w:rsidRDefault="00895A29" w:rsidP="00AC66EB">
      <w:pPr>
        <w:pStyle w:val="3"/>
      </w:pPr>
      <w:bookmarkStart w:id="25" w:name="_Toc185710599"/>
      <w:r w:rsidRPr="00895A29">
        <w:t>断缴与补缴的待遇差异</w:t>
      </w:r>
      <w:bookmarkEnd w:id="25"/>
    </w:p>
    <w:p w14:paraId="2209E3FC" w14:textId="6A519031" w:rsidR="00895A29" w:rsidRDefault="00F2115B" w:rsidP="00AC66EB">
      <w:pPr>
        <w:ind w:firstLine="420"/>
      </w:pPr>
      <w:r>
        <w:rPr>
          <w:rFonts w:hint="eastAsia"/>
        </w:rPr>
        <w:t>不同地区</w:t>
      </w:r>
      <w:r w:rsidR="00895A29" w:rsidRPr="00895A29">
        <w:t>职工医保断缴后重新参保的等待期及补缴政策</w:t>
      </w:r>
      <w:r>
        <w:rPr>
          <w:rFonts w:hint="eastAsia"/>
        </w:rPr>
        <w:t>存在差异。若参保职工转移参保地区时没能及时找到工作续保，则会出现待遇中断的情况。大多数地区对断保的时限规定为3个月，即若3个月内味找到接收单位续保，则视为断保，需要补缴满一段时间（等待期）后才能继续享受职工医保待遇。</w:t>
      </w:r>
      <w:r w:rsidR="00DA3B39">
        <w:rPr>
          <w:rFonts w:hint="eastAsia"/>
        </w:rPr>
        <w:t>而等待期间的医保费用需要本人自己承担。</w:t>
      </w:r>
    </w:p>
    <w:p w14:paraId="5D42E622" w14:textId="77777777" w:rsidR="008C6CB1" w:rsidRPr="00895A29" w:rsidRDefault="008C6CB1" w:rsidP="00AC66EB">
      <w:pPr>
        <w:ind w:firstLine="420"/>
      </w:pPr>
    </w:p>
    <w:p w14:paraId="6DB5B37A" w14:textId="7E5B8890" w:rsidR="00FC6B7E" w:rsidRDefault="00BB285F" w:rsidP="00BB285F">
      <w:pPr>
        <w:pStyle w:val="3"/>
      </w:pPr>
      <w:bookmarkStart w:id="26" w:name="_Toc185710600"/>
      <w:r>
        <w:rPr>
          <w:rFonts w:hint="eastAsia"/>
        </w:rPr>
        <w:t>统筹层次不统一</w:t>
      </w:r>
      <w:bookmarkEnd w:id="26"/>
    </w:p>
    <w:p w14:paraId="78C1E076" w14:textId="6035F442" w:rsidR="00AE551F" w:rsidRPr="00AE551F" w:rsidRDefault="00AE551F" w:rsidP="00AE551F">
      <w:pPr>
        <w:ind w:firstLine="420"/>
      </w:pPr>
      <w:r w:rsidRPr="00AE551F">
        <w:t>医保统筹层次是指基本医疗保险基金在多大范围内进行统一筹集、管理和使用。简单来说，就是医保基金管理的空间范围和责任单位。统筹层次越高，意味着医保基金的共济范围越广，能够在更大范围内实现参保人之间的互助共济，增强医保基金的抗风险能力。</w:t>
      </w:r>
      <w:r>
        <w:rPr>
          <w:rFonts w:hint="eastAsia"/>
        </w:rPr>
        <w:t>统筹层次的参差不齐，即一定程度上的待遇不对等，会使职工权益有所受损。</w:t>
      </w:r>
    </w:p>
    <w:p w14:paraId="7C6D177C" w14:textId="77777777" w:rsidR="00BB285F" w:rsidRDefault="00BB285F" w:rsidP="00BB285F">
      <w:pPr>
        <w:ind w:firstLine="420"/>
      </w:pPr>
    </w:p>
    <w:tbl>
      <w:tblPr>
        <w:tblStyle w:val="22"/>
        <w:tblW w:w="0" w:type="auto"/>
        <w:jc w:val="center"/>
        <w:tblLook w:val="04A0" w:firstRow="1" w:lastRow="0" w:firstColumn="1" w:lastColumn="0" w:noHBand="0" w:noVBand="1"/>
      </w:tblPr>
      <w:tblGrid>
        <w:gridCol w:w="2495"/>
        <w:gridCol w:w="4007"/>
      </w:tblGrid>
      <w:tr w:rsidR="00BB285F" w:rsidRPr="009226ED" w14:paraId="1EE3BF6C" w14:textId="77777777" w:rsidTr="00417B47">
        <w:trPr>
          <w:cnfStyle w:val="100000000000" w:firstRow="1" w:lastRow="0" w:firstColumn="0" w:lastColumn="0" w:oddVBand="0" w:evenVBand="0" w:oddHBand="0"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2495" w:type="dxa"/>
          </w:tcPr>
          <w:p w14:paraId="002AEEAE" w14:textId="77777777" w:rsidR="00BB285F" w:rsidRPr="009226ED" w:rsidRDefault="00BB285F" w:rsidP="00417B47">
            <w:pPr>
              <w:jc w:val="center"/>
              <w:rPr>
                <w:sz w:val="21"/>
                <w:szCs w:val="21"/>
              </w:rPr>
            </w:pPr>
            <w:r w:rsidRPr="009226ED">
              <w:rPr>
                <w:rFonts w:ascii="Segoe UI" w:hAnsi="Segoe UI" w:cs="Segoe UI"/>
                <w:color w:val="222222"/>
                <w:sz w:val="21"/>
                <w:szCs w:val="21"/>
              </w:rPr>
              <w:t>统筹层次</w:t>
            </w:r>
          </w:p>
        </w:tc>
        <w:tc>
          <w:tcPr>
            <w:tcW w:w="4007" w:type="dxa"/>
          </w:tcPr>
          <w:p w14:paraId="0A133BA4" w14:textId="77777777" w:rsidR="00BB285F" w:rsidRPr="009226ED" w:rsidRDefault="00BB285F" w:rsidP="00417B47">
            <w:pPr>
              <w:jc w:val="center"/>
              <w:cnfStyle w:val="100000000000" w:firstRow="1" w:lastRow="0" w:firstColumn="0" w:lastColumn="0" w:oddVBand="0" w:evenVBand="0" w:oddHBand="0" w:evenHBand="0" w:firstRowFirstColumn="0" w:firstRowLastColumn="0" w:lastRowFirstColumn="0" w:lastRowLastColumn="0"/>
              <w:rPr>
                <w:sz w:val="21"/>
                <w:szCs w:val="21"/>
              </w:rPr>
            </w:pPr>
            <w:r w:rsidRPr="009226ED">
              <w:rPr>
                <w:rFonts w:ascii="Segoe UI" w:hAnsi="Segoe UI" w:cs="Segoe UI"/>
                <w:color w:val="222222"/>
                <w:sz w:val="21"/>
                <w:szCs w:val="21"/>
              </w:rPr>
              <w:t>省份</w:t>
            </w:r>
          </w:p>
        </w:tc>
      </w:tr>
      <w:tr w:rsidR="00BB285F" w:rsidRPr="009226ED" w14:paraId="4FAEDCF9" w14:textId="77777777" w:rsidTr="00A435DB">
        <w:trPr>
          <w:cnfStyle w:val="000000100000" w:firstRow="0" w:lastRow="0" w:firstColumn="0" w:lastColumn="0" w:oddVBand="0" w:evenVBand="0" w:oddHBand="1" w:evenHBand="0" w:firstRowFirstColumn="0" w:firstRowLastColumn="0" w:lastRowFirstColumn="0" w:lastRowLastColumn="0"/>
          <w:trHeight w:val="617"/>
          <w:jc w:val="center"/>
        </w:trPr>
        <w:tc>
          <w:tcPr>
            <w:cnfStyle w:val="001000000000" w:firstRow="0" w:lastRow="0" w:firstColumn="1" w:lastColumn="0" w:oddVBand="0" w:evenVBand="0" w:oddHBand="0" w:evenHBand="0" w:firstRowFirstColumn="0" w:firstRowLastColumn="0" w:lastRowFirstColumn="0" w:lastRowLastColumn="0"/>
            <w:tcW w:w="2495" w:type="dxa"/>
            <w:vAlign w:val="center"/>
          </w:tcPr>
          <w:p w14:paraId="223366F9" w14:textId="77777777" w:rsidR="00BB285F" w:rsidRPr="009226ED" w:rsidRDefault="00BB285F" w:rsidP="00A435DB">
            <w:pPr>
              <w:jc w:val="center"/>
              <w:rPr>
                <w:b w:val="0"/>
                <w:bCs w:val="0"/>
                <w:sz w:val="21"/>
                <w:szCs w:val="21"/>
              </w:rPr>
            </w:pPr>
            <w:r w:rsidRPr="009226ED">
              <w:rPr>
                <w:rFonts w:ascii="Segoe UI" w:hAnsi="Segoe UI" w:cs="Segoe UI"/>
                <w:b w:val="0"/>
                <w:bCs w:val="0"/>
                <w:color w:val="222222"/>
                <w:sz w:val="21"/>
                <w:szCs w:val="21"/>
              </w:rPr>
              <w:t>省级统筹（统收统支）</w:t>
            </w:r>
          </w:p>
        </w:tc>
        <w:tc>
          <w:tcPr>
            <w:tcW w:w="4007" w:type="dxa"/>
          </w:tcPr>
          <w:p w14:paraId="29021365" w14:textId="77777777" w:rsidR="00BB285F" w:rsidRPr="009226ED" w:rsidRDefault="00BB285F" w:rsidP="00417B47">
            <w:pPr>
              <w:cnfStyle w:val="000000100000" w:firstRow="0" w:lastRow="0" w:firstColumn="0" w:lastColumn="0" w:oddVBand="0" w:evenVBand="0" w:oddHBand="1" w:evenHBand="0" w:firstRowFirstColumn="0" w:firstRowLastColumn="0" w:lastRowFirstColumn="0" w:lastRowLastColumn="0"/>
              <w:rPr>
                <w:sz w:val="21"/>
                <w:szCs w:val="21"/>
              </w:rPr>
            </w:pPr>
            <w:r w:rsidRPr="009226ED">
              <w:rPr>
                <w:rFonts w:ascii="Segoe UI" w:hAnsi="Segoe UI" w:cs="Segoe UI"/>
                <w:color w:val="222222"/>
                <w:sz w:val="21"/>
                <w:szCs w:val="21"/>
              </w:rPr>
              <w:t>北京、上海、天津、重庆、海南、西藏、青海、宁夏</w:t>
            </w:r>
          </w:p>
        </w:tc>
      </w:tr>
      <w:tr w:rsidR="00BB285F" w:rsidRPr="009226ED" w14:paraId="73D177E3" w14:textId="77777777" w:rsidTr="00A435DB">
        <w:trPr>
          <w:trHeight w:val="617"/>
          <w:jc w:val="center"/>
        </w:trPr>
        <w:tc>
          <w:tcPr>
            <w:cnfStyle w:val="001000000000" w:firstRow="0" w:lastRow="0" w:firstColumn="1" w:lastColumn="0" w:oddVBand="0" w:evenVBand="0" w:oddHBand="0" w:evenHBand="0" w:firstRowFirstColumn="0" w:firstRowLastColumn="0" w:lastRowFirstColumn="0" w:lastRowLastColumn="0"/>
            <w:tcW w:w="2495" w:type="dxa"/>
            <w:vAlign w:val="center"/>
          </w:tcPr>
          <w:p w14:paraId="02602566" w14:textId="77777777" w:rsidR="00BB285F" w:rsidRPr="009226ED" w:rsidRDefault="00BB285F" w:rsidP="00A435DB">
            <w:pPr>
              <w:jc w:val="center"/>
              <w:rPr>
                <w:rFonts w:ascii="Segoe UI" w:hAnsi="Segoe UI" w:cs="Segoe UI"/>
                <w:b w:val="0"/>
                <w:bCs w:val="0"/>
                <w:color w:val="222222"/>
                <w:sz w:val="21"/>
                <w:szCs w:val="21"/>
              </w:rPr>
            </w:pPr>
            <w:r w:rsidRPr="009226ED">
              <w:rPr>
                <w:rFonts w:ascii="Segoe UI" w:hAnsi="Segoe UI" w:cs="Segoe UI"/>
                <w:b w:val="0"/>
                <w:bCs w:val="0"/>
                <w:color w:val="222222"/>
                <w:sz w:val="21"/>
                <w:szCs w:val="21"/>
              </w:rPr>
              <w:t>省级统筹</w:t>
            </w:r>
          </w:p>
          <w:p w14:paraId="3D876943" w14:textId="77777777" w:rsidR="00BB285F" w:rsidRPr="009226ED" w:rsidRDefault="00BB285F" w:rsidP="00A435DB">
            <w:pPr>
              <w:jc w:val="center"/>
              <w:rPr>
                <w:b w:val="0"/>
                <w:bCs w:val="0"/>
                <w:sz w:val="21"/>
                <w:szCs w:val="21"/>
              </w:rPr>
            </w:pPr>
            <w:r w:rsidRPr="009226ED">
              <w:rPr>
                <w:rFonts w:ascii="Segoe UI" w:hAnsi="Segoe UI" w:cs="Segoe UI"/>
                <w:b w:val="0"/>
                <w:bCs w:val="0"/>
                <w:color w:val="222222"/>
                <w:sz w:val="21"/>
                <w:szCs w:val="21"/>
              </w:rPr>
              <w:t>（省级调剂金）</w:t>
            </w:r>
          </w:p>
        </w:tc>
        <w:tc>
          <w:tcPr>
            <w:tcW w:w="4007" w:type="dxa"/>
          </w:tcPr>
          <w:p w14:paraId="0EDDF375" w14:textId="77777777" w:rsidR="00BB285F" w:rsidRPr="009226ED" w:rsidRDefault="00BB285F" w:rsidP="00417B47">
            <w:pPr>
              <w:cnfStyle w:val="000000000000" w:firstRow="0" w:lastRow="0" w:firstColumn="0" w:lastColumn="0" w:oddVBand="0" w:evenVBand="0" w:oddHBand="0" w:evenHBand="0" w:firstRowFirstColumn="0" w:firstRowLastColumn="0" w:lastRowFirstColumn="0" w:lastRowLastColumn="0"/>
              <w:rPr>
                <w:sz w:val="21"/>
                <w:szCs w:val="21"/>
              </w:rPr>
            </w:pPr>
            <w:r w:rsidRPr="009226ED">
              <w:rPr>
                <w:rFonts w:ascii="Segoe UI" w:hAnsi="Segoe UI" w:cs="Segoe UI"/>
                <w:color w:val="222222"/>
                <w:sz w:val="21"/>
                <w:szCs w:val="21"/>
              </w:rPr>
              <w:t>陕西、江西、四川</w:t>
            </w:r>
            <w:r w:rsidRPr="009226ED">
              <w:rPr>
                <w:rFonts w:ascii="Segoe UI" w:hAnsi="Segoe UI" w:cs="Segoe UI"/>
                <w:color w:val="222222"/>
                <w:sz w:val="21"/>
                <w:szCs w:val="21"/>
              </w:rPr>
              <w:t xml:space="preserve"> </w:t>
            </w:r>
            <w:r w:rsidRPr="009226ED">
              <w:rPr>
                <w:rFonts w:ascii="Segoe UI" w:hAnsi="Segoe UI" w:cs="Segoe UI"/>
                <w:color w:val="222222"/>
                <w:sz w:val="21"/>
                <w:szCs w:val="21"/>
              </w:rPr>
              <w:t>等，福建、吉林、湖南等地仍处在试点探索阶段</w:t>
            </w:r>
          </w:p>
        </w:tc>
      </w:tr>
      <w:tr w:rsidR="00BB285F" w:rsidRPr="009226ED" w14:paraId="185B847F" w14:textId="77777777" w:rsidTr="00A435DB">
        <w:trPr>
          <w:cnfStyle w:val="000000100000" w:firstRow="0" w:lastRow="0" w:firstColumn="0" w:lastColumn="0" w:oddVBand="0" w:evenVBand="0" w:oddHBand="1" w:evenHBand="0" w:firstRowFirstColumn="0" w:firstRowLastColumn="0" w:lastRowFirstColumn="0" w:lastRowLastColumn="0"/>
          <w:trHeight w:val="633"/>
          <w:jc w:val="center"/>
        </w:trPr>
        <w:tc>
          <w:tcPr>
            <w:cnfStyle w:val="001000000000" w:firstRow="0" w:lastRow="0" w:firstColumn="1" w:lastColumn="0" w:oddVBand="0" w:evenVBand="0" w:oddHBand="0" w:evenHBand="0" w:firstRowFirstColumn="0" w:firstRowLastColumn="0" w:lastRowFirstColumn="0" w:lastRowLastColumn="0"/>
            <w:tcW w:w="2495" w:type="dxa"/>
            <w:vAlign w:val="center"/>
          </w:tcPr>
          <w:p w14:paraId="45F13BFF" w14:textId="77777777" w:rsidR="00BB285F" w:rsidRPr="009226ED" w:rsidRDefault="00BB285F" w:rsidP="00A435DB">
            <w:pPr>
              <w:jc w:val="center"/>
              <w:rPr>
                <w:b w:val="0"/>
                <w:bCs w:val="0"/>
                <w:sz w:val="21"/>
                <w:szCs w:val="21"/>
              </w:rPr>
            </w:pPr>
            <w:r w:rsidRPr="009226ED">
              <w:rPr>
                <w:rFonts w:ascii="Segoe UI" w:hAnsi="Segoe UI" w:cs="Segoe UI"/>
                <w:b w:val="0"/>
                <w:bCs w:val="0"/>
                <w:color w:val="222222"/>
                <w:sz w:val="21"/>
                <w:szCs w:val="21"/>
              </w:rPr>
              <w:t>地市级统筹</w:t>
            </w:r>
          </w:p>
        </w:tc>
        <w:tc>
          <w:tcPr>
            <w:tcW w:w="4007" w:type="dxa"/>
          </w:tcPr>
          <w:p w14:paraId="52977B21" w14:textId="77777777" w:rsidR="00BB285F" w:rsidRPr="009226ED" w:rsidRDefault="00BB285F" w:rsidP="00417B47">
            <w:pPr>
              <w:cnfStyle w:val="000000100000" w:firstRow="0" w:lastRow="0" w:firstColumn="0" w:lastColumn="0" w:oddVBand="0" w:evenVBand="0" w:oddHBand="1" w:evenHBand="0" w:firstRowFirstColumn="0" w:firstRowLastColumn="0" w:lastRowFirstColumn="0" w:lastRowLastColumn="0"/>
              <w:rPr>
                <w:sz w:val="21"/>
                <w:szCs w:val="21"/>
              </w:rPr>
            </w:pPr>
            <w:r w:rsidRPr="009226ED">
              <w:rPr>
                <w:rFonts w:ascii="Segoe UI" w:hAnsi="Segoe UI" w:cs="Segoe UI"/>
                <w:color w:val="222222"/>
                <w:sz w:val="21"/>
                <w:szCs w:val="21"/>
              </w:rPr>
              <w:t>多数省份的职工医保以地市级统筹为主，如江苏、浙江、广东等大部分地级市</w:t>
            </w:r>
          </w:p>
        </w:tc>
      </w:tr>
      <w:tr w:rsidR="00BB285F" w:rsidRPr="009226ED" w14:paraId="1E1CABE6" w14:textId="77777777" w:rsidTr="00A435DB">
        <w:trPr>
          <w:trHeight w:val="918"/>
          <w:jc w:val="center"/>
        </w:trPr>
        <w:tc>
          <w:tcPr>
            <w:cnfStyle w:val="001000000000" w:firstRow="0" w:lastRow="0" w:firstColumn="1" w:lastColumn="0" w:oddVBand="0" w:evenVBand="0" w:oddHBand="0" w:evenHBand="0" w:firstRowFirstColumn="0" w:firstRowLastColumn="0" w:lastRowFirstColumn="0" w:lastRowLastColumn="0"/>
            <w:tcW w:w="2495" w:type="dxa"/>
            <w:vAlign w:val="center"/>
          </w:tcPr>
          <w:p w14:paraId="09F6B802" w14:textId="77777777" w:rsidR="00BB285F" w:rsidRPr="009226ED" w:rsidRDefault="00BB285F" w:rsidP="00A435DB">
            <w:pPr>
              <w:jc w:val="center"/>
              <w:rPr>
                <w:b w:val="0"/>
                <w:bCs w:val="0"/>
                <w:sz w:val="21"/>
                <w:szCs w:val="21"/>
              </w:rPr>
            </w:pPr>
            <w:r w:rsidRPr="009226ED">
              <w:rPr>
                <w:rFonts w:ascii="Segoe UI" w:hAnsi="Segoe UI" w:cs="Segoe UI"/>
                <w:b w:val="0"/>
                <w:bCs w:val="0"/>
                <w:color w:val="222222"/>
                <w:sz w:val="21"/>
                <w:szCs w:val="21"/>
              </w:rPr>
              <w:t>县（市、区）级统筹</w:t>
            </w:r>
          </w:p>
        </w:tc>
        <w:tc>
          <w:tcPr>
            <w:tcW w:w="4007" w:type="dxa"/>
          </w:tcPr>
          <w:p w14:paraId="58FDDD39" w14:textId="77777777" w:rsidR="00BB285F" w:rsidRPr="009226ED" w:rsidRDefault="00BB285F" w:rsidP="00417B47">
            <w:pPr>
              <w:keepNext/>
              <w:cnfStyle w:val="000000000000" w:firstRow="0" w:lastRow="0" w:firstColumn="0" w:lastColumn="0" w:oddVBand="0" w:evenVBand="0" w:oddHBand="0" w:evenHBand="0" w:firstRowFirstColumn="0" w:firstRowLastColumn="0" w:lastRowFirstColumn="0" w:lastRowLastColumn="0"/>
              <w:rPr>
                <w:sz w:val="21"/>
                <w:szCs w:val="21"/>
              </w:rPr>
            </w:pPr>
            <w:r w:rsidRPr="009226ED">
              <w:rPr>
                <w:rFonts w:ascii="Segoe UI" w:hAnsi="Segoe UI" w:cs="Segoe UI"/>
                <w:color w:val="222222"/>
                <w:sz w:val="21"/>
                <w:szCs w:val="21"/>
              </w:rPr>
              <w:t>部分省份的城乡居民医保以县（市、区）级统筹为主，如河北、河南、山东等省份的部分地区</w:t>
            </w:r>
          </w:p>
        </w:tc>
      </w:tr>
    </w:tbl>
    <w:p w14:paraId="4CFB6860" w14:textId="3E5BDE44" w:rsidR="00BB285F" w:rsidRPr="00241682" w:rsidRDefault="00BB285F" w:rsidP="00BB285F">
      <w:pPr>
        <w:pStyle w:val="af8"/>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4E2C0D">
        <w:rPr>
          <w:noProof/>
        </w:rPr>
        <w:t>4</w:t>
      </w:r>
      <w:r>
        <w:fldChar w:fldCharType="end"/>
      </w:r>
      <w:r>
        <w:rPr>
          <w:rFonts w:hint="eastAsia"/>
        </w:rPr>
        <w:t xml:space="preserve">  </w:t>
      </w:r>
      <w:r>
        <w:rPr>
          <w:rFonts w:hint="eastAsia"/>
        </w:rPr>
        <w:t>我国部分地区统筹层次分类表</w:t>
      </w:r>
    </w:p>
    <w:p w14:paraId="0599CFB4" w14:textId="77777777" w:rsidR="00AE551F" w:rsidRDefault="00AE551F" w:rsidP="00FC6B7E"/>
    <w:p w14:paraId="16AD139F" w14:textId="77777777" w:rsidR="005A0F75" w:rsidRPr="00895A29" w:rsidRDefault="005A0F75" w:rsidP="00FC6B7E"/>
    <w:p w14:paraId="1332464D" w14:textId="6B281081" w:rsidR="00FF4D09" w:rsidRDefault="00FF4D09" w:rsidP="00FF4D09">
      <w:pPr>
        <w:pStyle w:val="2"/>
      </w:pPr>
      <w:bookmarkStart w:id="27" w:name="_Toc185710601"/>
      <w:r>
        <w:rPr>
          <w:rFonts w:hint="eastAsia"/>
        </w:rPr>
        <w:lastRenderedPageBreak/>
        <w:t>医保基金管理问题</w:t>
      </w:r>
      <w:bookmarkEnd w:id="27"/>
    </w:p>
    <w:p w14:paraId="7FFC4AF5" w14:textId="7499B510" w:rsidR="00294671" w:rsidRDefault="00294671" w:rsidP="00294671">
      <w:pPr>
        <w:pStyle w:val="3"/>
        <w:numPr>
          <w:ilvl w:val="0"/>
          <w:numId w:val="20"/>
        </w:numPr>
      </w:pPr>
      <w:bookmarkStart w:id="28" w:name="_Toc185710602"/>
      <w:r>
        <w:rPr>
          <w:rFonts w:hint="eastAsia"/>
        </w:rPr>
        <w:t>医保基金管理的配套实施细则亟需完善</w:t>
      </w:r>
      <w:bookmarkEnd w:id="28"/>
    </w:p>
    <w:p w14:paraId="10737A85" w14:textId="490955E9" w:rsidR="00F14783" w:rsidRDefault="00F14783" w:rsidP="006F1658">
      <w:pPr>
        <w:ind w:firstLine="420"/>
      </w:pPr>
      <w:r>
        <w:rPr>
          <w:rFonts w:hint="eastAsia"/>
        </w:rPr>
        <w:t>坚持“以收定支、收支平衡、略有结余”是进行医保基金管理的基本原则，国家也先后出台了一系列社会保险有关的法规、规章等顶层制度来维护医保基金安全，特别是国家医保局组建以来，更是在医保基金监管方面出台了一系列规范制度，如《医疗保障基金使用监督管理条例》《医疗保障基金使用监督管理举报处理暂行办法》等，这些规范措施如何在地方落地见效、如何指导地方医保基金管理工作的开展，还需要在实践中不断总结，并出台和完善一些在实践中可操作的配套实施细则或相应的解释。</w:t>
      </w:r>
      <w:r w:rsidR="00BF35C9" w:rsidRPr="00BF35C9">
        <w:rPr>
          <w:vertAlign w:val="superscript"/>
        </w:rPr>
        <w:fldChar w:fldCharType="begin"/>
      </w:r>
      <w:r w:rsidR="00BF35C9" w:rsidRPr="00BF35C9">
        <w:rPr>
          <w:vertAlign w:val="superscript"/>
        </w:rPr>
        <w:instrText xml:space="preserve"> </w:instrText>
      </w:r>
      <w:r w:rsidR="00BF35C9" w:rsidRPr="00BF35C9">
        <w:rPr>
          <w:rFonts w:hint="eastAsia"/>
          <w:vertAlign w:val="superscript"/>
        </w:rPr>
        <w:instrText>REF _Ref185705833 \r \h</w:instrText>
      </w:r>
      <w:r w:rsidR="00BF35C9" w:rsidRPr="00BF35C9">
        <w:rPr>
          <w:vertAlign w:val="superscript"/>
        </w:rPr>
        <w:instrText xml:space="preserve"> </w:instrText>
      </w:r>
      <w:r w:rsidR="00BF35C9">
        <w:rPr>
          <w:vertAlign w:val="superscript"/>
        </w:rPr>
        <w:instrText xml:space="preserve"> \* MERGEFORMAT </w:instrText>
      </w:r>
      <w:r w:rsidR="00BF35C9" w:rsidRPr="00BF35C9">
        <w:rPr>
          <w:vertAlign w:val="superscript"/>
        </w:rPr>
      </w:r>
      <w:r w:rsidR="00BF35C9" w:rsidRPr="00BF35C9">
        <w:rPr>
          <w:vertAlign w:val="superscript"/>
        </w:rPr>
        <w:fldChar w:fldCharType="separate"/>
      </w:r>
      <w:r w:rsidR="004E2C0D">
        <w:rPr>
          <w:vertAlign w:val="superscript"/>
        </w:rPr>
        <w:t>[9]</w:t>
      </w:r>
      <w:r w:rsidR="00BF35C9" w:rsidRPr="00BF35C9">
        <w:rPr>
          <w:vertAlign w:val="superscript"/>
        </w:rPr>
        <w:fldChar w:fldCharType="end"/>
      </w:r>
    </w:p>
    <w:p w14:paraId="56A8B9A4" w14:textId="77777777" w:rsidR="00F14783" w:rsidRPr="00F14783" w:rsidRDefault="00F14783" w:rsidP="00F14783"/>
    <w:p w14:paraId="4A561EFE" w14:textId="5C399BDD" w:rsidR="00294671" w:rsidRPr="00294671" w:rsidRDefault="00294671" w:rsidP="00294671">
      <w:pPr>
        <w:pStyle w:val="3"/>
      </w:pPr>
      <w:bookmarkStart w:id="29" w:name="_Toc185710603"/>
      <w:r>
        <w:rPr>
          <w:rFonts w:hint="eastAsia"/>
        </w:rPr>
        <w:t>医保基金管理人才</w:t>
      </w:r>
      <w:r w:rsidR="00F82604">
        <w:rPr>
          <w:rFonts w:hint="eastAsia"/>
        </w:rPr>
        <w:t>不足</w:t>
      </w:r>
      <w:bookmarkEnd w:id="29"/>
    </w:p>
    <w:p w14:paraId="71722C6B" w14:textId="0CCEADDD" w:rsidR="00F14783" w:rsidRDefault="00F14783" w:rsidP="002C3213">
      <w:pPr>
        <w:ind w:firstLine="420"/>
      </w:pPr>
      <w:r>
        <w:rPr>
          <w:rFonts w:hint="eastAsia"/>
        </w:rPr>
        <w:t>医保基金管理要求相关工作人员具有</w:t>
      </w:r>
      <w:r w:rsidR="002C3213">
        <w:rPr>
          <w:rFonts w:hint="eastAsia"/>
        </w:rPr>
        <w:t>充足的</w:t>
      </w:r>
      <w:r>
        <w:rPr>
          <w:rFonts w:hint="eastAsia"/>
        </w:rPr>
        <w:t>管理学、医学等基础知识，</w:t>
      </w:r>
      <w:r w:rsidR="002C3213">
        <w:rPr>
          <w:rFonts w:hint="eastAsia"/>
        </w:rPr>
        <w:t>以及</w:t>
      </w:r>
      <w:r>
        <w:rPr>
          <w:rFonts w:hint="eastAsia"/>
        </w:rPr>
        <w:t>丰富的实践经验</w:t>
      </w:r>
      <w:r w:rsidR="002C3213">
        <w:rPr>
          <w:rFonts w:hint="eastAsia"/>
        </w:rPr>
        <w:t>，对人才要求较高</w:t>
      </w:r>
      <w:r>
        <w:rPr>
          <w:rFonts w:hint="eastAsia"/>
        </w:rPr>
        <w:t>。</w:t>
      </w:r>
      <w:r w:rsidR="002C3213">
        <w:rPr>
          <w:rFonts w:hint="eastAsia"/>
        </w:rPr>
        <w:t>当前医保基金管理人员主要表现为人员少、人才结构不够合理、知识储备不够等。</w:t>
      </w:r>
      <w:r w:rsidR="00CF66BE">
        <w:rPr>
          <w:rFonts w:hint="eastAsia"/>
        </w:rPr>
        <w:t>同时，</w:t>
      </w:r>
      <w:r>
        <w:rPr>
          <w:rFonts w:hint="eastAsia"/>
        </w:rPr>
        <w:t>深化医保制度改革对</w:t>
      </w:r>
      <w:r w:rsidR="00CF66BE">
        <w:rPr>
          <w:rFonts w:hint="eastAsia"/>
        </w:rPr>
        <w:t>高层次</w:t>
      </w:r>
      <w:r>
        <w:rPr>
          <w:rFonts w:hint="eastAsia"/>
        </w:rPr>
        <w:t>基金管理人才的需求</w:t>
      </w:r>
      <w:r w:rsidR="00CF66BE">
        <w:rPr>
          <w:rFonts w:hint="eastAsia"/>
        </w:rPr>
        <w:t>较大</w:t>
      </w:r>
      <w:r>
        <w:rPr>
          <w:rFonts w:hint="eastAsia"/>
        </w:rPr>
        <w:t>，</w:t>
      </w:r>
      <w:r w:rsidR="00CF66BE">
        <w:rPr>
          <w:rFonts w:hint="eastAsia"/>
        </w:rPr>
        <w:t>且随着</w:t>
      </w:r>
      <w:r>
        <w:rPr>
          <w:rFonts w:hint="eastAsia"/>
        </w:rPr>
        <w:t>基金管理的任务越来越重，要求越来越高。</w:t>
      </w:r>
    </w:p>
    <w:p w14:paraId="544289C6" w14:textId="77777777" w:rsidR="00294671" w:rsidRDefault="00294671" w:rsidP="00294671"/>
    <w:p w14:paraId="11E37209" w14:textId="77777777" w:rsidR="006704AC" w:rsidRPr="00F14783" w:rsidRDefault="006704AC" w:rsidP="00294671"/>
    <w:p w14:paraId="7D5FC2FF" w14:textId="357925F7" w:rsidR="009C7CF7" w:rsidRDefault="00655CD3" w:rsidP="009C7CF7">
      <w:pPr>
        <w:pStyle w:val="2"/>
      </w:pPr>
      <w:bookmarkStart w:id="30" w:name="_Toc185710604"/>
      <w:r>
        <w:rPr>
          <w:rFonts w:hint="eastAsia"/>
        </w:rPr>
        <w:t>医保各环节的监督和管理仍有不足</w:t>
      </w:r>
      <w:bookmarkEnd w:id="30"/>
    </w:p>
    <w:p w14:paraId="3C028EC6" w14:textId="3858E6B9" w:rsidR="000257D9" w:rsidRDefault="002C5E7B" w:rsidP="002C5E7B">
      <w:pPr>
        <w:ind w:firstLine="420"/>
        <w:rPr>
          <w:vertAlign w:val="superscript"/>
        </w:rPr>
      </w:pPr>
      <w:r>
        <w:rPr>
          <w:rFonts w:hint="eastAsia"/>
        </w:rPr>
        <w:t>医保体系缺乏强有力且全面完善的监督体系，一定程度上会影响医疗保险工作的正常进行。例如，部分医院会为了提高经济效益，故意增加不必要的医疗服务，而出于专业知识的壁垒，病人往往对此不知情，发现问题也很难有办法应对。另一方面，</w:t>
      </w:r>
      <w:r w:rsidRPr="002C5E7B">
        <w:t>有些职工为了获取不正当的利益, 会做出挂床住院等事情, 从而骗取医疗保险的资金</w:t>
      </w:r>
      <w:r>
        <w:rPr>
          <w:rFonts w:hint="eastAsia"/>
        </w:rPr>
        <w:t>。</w:t>
      </w:r>
      <w:r w:rsidR="00DE11F8" w:rsidRPr="00DE11F8">
        <w:rPr>
          <w:vertAlign w:val="superscript"/>
        </w:rPr>
        <w:fldChar w:fldCharType="begin"/>
      </w:r>
      <w:r w:rsidR="00DE11F8" w:rsidRPr="00DE11F8">
        <w:rPr>
          <w:vertAlign w:val="superscript"/>
        </w:rPr>
        <w:instrText xml:space="preserve"> </w:instrText>
      </w:r>
      <w:r w:rsidR="00DE11F8" w:rsidRPr="00DE11F8">
        <w:rPr>
          <w:rFonts w:hint="eastAsia"/>
          <w:vertAlign w:val="superscript"/>
        </w:rPr>
        <w:instrText>REF _Ref185702392 \r \h</w:instrText>
      </w:r>
      <w:r w:rsidR="00DE11F8" w:rsidRPr="00DE11F8">
        <w:rPr>
          <w:vertAlign w:val="superscript"/>
        </w:rPr>
        <w:instrText xml:space="preserve"> </w:instrText>
      </w:r>
      <w:r w:rsidR="00DE11F8">
        <w:rPr>
          <w:vertAlign w:val="superscript"/>
        </w:rPr>
        <w:instrText xml:space="preserve"> \* MERGEFORMAT </w:instrText>
      </w:r>
      <w:r w:rsidR="00DE11F8" w:rsidRPr="00DE11F8">
        <w:rPr>
          <w:vertAlign w:val="superscript"/>
        </w:rPr>
      </w:r>
      <w:r w:rsidR="00DE11F8" w:rsidRPr="00DE11F8">
        <w:rPr>
          <w:vertAlign w:val="superscript"/>
        </w:rPr>
        <w:fldChar w:fldCharType="separate"/>
      </w:r>
      <w:r w:rsidR="004E2C0D">
        <w:rPr>
          <w:vertAlign w:val="superscript"/>
        </w:rPr>
        <w:t>[10]</w:t>
      </w:r>
      <w:r w:rsidR="00DE11F8" w:rsidRPr="00DE11F8">
        <w:rPr>
          <w:vertAlign w:val="superscript"/>
        </w:rPr>
        <w:fldChar w:fldCharType="end"/>
      </w:r>
    </w:p>
    <w:p w14:paraId="1D7FFD9A" w14:textId="12CD54C7" w:rsidR="00303B62" w:rsidRDefault="00241682" w:rsidP="000A38E7">
      <w:pPr>
        <w:ind w:firstLine="420"/>
      </w:pPr>
      <w:r>
        <w:rPr>
          <w:rFonts w:hint="eastAsia"/>
        </w:rPr>
        <w:t>此外，虽然我国已有医保运行的监督机构，例如各个地方的医保中心等，定期对各种药物的价格、品控、医疗资金的使用情况进行监管，但仅靠此类政府机构能获取到的信息终究有限。</w:t>
      </w:r>
    </w:p>
    <w:p w14:paraId="2A14DD71" w14:textId="77777777" w:rsidR="005A6FF6" w:rsidRDefault="005A6FF6" w:rsidP="000A38E7">
      <w:pPr>
        <w:ind w:firstLine="420"/>
      </w:pPr>
    </w:p>
    <w:p w14:paraId="318C53EC" w14:textId="77777777" w:rsidR="005A6FF6" w:rsidRDefault="005A6FF6" w:rsidP="000A38E7">
      <w:pPr>
        <w:ind w:firstLine="420"/>
      </w:pPr>
    </w:p>
    <w:p w14:paraId="422CE60A" w14:textId="77777777" w:rsidR="00092E1B" w:rsidRDefault="00092E1B" w:rsidP="000A38E7">
      <w:pPr>
        <w:ind w:firstLine="420"/>
      </w:pPr>
    </w:p>
    <w:p w14:paraId="0CCCF28D" w14:textId="3B9EE9D7" w:rsidR="005A6FF6" w:rsidRDefault="000B46A5" w:rsidP="000B46A5">
      <w:pPr>
        <w:pStyle w:val="10"/>
      </w:pPr>
      <w:bookmarkStart w:id="31" w:name="_Toc185710605"/>
      <w:r>
        <w:rPr>
          <w:rFonts w:hint="eastAsia"/>
        </w:rPr>
        <w:t>针对我国医保制度现存问题的对策</w:t>
      </w:r>
      <w:bookmarkEnd w:id="31"/>
    </w:p>
    <w:p w14:paraId="3D3E612D" w14:textId="28FE429E" w:rsidR="00000E44" w:rsidRDefault="00000E44" w:rsidP="000B46A5">
      <w:pPr>
        <w:pStyle w:val="2"/>
        <w:numPr>
          <w:ilvl w:val="0"/>
          <w:numId w:val="24"/>
        </w:numPr>
      </w:pPr>
      <w:bookmarkStart w:id="32" w:name="_Toc185710606"/>
      <w:r>
        <w:rPr>
          <w:rFonts w:hint="eastAsia"/>
        </w:rPr>
        <w:t>针对城镇职工基本医保</w:t>
      </w:r>
      <w:r w:rsidR="00D4416A">
        <w:rPr>
          <w:rFonts w:hint="eastAsia"/>
        </w:rPr>
        <w:t>和城乡居民</w:t>
      </w:r>
      <w:r w:rsidR="00135AFF">
        <w:rPr>
          <w:rFonts w:hint="eastAsia"/>
        </w:rPr>
        <w:t>基本</w:t>
      </w:r>
      <w:r w:rsidR="00D4416A">
        <w:rPr>
          <w:rFonts w:hint="eastAsia"/>
        </w:rPr>
        <w:t>医保</w:t>
      </w:r>
      <w:r>
        <w:rPr>
          <w:rFonts w:hint="eastAsia"/>
        </w:rPr>
        <w:t>问题的对策</w:t>
      </w:r>
      <w:bookmarkEnd w:id="32"/>
    </w:p>
    <w:p w14:paraId="1D22C05C" w14:textId="0198641A" w:rsidR="00000E44" w:rsidRDefault="004071B6" w:rsidP="004071B6">
      <w:pPr>
        <w:pStyle w:val="3"/>
        <w:numPr>
          <w:ilvl w:val="0"/>
          <w:numId w:val="25"/>
        </w:numPr>
      </w:pPr>
      <w:bookmarkStart w:id="33" w:name="_Toc185710607"/>
      <w:r>
        <w:rPr>
          <w:rFonts w:hint="eastAsia"/>
        </w:rPr>
        <w:t>提高医疗保障体系的科学性</w:t>
      </w:r>
      <w:bookmarkEnd w:id="33"/>
    </w:p>
    <w:p w14:paraId="04A31DFD" w14:textId="29D1CA54" w:rsidR="00770662" w:rsidRDefault="004071B6" w:rsidP="004071B6">
      <w:pPr>
        <w:ind w:firstLine="420"/>
      </w:pPr>
      <w:r>
        <w:rPr>
          <w:rFonts w:hint="eastAsia"/>
        </w:rPr>
        <w:t>可以进一步扩大城镇职工医疗保险</w:t>
      </w:r>
      <w:r w:rsidR="004C774C">
        <w:rPr>
          <w:rFonts w:hint="eastAsia"/>
        </w:rPr>
        <w:t>和城乡居民医疗保险</w:t>
      </w:r>
      <w:r>
        <w:rPr>
          <w:rFonts w:hint="eastAsia"/>
        </w:rPr>
        <w:t>的覆盖范围，逐步尝试建立更加科学完全的医疗保障体系，使其覆盖更多的社会成员。</w:t>
      </w:r>
    </w:p>
    <w:p w14:paraId="4392BECE" w14:textId="0E1EE4B7" w:rsidR="004071B6" w:rsidRDefault="00770662" w:rsidP="004071B6">
      <w:pPr>
        <w:ind w:firstLine="420"/>
      </w:pPr>
      <w:r>
        <w:rPr>
          <w:rFonts w:hint="eastAsia"/>
        </w:rPr>
        <w:t>可以差异化对待不同群体及不同风险的疾病，进一步完善各种疾病的防范机制。其次，对补充医疗保险加以完善，扩大城镇职工医保</w:t>
      </w:r>
      <w:r w:rsidR="004C774C">
        <w:rPr>
          <w:rFonts w:hint="eastAsia"/>
        </w:rPr>
        <w:t>和城乡居民医疗保险</w:t>
      </w:r>
      <w:r>
        <w:rPr>
          <w:rFonts w:hint="eastAsia"/>
        </w:rPr>
        <w:t>的覆盖面</w:t>
      </w:r>
      <w:r w:rsidR="002E45A0">
        <w:rPr>
          <w:rFonts w:hint="eastAsia"/>
        </w:rPr>
        <w:t>，提高医保体系覆盖的广度和深度</w:t>
      </w:r>
      <w:r>
        <w:rPr>
          <w:rFonts w:hint="eastAsia"/>
        </w:rPr>
        <w:t>。此外，可以尝试将商业保险体系引入医保体系中。商业保险最大的优势为赔付率较高，患病的职工</w:t>
      </w:r>
      <w:r w:rsidR="004C774C">
        <w:rPr>
          <w:rFonts w:hint="eastAsia"/>
        </w:rPr>
        <w:t>和居民</w:t>
      </w:r>
      <w:r>
        <w:rPr>
          <w:rFonts w:hint="eastAsia"/>
        </w:rPr>
        <w:t>可</w:t>
      </w:r>
      <w:r>
        <w:rPr>
          <w:rFonts w:hint="eastAsia"/>
        </w:rPr>
        <w:lastRenderedPageBreak/>
        <w:t>能可以因此获得更多的经济补偿。最后，不断完善</w:t>
      </w:r>
      <w:r w:rsidR="009A7E71">
        <w:rPr>
          <w:rFonts w:hint="eastAsia"/>
        </w:rPr>
        <w:t>医疗</w:t>
      </w:r>
      <w:r>
        <w:rPr>
          <w:rFonts w:hint="eastAsia"/>
        </w:rPr>
        <w:t>公共服务</w:t>
      </w:r>
      <w:r w:rsidR="009A7E71">
        <w:rPr>
          <w:rFonts w:hint="eastAsia"/>
        </w:rPr>
        <w:t>，总体上提高城镇职工的医疗保障水平。</w:t>
      </w:r>
    </w:p>
    <w:p w14:paraId="75C95496" w14:textId="77777777" w:rsidR="00C76037" w:rsidRDefault="00C76037" w:rsidP="004071B6">
      <w:pPr>
        <w:ind w:firstLine="420"/>
      </w:pPr>
    </w:p>
    <w:p w14:paraId="1676B592" w14:textId="69F80111" w:rsidR="002E45A0" w:rsidRDefault="009A4F4F" w:rsidP="002E45A0">
      <w:pPr>
        <w:pStyle w:val="3"/>
      </w:pPr>
      <w:bookmarkStart w:id="34" w:name="_Toc185710608"/>
      <w:r>
        <w:rPr>
          <w:rFonts w:hint="eastAsia"/>
        </w:rPr>
        <w:t>建立完善的资金筹集制度</w:t>
      </w:r>
      <w:bookmarkEnd w:id="34"/>
    </w:p>
    <w:p w14:paraId="484173F5" w14:textId="0C3D0D12" w:rsidR="009A4F4F" w:rsidRDefault="00C17168" w:rsidP="0027050F">
      <w:pPr>
        <w:ind w:firstLine="420"/>
      </w:pPr>
      <w:r>
        <w:rPr>
          <w:rFonts w:hint="eastAsia"/>
        </w:rPr>
        <w:t>政府</w:t>
      </w:r>
      <w:r w:rsidR="0027050F">
        <w:rPr>
          <w:rFonts w:hint="eastAsia"/>
        </w:rPr>
        <w:t>可以更加重视医疗保险金的缴纳层面，对不愿意缴纳的职工适当的考虑采取强制措施，并尝试引入商业保险机制来完善医疗保险体系。</w:t>
      </w:r>
      <w:r w:rsidR="009D71EA">
        <w:rPr>
          <w:rFonts w:hint="eastAsia"/>
        </w:rPr>
        <w:t>一方面，要深入基层，加大城镇职工医疗保险</w:t>
      </w:r>
      <w:r w:rsidR="004C774C">
        <w:rPr>
          <w:rFonts w:hint="eastAsia"/>
        </w:rPr>
        <w:t>和城乡居民医疗保险</w:t>
      </w:r>
      <w:r w:rsidR="009D71EA">
        <w:rPr>
          <w:rFonts w:hint="eastAsia"/>
        </w:rPr>
        <w:t>的宣传力度，让职工</w:t>
      </w:r>
      <w:r w:rsidR="004C774C">
        <w:rPr>
          <w:rFonts w:hint="eastAsia"/>
        </w:rPr>
        <w:t>和居民</w:t>
      </w:r>
      <w:r w:rsidR="009D71EA">
        <w:rPr>
          <w:rFonts w:hint="eastAsia"/>
        </w:rPr>
        <w:t>更加充分的了解并认识到医保的重要之处；另一方面，政府还可以尝试利用福利彩票、公益事业，或是对破产的企业等进行拍卖，来助力医疗保险资金的筹集</w:t>
      </w:r>
      <w:r w:rsidR="001057A4">
        <w:rPr>
          <w:rFonts w:hint="eastAsia"/>
        </w:rPr>
        <w:t>。</w:t>
      </w:r>
    </w:p>
    <w:p w14:paraId="3794F3C2" w14:textId="77777777" w:rsidR="006A45BC" w:rsidRDefault="006A45BC" w:rsidP="009A4F4F"/>
    <w:p w14:paraId="37521CB5" w14:textId="77777777" w:rsidR="001057A4" w:rsidRPr="009A4F4F" w:rsidRDefault="001057A4" w:rsidP="009A4F4F"/>
    <w:p w14:paraId="4546B8C0" w14:textId="20E0499D" w:rsidR="008A0F9A" w:rsidRDefault="000B46A5" w:rsidP="008A0F9A">
      <w:pPr>
        <w:pStyle w:val="2"/>
      </w:pPr>
      <w:bookmarkStart w:id="35" w:name="_Toc185710609"/>
      <w:r>
        <w:rPr>
          <w:rFonts w:hint="eastAsia"/>
        </w:rPr>
        <w:t>协调衔接机制对策</w:t>
      </w:r>
      <w:bookmarkEnd w:id="35"/>
    </w:p>
    <w:p w14:paraId="255ED08E" w14:textId="79CD4689" w:rsidR="001057A4" w:rsidRDefault="00CE3FC9" w:rsidP="00694C83">
      <w:pPr>
        <w:pStyle w:val="3"/>
        <w:numPr>
          <w:ilvl w:val="0"/>
          <w:numId w:val="26"/>
        </w:numPr>
      </w:pPr>
      <w:bookmarkStart w:id="36" w:name="_Toc185710610"/>
      <w:r>
        <w:rPr>
          <w:rFonts w:hint="eastAsia"/>
        </w:rPr>
        <w:t>整合医保管理机制</w:t>
      </w:r>
      <w:bookmarkEnd w:id="36"/>
    </w:p>
    <w:p w14:paraId="687EA25D" w14:textId="1B1F7894" w:rsidR="001C20E3" w:rsidRDefault="000A5EF4" w:rsidP="000A5EF4">
      <w:pPr>
        <w:ind w:firstLine="420"/>
      </w:pPr>
      <w:r>
        <w:rPr>
          <w:rFonts w:hint="eastAsia"/>
        </w:rPr>
        <w:t>实施综合管理服务，加强各地方就医保制度问题的交流，进而完善医保信息管理系统，提高信息管理水平的同时，妥善处理跨省医保等特殊问题，推动医保制度的整合及系统衔接。同时，要注意循序渐进，平稳过渡。</w:t>
      </w:r>
    </w:p>
    <w:p w14:paraId="4EB8DD15" w14:textId="589E6AA7" w:rsidR="001F4873" w:rsidRDefault="001F4873" w:rsidP="000A5EF4">
      <w:pPr>
        <w:ind w:firstLine="420"/>
      </w:pPr>
      <w:r>
        <w:rPr>
          <w:rFonts w:hint="eastAsia"/>
        </w:rPr>
        <w:t>可以尝试建立全国或是地域范围内的一体化服务平台，统一服务行为，促进交流沟通，通过平台拓宽信息收集的渠道，促进制度整合过程能流畅进行。与此同时，建立统一的管理机构和待遇支付机制，提高管理机构的行政水平和工作效率，保障多层次医保管理体制的发展。</w:t>
      </w:r>
    </w:p>
    <w:p w14:paraId="0E561DA1" w14:textId="77777777" w:rsidR="00E86DD9" w:rsidRDefault="00E86DD9" w:rsidP="000A5EF4">
      <w:pPr>
        <w:ind w:firstLine="420"/>
      </w:pPr>
    </w:p>
    <w:p w14:paraId="0E2AED60" w14:textId="50934573" w:rsidR="00E86DD9" w:rsidRDefault="00E86DD9" w:rsidP="00E86DD9">
      <w:pPr>
        <w:pStyle w:val="3"/>
      </w:pPr>
      <w:bookmarkStart w:id="37" w:name="_Toc185710611"/>
      <w:r>
        <w:rPr>
          <w:rFonts w:hint="eastAsia"/>
        </w:rPr>
        <w:t>提高医疗管理的服务能力</w:t>
      </w:r>
      <w:bookmarkEnd w:id="37"/>
    </w:p>
    <w:p w14:paraId="0AE0BF78" w14:textId="44966DDE" w:rsidR="00450AAB" w:rsidRDefault="00450AAB" w:rsidP="00450AAB">
      <w:pPr>
        <w:ind w:firstLine="420"/>
        <w:rPr>
          <w:shd w:val="clear" w:color="auto" w:fill="FFFFFF"/>
        </w:rPr>
      </w:pPr>
      <w:r>
        <w:rPr>
          <w:shd w:val="clear" w:color="auto" w:fill="FFFFFF"/>
        </w:rPr>
        <w:t>其一，完善监管机制，借助信息技术</w:t>
      </w:r>
      <w:r>
        <w:rPr>
          <w:rFonts w:hint="eastAsia"/>
          <w:shd w:val="clear" w:color="auto" w:fill="FFFFFF"/>
        </w:rPr>
        <w:t>和人工智能技术</w:t>
      </w:r>
      <w:r>
        <w:rPr>
          <w:shd w:val="clear" w:color="auto" w:fill="FFFFFF"/>
        </w:rPr>
        <w:t>，推动智能审核与实时监督，</w:t>
      </w:r>
      <w:r>
        <w:rPr>
          <w:rFonts w:hint="eastAsia"/>
          <w:shd w:val="clear" w:color="auto" w:fill="FFFFFF"/>
        </w:rPr>
        <w:t>使</w:t>
      </w:r>
      <w:r>
        <w:rPr>
          <w:shd w:val="clear" w:color="auto" w:fill="FFFFFF"/>
        </w:rPr>
        <w:t>医保基金费用的清晰透明。通过构建完备的监管体系，运用先进技术手段，使医保基金的收支状况一目了然，有效防止费用的不合理使用与欺诈行为。</w:t>
      </w:r>
    </w:p>
    <w:p w14:paraId="7C79E4C4" w14:textId="55AA7391" w:rsidR="00450AAB" w:rsidRDefault="00450AAB" w:rsidP="00450AAB">
      <w:pPr>
        <w:ind w:firstLine="420"/>
        <w:rPr>
          <w:shd w:val="clear" w:color="auto" w:fill="FFFFFF"/>
        </w:rPr>
      </w:pPr>
      <w:r>
        <w:rPr>
          <w:shd w:val="clear" w:color="auto" w:fill="FFFFFF"/>
        </w:rPr>
        <w:t>其二，健全医保基金监管制度</w:t>
      </w:r>
      <w:r w:rsidR="005B2DA5">
        <w:rPr>
          <w:rFonts w:hint="eastAsia"/>
          <w:shd w:val="clear" w:color="auto" w:fill="FFFFFF"/>
        </w:rPr>
        <w:t>，</w:t>
      </w:r>
      <w:r>
        <w:rPr>
          <w:shd w:val="clear" w:color="auto" w:fill="FFFFFF"/>
        </w:rPr>
        <w:t>明确监管职责与流程，增强对基金的全方位把控，确保其安全稳定运行</w:t>
      </w:r>
      <w:r w:rsidR="005B2DA5">
        <w:rPr>
          <w:rFonts w:hint="eastAsia"/>
          <w:shd w:val="clear" w:color="auto" w:fill="FFFFFF"/>
        </w:rPr>
        <w:t>；</w:t>
      </w:r>
      <w:r>
        <w:rPr>
          <w:shd w:val="clear" w:color="auto" w:fill="FFFFFF"/>
        </w:rPr>
        <w:t>并且在保障参保人员权益的基础上，实现基金利用的最大化。</w:t>
      </w:r>
    </w:p>
    <w:p w14:paraId="197D64B4" w14:textId="5F8D8BA3" w:rsidR="00450AAB" w:rsidRDefault="00450AAB" w:rsidP="00B5256E">
      <w:pPr>
        <w:ind w:firstLine="420"/>
        <w:rPr>
          <w:shd w:val="clear" w:color="auto" w:fill="FFFFFF"/>
        </w:rPr>
      </w:pPr>
      <w:r>
        <w:rPr>
          <w:shd w:val="clear" w:color="auto" w:fill="FFFFFF"/>
        </w:rPr>
        <w:t>其三，</w:t>
      </w:r>
      <w:r w:rsidR="00E830DA">
        <w:rPr>
          <w:rFonts w:hint="eastAsia"/>
          <w:shd w:val="clear" w:color="auto" w:fill="FFFFFF"/>
        </w:rPr>
        <w:t>建立</w:t>
      </w:r>
      <w:r>
        <w:rPr>
          <w:shd w:val="clear" w:color="auto" w:fill="FFFFFF"/>
        </w:rPr>
        <w:t>信息公开机制，向社会公布医药费用及其结构等</w:t>
      </w:r>
      <w:r w:rsidR="00E830DA">
        <w:rPr>
          <w:rFonts w:hint="eastAsia"/>
          <w:shd w:val="clear" w:color="auto" w:fill="FFFFFF"/>
        </w:rPr>
        <w:t>明细</w:t>
      </w:r>
      <w:r>
        <w:rPr>
          <w:shd w:val="clear" w:color="auto" w:fill="FFFFFF"/>
        </w:rPr>
        <w:t>，借助大数据开展动态监督，实施跨部门协同监管，积极引入第三方力量参与监督，强化社会监督力度。以公开透明为原则，利用大数据的强大分析能力，整合多部门资源，同时借助第三方的专业视角与独立立场，形成全方位、多层次的监督网络。</w:t>
      </w:r>
    </w:p>
    <w:p w14:paraId="0C0AB200" w14:textId="77777777" w:rsidR="000740BB" w:rsidRDefault="000740BB" w:rsidP="00B5256E">
      <w:pPr>
        <w:ind w:firstLine="420"/>
        <w:rPr>
          <w:shd w:val="clear" w:color="auto" w:fill="FFFFFF"/>
        </w:rPr>
      </w:pPr>
    </w:p>
    <w:p w14:paraId="7C3FDEE8" w14:textId="0900E40D" w:rsidR="000740BB" w:rsidRDefault="000740BB" w:rsidP="000740BB">
      <w:pPr>
        <w:pStyle w:val="3"/>
        <w:rPr>
          <w:shd w:val="clear" w:color="auto" w:fill="FFFFFF"/>
        </w:rPr>
      </w:pPr>
      <w:bookmarkStart w:id="38" w:name="_Toc185710612"/>
      <w:r>
        <w:rPr>
          <w:rFonts w:hint="eastAsia"/>
          <w:shd w:val="clear" w:color="auto" w:fill="FFFFFF"/>
        </w:rPr>
        <w:t>医药服务供给侧结构性改革</w:t>
      </w:r>
      <w:bookmarkEnd w:id="38"/>
    </w:p>
    <w:p w14:paraId="6C2326DB" w14:textId="1A081A15" w:rsidR="0059733F" w:rsidRPr="0059733F" w:rsidRDefault="00DF01A5" w:rsidP="00DF01A5">
      <w:pPr>
        <w:ind w:firstLine="420"/>
        <w:rPr>
          <w:shd w:val="clear" w:color="auto" w:fill="FFFFFF"/>
        </w:rPr>
      </w:pPr>
      <w:r>
        <w:rPr>
          <w:rFonts w:hint="eastAsia"/>
          <w:shd w:val="clear" w:color="auto" w:fill="FFFFFF"/>
        </w:rPr>
        <w:t>针对</w:t>
      </w:r>
      <w:r w:rsidR="00450AAB">
        <w:rPr>
          <w:shd w:val="clear" w:color="auto" w:fill="FFFFFF"/>
        </w:rPr>
        <w:t>医药费用偏高的现状，</w:t>
      </w:r>
      <w:r>
        <w:rPr>
          <w:rFonts w:hint="eastAsia"/>
          <w:shd w:val="clear" w:color="auto" w:fill="FFFFFF"/>
        </w:rPr>
        <w:t>要充分发挥</w:t>
      </w:r>
      <w:r w:rsidR="00450AAB">
        <w:rPr>
          <w:shd w:val="clear" w:color="auto" w:fill="FFFFFF"/>
        </w:rPr>
        <w:t>药品与医用耗材在医药服务供给侧结构中的主导作用。先是打造一体化采购平台，构建具有竞争力、价格适宜且规范有序的供应保障体系，以集中采购的方式降低成本，保障药品与耗材的质量与供应稳定性。其次，</w:t>
      </w:r>
      <w:r>
        <w:rPr>
          <w:rFonts w:hint="eastAsia"/>
          <w:shd w:val="clear" w:color="auto" w:fill="FFFFFF"/>
        </w:rPr>
        <w:t>完善</w:t>
      </w:r>
      <w:r w:rsidR="00450AAB">
        <w:rPr>
          <w:shd w:val="clear" w:color="auto" w:fill="FFFFFF"/>
        </w:rPr>
        <w:t>医药产品价格形成</w:t>
      </w:r>
      <w:r>
        <w:rPr>
          <w:rFonts w:hint="eastAsia"/>
          <w:shd w:val="clear" w:color="auto" w:fill="FFFFFF"/>
        </w:rPr>
        <w:t>体系</w:t>
      </w:r>
      <w:r w:rsidR="00450AAB">
        <w:rPr>
          <w:shd w:val="clear" w:color="auto" w:fill="FFFFFF"/>
        </w:rPr>
        <w:t>，建立医药价格信息与产业发展指数的监测与发布体系，通过对价格数据的实时监测与分析，为合理定价提供科学依据，促进医药产业健康可持续发展。</w:t>
      </w:r>
    </w:p>
    <w:p w14:paraId="2BEB61F5" w14:textId="5CF5D05D" w:rsidR="00000E44" w:rsidRDefault="00000E44" w:rsidP="00000E44">
      <w:pPr>
        <w:pStyle w:val="2"/>
      </w:pPr>
      <w:bookmarkStart w:id="39" w:name="_Toc185710613"/>
      <w:r>
        <w:rPr>
          <w:rFonts w:hint="eastAsia"/>
        </w:rPr>
        <w:lastRenderedPageBreak/>
        <w:t>针对医保基金管理问题的对策</w:t>
      </w:r>
      <w:bookmarkEnd w:id="39"/>
    </w:p>
    <w:p w14:paraId="7198B837" w14:textId="7C1A83F1" w:rsidR="00E72B99" w:rsidRDefault="00215DAB" w:rsidP="009409BD">
      <w:pPr>
        <w:pStyle w:val="3"/>
        <w:numPr>
          <w:ilvl w:val="0"/>
          <w:numId w:val="31"/>
        </w:numPr>
      </w:pPr>
      <w:bookmarkStart w:id="40" w:name="_Toc185710614"/>
      <w:r>
        <w:rPr>
          <w:rFonts w:hint="eastAsia"/>
        </w:rPr>
        <w:t>强化医保基金征收管理</w:t>
      </w:r>
      <w:bookmarkEnd w:id="40"/>
    </w:p>
    <w:p w14:paraId="006B6BB9" w14:textId="6E130202" w:rsidR="00215DAB" w:rsidRDefault="0089050C" w:rsidP="00795AF5">
      <w:pPr>
        <w:contextualSpacing/>
      </w:pPr>
      <w:r>
        <w:tab/>
      </w:r>
      <w:r>
        <w:tab/>
      </w:r>
      <w:r w:rsidRPr="0089050C">
        <w:t>积极拓展参保范围，增加医保基金参保人数规模。如前文所呈现，我国劳动人口数量与职工基本医疗保险参保人数之间存在显著差额，这清晰地表明我国存在大量潜在参保人员。若能有效动员中小微企业员工、个体经营户以及外卖员等零散就业人员积极参与医疗保险，将有力拓宽医保基金的征收渠道，实现“开源”目标。同时，强化医保基金征缴审核工作，防范因部分企业信用不佳而致使医保收缴不足的情况，降低医保基金</w:t>
      </w:r>
      <w:r>
        <w:rPr>
          <w:rFonts w:hint="eastAsia"/>
        </w:rPr>
        <w:t>赤字</w:t>
      </w:r>
      <w:r w:rsidRPr="0089050C">
        <w:t>风险。</w:t>
      </w:r>
    </w:p>
    <w:p w14:paraId="123690DA" w14:textId="77777777" w:rsidR="00414BF0" w:rsidRPr="00414BF0" w:rsidRDefault="00414BF0" w:rsidP="00795AF5">
      <w:pPr>
        <w:contextualSpacing/>
      </w:pPr>
    </w:p>
    <w:p w14:paraId="33FBFCF3" w14:textId="1A8BBEAF" w:rsidR="00215DAB" w:rsidRPr="00215DAB" w:rsidRDefault="00215DAB" w:rsidP="00215DAB">
      <w:pPr>
        <w:pStyle w:val="3"/>
      </w:pPr>
      <w:bookmarkStart w:id="41" w:name="_Toc185710615"/>
      <w:r>
        <w:rPr>
          <w:rFonts w:hint="eastAsia"/>
        </w:rPr>
        <w:t>完善支付方式改革及配套方法</w:t>
      </w:r>
      <w:bookmarkEnd w:id="41"/>
      <w:r w:rsidR="009940D1">
        <w:tab/>
      </w:r>
    </w:p>
    <w:p w14:paraId="05251551" w14:textId="24DE87F7" w:rsidR="00215DAB" w:rsidRDefault="004D3B20" w:rsidP="00215DAB">
      <w:r>
        <w:tab/>
      </w:r>
      <w:r>
        <w:tab/>
      </w:r>
      <w:r w:rsidRPr="004D3B20">
        <w:t>在医保基金管理领域，需进一步推动医保支付制度改革走向深入。</w:t>
      </w:r>
      <w:r w:rsidR="00183CC7" w:rsidRPr="00183CC7">
        <w:t>基于不同人群特质、服务特性以及疾病类别，构建多元化医保支付体系，逐步淘汰传统按项目付费模式，以此规范医疗服务行为，切实保障参保人员合法权益，有效抑制医疗费用的不合理增长态势。并且，构建完善的后续监测、评价、考核等配套机制，并依据实际情形适时进行优化调整。</w:t>
      </w:r>
    </w:p>
    <w:p w14:paraId="55A4A058" w14:textId="77777777" w:rsidR="00B759D0" w:rsidRPr="0016059B" w:rsidRDefault="00B759D0" w:rsidP="00215DAB"/>
    <w:p w14:paraId="39CB3CC1" w14:textId="380EC99B" w:rsidR="00215DAB" w:rsidRPr="00215DAB" w:rsidRDefault="00215DAB" w:rsidP="00215DAB">
      <w:pPr>
        <w:pStyle w:val="3"/>
      </w:pPr>
      <w:bookmarkStart w:id="42" w:name="_Toc185710616"/>
      <w:r>
        <w:rPr>
          <w:rFonts w:hint="eastAsia"/>
        </w:rPr>
        <w:t>加强对医保基金管理人才的培养</w:t>
      </w:r>
      <w:bookmarkEnd w:id="42"/>
    </w:p>
    <w:p w14:paraId="048E2D37" w14:textId="2EF5CEF1" w:rsidR="00215DAB" w:rsidRPr="00215DAB" w:rsidRDefault="002F356A" w:rsidP="00215DAB">
      <w:r>
        <w:tab/>
      </w:r>
      <w:r>
        <w:tab/>
      </w:r>
      <w:r w:rsidRPr="002F356A">
        <w:t>为有效强化医保基金管理效能，相关管理人员</w:t>
      </w:r>
      <w:r>
        <w:rPr>
          <w:rFonts w:hint="eastAsia"/>
        </w:rPr>
        <w:t>要加强对</w:t>
      </w:r>
      <w:r w:rsidRPr="002F356A">
        <w:t>医学、管理学、药学、保险学等多学科专业知识</w:t>
      </w:r>
      <w:r>
        <w:rPr>
          <w:rFonts w:hint="eastAsia"/>
        </w:rPr>
        <w:t>的</w:t>
      </w:r>
      <w:r w:rsidR="0011062C">
        <w:rPr>
          <w:rFonts w:hint="eastAsia"/>
        </w:rPr>
        <w:t>储备</w:t>
      </w:r>
      <w:r w:rsidRPr="002F356A">
        <w:t>。</w:t>
      </w:r>
      <w:r w:rsidR="0011062C" w:rsidRPr="0011062C">
        <w:t>医保管理部门应定期开展管理人员培训活动，采用线上线下相结合的培训模式，邀请相关领域专家开展讲座，同时借助组织知识竞赛或考试等方式检验学习成果。此外，制定具有吸引力的福利政策，广泛吸纳相关复合型人才，充实医保基金管理队伍。</w:t>
      </w:r>
    </w:p>
    <w:p w14:paraId="0D99B2AA" w14:textId="77777777" w:rsidR="001057A4" w:rsidRDefault="001057A4" w:rsidP="001057A4"/>
    <w:p w14:paraId="1DAAE48F" w14:textId="77777777" w:rsidR="0059733F" w:rsidRPr="001057A4" w:rsidRDefault="0059733F" w:rsidP="001057A4"/>
    <w:p w14:paraId="6E700E56" w14:textId="7FB4C902" w:rsidR="00413A92" w:rsidRPr="00E72B99" w:rsidRDefault="00FE039D" w:rsidP="00413A92">
      <w:pPr>
        <w:pStyle w:val="2"/>
      </w:pPr>
      <w:bookmarkStart w:id="43" w:name="_Toc185710617"/>
      <w:r>
        <w:rPr>
          <w:rFonts w:hint="eastAsia"/>
        </w:rPr>
        <w:t>监督管理</w:t>
      </w:r>
      <w:r w:rsidR="00C54738">
        <w:rPr>
          <w:rFonts w:hint="eastAsia"/>
        </w:rPr>
        <w:t>欠缺</w:t>
      </w:r>
      <w:r w:rsidR="00000E44">
        <w:rPr>
          <w:rFonts w:hint="eastAsia"/>
        </w:rPr>
        <w:t>的对策</w:t>
      </w:r>
      <w:bookmarkEnd w:id="43"/>
    </w:p>
    <w:p w14:paraId="3B7B1942" w14:textId="77777777" w:rsidR="00B37E0D" w:rsidRDefault="00B37E0D" w:rsidP="00B37E0D">
      <w:pPr>
        <w:pStyle w:val="3"/>
        <w:numPr>
          <w:ilvl w:val="0"/>
          <w:numId w:val="28"/>
        </w:numPr>
      </w:pPr>
      <w:bookmarkStart w:id="44" w:name="_Toc185710618"/>
      <w:r>
        <w:rPr>
          <w:rFonts w:hint="eastAsia"/>
        </w:rPr>
        <w:t>加强医疗保险法制建设</w:t>
      </w:r>
      <w:bookmarkEnd w:id="44"/>
    </w:p>
    <w:p w14:paraId="7C84C194" w14:textId="750DFF80" w:rsidR="00B37E0D" w:rsidRPr="00707CFD" w:rsidRDefault="00621A28" w:rsidP="00B37E0D">
      <w:r>
        <w:tab/>
      </w:r>
      <w:r>
        <w:tab/>
      </w:r>
      <w:r w:rsidR="00707CFD" w:rsidRPr="00707CFD">
        <w:t>目前，我国社会保险法律法规众多，但现行法律法规规定农村居民医疗保险权利的较少，其中大部分是地方性法规，法律效力水平较低。正因为法律效力较低的原因，许多企业都以此为借口不为农村居民缴纳保险，其社会保险权益得不到有效保障。因此，我们要完善医疗保险法配套的法律法规，同时，将保险法和劳动法中关于医疗保险的部分进行完善，从而确保农村居民顺利实施医疗保险，为建立城乡一体的医疗保险制度创造良好的法治环境。</w:t>
      </w:r>
      <w:r w:rsidR="00707CFD" w:rsidRPr="00707CFD">
        <w:rPr>
          <w:vertAlign w:val="superscript"/>
        </w:rPr>
        <w:fldChar w:fldCharType="begin"/>
      </w:r>
      <w:r w:rsidR="00707CFD" w:rsidRPr="00707CFD">
        <w:rPr>
          <w:vertAlign w:val="superscript"/>
        </w:rPr>
        <w:instrText xml:space="preserve"> REF _Ref185710208 \r \h </w:instrText>
      </w:r>
      <w:r w:rsidR="00707CFD">
        <w:rPr>
          <w:vertAlign w:val="superscript"/>
        </w:rPr>
        <w:instrText xml:space="preserve"> \* MERGEFORMAT </w:instrText>
      </w:r>
      <w:r w:rsidR="00707CFD" w:rsidRPr="00707CFD">
        <w:rPr>
          <w:vertAlign w:val="superscript"/>
        </w:rPr>
      </w:r>
      <w:r w:rsidR="00707CFD" w:rsidRPr="00707CFD">
        <w:rPr>
          <w:vertAlign w:val="superscript"/>
        </w:rPr>
        <w:fldChar w:fldCharType="separate"/>
      </w:r>
      <w:r w:rsidR="004E2C0D">
        <w:rPr>
          <w:vertAlign w:val="superscript"/>
        </w:rPr>
        <w:t>[11]</w:t>
      </w:r>
      <w:r w:rsidR="00707CFD" w:rsidRPr="00707CFD">
        <w:rPr>
          <w:vertAlign w:val="superscript"/>
        </w:rPr>
        <w:fldChar w:fldCharType="end"/>
      </w:r>
    </w:p>
    <w:p w14:paraId="478E3C96" w14:textId="77777777" w:rsidR="00707CFD" w:rsidRPr="00707CFD" w:rsidRDefault="00707CFD" w:rsidP="00B37E0D"/>
    <w:p w14:paraId="0C034B59" w14:textId="77777777" w:rsidR="00B37E0D" w:rsidRPr="00E72B99" w:rsidRDefault="00B37E0D" w:rsidP="00B37E0D">
      <w:pPr>
        <w:pStyle w:val="3"/>
      </w:pPr>
      <w:bookmarkStart w:id="45" w:name="_Toc185710619"/>
      <w:r>
        <w:rPr>
          <w:rFonts w:hint="eastAsia"/>
        </w:rPr>
        <w:t>完善监督和问责机制</w:t>
      </w:r>
      <w:bookmarkEnd w:id="45"/>
    </w:p>
    <w:p w14:paraId="244089FA" w14:textId="02F7BA6E" w:rsidR="00A7132F" w:rsidRDefault="00621A28" w:rsidP="00A7132F">
      <w:r>
        <w:tab/>
      </w:r>
      <w:r>
        <w:tab/>
      </w:r>
      <w:r>
        <w:rPr>
          <w:rFonts w:hint="eastAsia"/>
        </w:rPr>
        <w:t>首先，适当整合现有的分散的监测机制，建立以主管部门为核心的行政监督制度。把监督权集中在一个部门，以更加有效地实现监督和问责，充分发挥监督机制的责任和主动性。此外，充分发挥司法机关的监督作用。最后，要充分发挥社会监督的作用，动员公众参与监督，打通公众与政府的医保意见沟通渠道。政府主动公开接受询问，主动解答公众的问题，以大小公众疑虑，</w:t>
      </w:r>
      <w:r w:rsidR="004A07F6">
        <w:rPr>
          <w:rFonts w:hint="eastAsia"/>
        </w:rPr>
        <w:t>利用政府的公信力</w:t>
      </w:r>
      <w:r>
        <w:rPr>
          <w:rFonts w:hint="eastAsia"/>
        </w:rPr>
        <w:t>增强公众的参保信心。</w:t>
      </w:r>
    </w:p>
    <w:p w14:paraId="20C0EFF0" w14:textId="70A468C6" w:rsidR="00C9179F" w:rsidRDefault="00C9179F" w:rsidP="00C9179F">
      <w:pPr>
        <w:pStyle w:val="10"/>
      </w:pPr>
      <w:bookmarkStart w:id="46" w:name="_Toc185710620"/>
      <w:r>
        <w:rPr>
          <w:rFonts w:hint="eastAsia"/>
        </w:rPr>
        <w:lastRenderedPageBreak/>
        <w:t>结论</w:t>
      </w:r>
      <w:r w:rsidR="00477C95">
        <w:rPr>
          <w:rFonts w:hint="eastAsia"/>
        </w:rPr>
        <w:t>与未来展望</w:t>
      </w:r>
      <w:bookmarkEnd w:id="46"/>
    </w:p>
    <w:p w14:paraId="7B70DBDF" w14:textId="77777777" w:rsidR="00F52D1B" w:rsidRPr="001F4C11" w:rsidRDefault="00F52D1B" w:rsidP="001F4C11">
      <w:pPr>
        <w:pStyle w:val="2"/>
        <w:numPr>
          <w:ilvl w:val="0"/>
          <w:numId w:val="33"/>
        </w:numPr>
      </w:pPr>
      <w:bookmarkStart w:id="47" w:name="_Toc185710621"/>
      <w:r w:rsidRPr="001F4C11">
        <w:rPr>
          <w:rStyle w:val="af9"/>
          <w:b/>
          <w:bCs w:val="0"/>
        </w:rPr>
        <w:t>结论</w:t>
      </w:r>
      <w:bookmarkEnd w:id="47"/>
    </w:p>
    <w:p w14:paraId="19A4A381" w14:textId="065B068E" w:rsidR="00F52D1B" w:rsidRDefault="00F52D1B" w:rsidP="00F52D1B">
      <w:pPr>
        <w:shd w:val="clear" w:color="auto" w:fill="FFFFFF"/>
        <w:rPr>
          <w:rFonts w:ascii="Segoe UI" w:hAnsi="Segoe UI" w:cs="Segoe UI"/>
        </w:rPr>
      </w:pPr>
      <w:r>
        <w:rPr>
          <w:rFonts w:ascii="Segoe UI" w:hAnsi="Segoe UI" w:cs="Segoe UI"/>
        </w:rPr>
        <w:tab/>
      </w:r>
      <w:r>
        <w:rPr>
          <w:rFonts w:ascii="Segoe UI" w:hAnsi="Segoe UI" w:cs="Segoe UI"/>
        </w:rPr>
        <w:tab/>
      </w:r>
      <w:r>
        <w:rPr>
          <w:rFonts w:ascii="Segoe UI" w:hAnsi="Segoe UI" w:cs="Segoe UI"/>
        </w:rPr>
        <w:t>我国医疗保险制度在发展过程中取得显著成效，覆盖范围不断扩大，基金运行总体稳健，为保障民众健康发挥重要作用。然而，不可忽视的是仍存在诸多问题亟待解决。城镇职工医保在覆盖率提升与公平性保障方面面临挑战，城乡居民医保存在覆盖局限与筹资困境，医保制度间的协调衔接机制尚不完善，医保基金管理在制度细则与人才队伍建设上有较大提升空间，医保监督管理体系也有待进一步健全。解决这些问题需要多方面协同努力，从制度设计优化、管理能力强化到监督体系完善等多维度综合施策，以提升医保制度的整体效能与公平性，确保医保制度能够适应社会发展需求，为广大民众提供更为优质、可靠、公平的医疗保障服务。</w:t>
      </w:r>
    </w:p>
    <w:p w14:paraId="5C21469B" w14:textId="77777777" w:rsidR="00F52D1B" w:rsidRDefault="00F52D1B" w:rsidP="00F52D1B"/>
    <w:p w14:paraId="32B56F35" w14:textId="77777777" w:rsidR="00F52D1B" w:rsidRPr="001F4C11" w:rsidRDefault="00F52D1B" w:rsidP="001F4C11">
      <w:pPr>
        <w:pStyle w:val="2"/>
      </w:pPr>
      <w:bookmarkStart w:id="48" w:name="_Toc185710622"/>
      <w:r w:rsidRPr="001F4C11">
        <w:rPr>
          <w:rStyle w:val="af9"/>
          <w:b/>
          <w:bCs w:val="0"/>
        </w:rPr>
        <w:t>展望</w:t>
      </w:r>
      <w:bookmarkEnd w:id="48"/>
    </w:p>
    <w:p w14:paraId="039E91BD" w14:textId="0A8F72C6" w:rsidR="00F52D1B" w:rsidRDefault="002829B1" w:rsidP="00F52D1B">
      <w:pPr>
        <w:shd w:val="clear" w:color="auto" w:fill="FFFFFF"/>
        <w:rPr>
          <w:rFonts w:ascii="Segoe UI" w:hAnsi="Segoe UI" w:cs="Segoe UI"/>
        </w:rPr>
      </w:pPr>
      <w:r>
        <w:rPr>
          <w:rFonts w:ascii="Segoe UI" w:hAnsi="Segoe UI" w:cs="Segoe UI"/>
        </w:rPr>
        <w:tab/>
      </w:r>
      <w:r>
        <w:rPr>
          <w:rFonts w:ascii="Segoe UI" w:hAnsi="Segoe UI" w:cs="Segoe UI"/>
        </w:rPr>
        <w:tab/>
      </w:r>
      <w:r w:rsidR="00F52D1B">
        <w:rPr>
          <w:rFonts w:ascii="Segoe UI" w:hAnsi="Segoe UI" w:cs="Segoe UI"/>
        </w:rPr>
        <w:t>未来我国医疗保险制度有望朝着更加公平、高效、可持续的方向发展。随着信息技术的深度应用，医保支付制度改革将持续深化，多元复合式支付模式将更加成熟完善，借助大数据、人工智能等技术实现精准支付与费用控制，进一步提升医保基金使用效率。医保基金管理人才培养体系将逐步健全，吸引更多跨学科专业人才投身医保事业，提升管理团队的专业水平与创新能力。在监督管理方面，将构建更为严密的监管网络，融合政府监管、社会监督与第三方专业监督力量，实现医保服务全过程的透明化与规范化。同时，医保制度在区域统筹协调上有望取得更大突破，缩小地区间差异，促进医疗资源的合理分配与利用，最终实现全民共享优质医疗保障服务的目标，为建设健康中国奠定坚实基础。</w:t>
      </w:r>
    </w:p>
    <w:p w14:paraId="74194739" w14:textId="77777777" w:rsidR="00A7132F" w:rsidRPr="00F52D1B" w:rsidRDefault="00A7132F" w:rsidP="00A7132F"/>
    <w:p w14:paraId="6D00C184" w14:textId="77777777" w:rsidR="00A7132F" w:rsidRDefault="00A7132F" w:rsidP="00A7132F"/>
    <w:p w14:paraId="7513B478" w14:textId="77777777" w:rsidR="00A7132F" w:rsidRDefault="00A7132F" w:rsidP="00A7132F"/>
    <w:p w14:paraId="079DFA2C" w14:textId="77777777" w:rsidR="00286992" w:rsidRDefault="00286992" w:rsidP="00A7132F"/>
    <w:p w14:paraId="7056EF9D" w14:textId="77777777" w:rsidR="00286992" w:rsidRDefault="00286992" w:rsidP="00A7132F"/>
    <w:p w14:paraId="69F5989D" w14:textId="77777777" w:rsidR="00286992" w:rsidRDefault="00286992" w:rsidP="00A7132F"/>
    <w:p w14:paraId="5947BB7B" w14:textId="77777777" w:rsidR="00286992" w:rsidRDefault="00286992" w:rsidP="00A7132F"/>
    <w:p w14:paraId="7359742A" w14:textId="77777777" w:rsidR="00286992" w:rsidRDefault="00286992" w:rsidP="00A7132F"/>
    <w:p w14:paraId="25154266" w14:textId="77777777" w:rsidR="00286992" w:rsidRDefault="00286992" w:rsidP="00A7132F"/>
    <w:p w14:paraId="20119B5C" w14:textId="77777777" w:rsidR="00286992" w:rsidRDefault="00286992" w:rsidP="00A7132F"/>
    <w:p w14:paraId="451A08AB" w14:textId="77777777" w:rsidR="00286992" w:rsidRDefault="00286992" w:rsidP="00A7132F"/>
    <w:p w14:paraId="51AA9BA8" w14:textId="77777777" w:rsidR="00286992" w:rsidRDefault="00286992" w:rsidP="00A7132F"/>
    <w:p w14:paraId="15D09D65" w14:textId="77777777" w:rsidR="00286992" w:rsidRPr="00A7132F" w:rsidRDefault="00286992" w:rsidP="00A7132F"/>
    <w:p w14:paraId="55A8E3EF" w14:textId="315A2EDB" w:rsidR="00C9179F" w:rsidRDefault="00C9179F" w:rsidP="00C9179F">
      <w:pPr>
        <w:pStyle w:val="10"/>
        <w:numPr>
          <w:ilvl w:val="0"/>
          <w:numId w:val="0"/>
        </w:numPr>
      </w:pPr>
      <w:bookmarkStart w:id="49" w:name="_Toc185710623"/>
      <w:r>
        <w:rPr>
          <w:rFonts w:hint="eastAsia"/>
        </w:rPr>
        <w:lastRenderedPageBreak/>
        <w:t>参考文献</w:t>
      </w:r>
      <w:bookmarkEnd w:id="49"/>
    </w:p>
    <w:p w14:paraId="0704558F" w14:textId="6DE4F766" w:rsidR="00C23A6C" w:rsidRDefault="00C23A6C" w:rsidP="00795AF5">
      <w:pPr>
        <w:pStyle w:val="a9"/>
        <w:numPr>
          <w:ilvl w:val="0"/>
          <w:numId w:val="4"/>
        </w:numPr>
      </w:pPr>
      <w:bookmarkStart w:id="50" w:name="_Ref185694352"/>
      <w:r w:rsidRPr="00C23A6C">
        <w:rPr>
          <w:rFonts w:hint="eastAsia"/>
        </w:rPr>
        <w:t>张立荣</w:t>
      </w:r>
      <w:r w:rsidR="007456BC">
        <w:rPr>
          <w:rFonts w:hint="eastAsia"/>
        </w:rPr>
        <w:t>，</w:t>
      </w:r>
      <w:r w:rsidRPr="00C23A6C">
        <w:rPr>
          <w:rFonts w:hint="eastAsia"/>
        </w:rPr>
        <w:t>李海华.中国农村社会保障:现状分析与对策构想[J].华中师范大学学报(人文社会科学版)</w:t>
      </w:r>
      <w:r w:rsidR="007456BC">
        <w:rPr>
          <w:rFonts w:hint="eastAsia"/>
        </w:rPr>
        <w:t>，</w:t>
      </w:r>
      <w:r w:rsidRPr="00C23A6C">
        <w:rPr>
          <w:rFonts w:hint="eastAsia"/>
        </w:rPr>
        <w:t>2000</w:t>
      </w:r>
      <w:r w:rsidR="007456BC">
        <w:rPr>
          <w:rFonts w:hint="eastAsia"/>
        </w:rPr>
        <w:t>，</w:t>
      </w:r>
      <w:r w:rsidRPr="00C23A6C">
        <w:rPr>
          <w:rFonts w:hint="eastAsia"/>
        </w:rPr>
        <w:t>(06):47-52.</w:t>
      </w:r>
      <w:bookmarkEnd w:id="50"/>
    </w:p>
    <w:p w14:paraId="1886E9DD" w14:textId="77777777" w:rsidR="00E172FA" w:rsidRDefault="00157BBB" w:rsidP="00795AF5">
      <w:pPr>
        <w:pStyle w:val="a9"/>
        <w:numPr>
          <w:ilvl w:val="0"/>
          <w:numId w:val="4"/>
        </w:numPr>
      </w:pPr>
      <w:bookmarkStart w:id="51" w:name="_Ref185697063"/>
      <w:r w:rsidRPr="00157BBB">
        <w:rPr>
          <w:rFonts w:hint="eastAsia"/>
        </w:rPr>
        <w:t>王晓玲.中国医疗市场政府管制的历史演进及制度反思[J].中国经济史研究</w:t>
      </w:r>
      <w:r w:rsidR="007456BC">
        <w:rPr>
          <w:rFonts w:hint="eastAsia"/>
        </w:rPr>
        <w:t>，</w:t>
      </w:r>
      <w:r w:rsidRPr="00157BBB">
        <w:rPr>
          <w:rFonts w:hint="eastAsia"/>
        </w:rPr>
        <w:t>2012</w:t>
      </w:r>
      <w:r w:rsidR="007456BC">
        <w:rPr>
          <w:rFonts w:hint="eastAsia"/>
        </w:rPr>
        <w:t>，</w:t>
      </w:r>
      <w:r w:rsidRPr="00157BBB">
        <w:rPr>
          <w:rFonts w:hint="eastAsia"/>
        </w:rPr>
        <w:t>(03):113-119.</w:t>
      </w:r>
      <w:bookmarkEnd w:id="51"/>
    </w:p>
    <w:p w14:paraId="5A4B6A52" w14:textId="7D1B39D7" w:rsidR="00E172FA" w:rsidRDefault="00E172FA" w:rsidP="00795AF5">
      <w:pPr>
        <w:pStyle w:val="a9"/>
        <w:numPr>
          <w:ilvl w:val="0"/>
          <w:numId w:val="4"/>
        </w:numPr>
      </w:pPr>
      <w:bookmarkStart w:id="52" w:name="_Ref185698104"/>
      <w:r w:rsidRPr="00E172FA">
        <w:rPr>
          <w:rFonts w:hint="eastAsia"/>
        </w:rPr>
        <w:t>中华人民共和国人力资源和社会保障部.2014年度人力资源和社会保障事业发展统计公报.2015-05-28.</w:t>
      </w:r>
      <w:bookmarkEnd w:id="52"/>
    </w:p>
    <w:p w14:paraId="112B05EA" w14:textId="356AA50D" w:rsidR="00EF0623" w:rsidRDefault="00EF0623" w:rsidP="00795AF5">
      <w:pPr>
        <w:pStyle w:val="a9"/>
        <w:numPr>
          <w:ilvl w:val="0"/>
          <w:numId w:val="4"/>
        </w:numPr>
      </w:pPr>
      <w:bookmarkStart w:id="53" w:name="_Ref185698455"/>
      <w:r w:rsidRPr="00EF0623">
        <w:rPr>
          <w:rFonts w:hint="eastAsia"/>
        </w:rPr>
        <w:t>母玉清.我国医疗保险制度发展的历程、现状及趋势[J].中国初级卫生保健,2016,30(02):16-17.</w:t>
      </w:r>
      <w:bookmarkEnd w:id="53"/>
    </w:p>
    <w:p w14:paraId="04538365" w14:textId="210D3D20" w:rsidR="00994D68" w:rsidRDefault="00994D68" w:rsidP="00994D68">
      <w:pPr>
        <w:pStyle w:val="a9"/>
        <w:numPr>
          <w:ilvl w:val="0"/>
          <w:numId w:val="4"/>
        </w:numPr>
      </w:pPr>
      <w:bookmarkStart w:id="54" w:name="_Ref185705343"/>
      <w:r w:rsidRPr="00E976DB">
        <w:rPr>
          <w:rFonts w:hint="eastAsia"/>
        </w:rPr>
        <w:t>黄庆瑞.城镇职工基本医疗保险存在的问题及对策探讨[J].时代经贸,2017,(09):61-63.DOI:10.19463/j.cnki.sdjm.2017.09.020</w:t>
      </w:r>
      <w:bookmarkEnd w:id="54"/>
    </w:p>
    <w:p w14:paraId="49CDB725" w14:textId="2038074C" w:rsidR="00994D68" w:rsidRDefault="00994D68" w:rsidP="00994D68">
      <w:pPr>
        <w:pStyle w:val="a9"/>
        <w:numPr>
          <w:ilvl w:val="0"/>
          <w:numId w:val="4"/>
        </w:numPr>
      </w:pPr>
      <w:bookmarkStart w:id="55" w:name="_Ref185705558"/>
      <w:r w:rsidRPr="00F3774C">
        <w:rPr>
          <w:rFonts w:hint="eastAsia"/>
        </w:rPr>
        <w:t>文晴,谢钟芸.乡村振兴战略下城乡居民基本医疗保险制度存在的问题及对策研究[J].市场周刊,2020,33(11):135-136+167.</w:t>
      </w:r>
      <w:bookmarkEnd w:id="55"/>
    </w:p>
    <w:p w14:paraId="7CE55F85" w14:textId="39D92693" w:rsidR="00994D68" w:rsidRDefault="00994D68" w:rsidP="00994D68">
      <w:pPr>
        <w:pStyle w:val="a9"/>
        <w:numPr>
          <w:ilvl w:val="0"/>
          <w:numId w:val="4"/>
        </w:numPr>
        <w:contextualSpacing w:val="0"/>
      </w:pPr>
      <w:bookmarkStart w:id="56" w:name="_Ref185706443"/>
      <w:r w:rsidRPr="00CF306E">
        <w:rPr>
          <w:rFonts w:hint="eastAsia"/>
        </w:rPr>
        <w:t>杨青.关于城乡居民医疗保险筹资问题的思考[J].就业与保障,2024,(01):22-24.</w:t>
      </w:r>
      <w:bookmarkEnd w:id="56"/>
    </w:p>
    <w:p w14:paraId="60FABB71" w14:textId="77777777" w:rsidR="00994D68" w:rsidRDefault="00994D68" w:rsidP="00994D68">
      <w:pPr>
        <w:pStyle w:val="a9"/>
        <w:numPr>
          <w:ilvl w:val="0"/>
          <w:numId w:val="4"/>
        </w:numPr>
      </w:pPr>
      <w:bookmarkStart w:id="57" w:name="_Ref185702873"/>
      <w:r w:rsidRPr="000257D9">
        <w:rPr>
          <w:rFonts w:hint="eastAsia"/>
        </w:rPr>
        <w:t>张亚琳.我国城镇职工基本医疗保险异地转移接续问题研究[D].青岛大学,2019.DOI:10.27262/d.cnki.gqdau.2019.000484.</w:t>
      </w:r>
      <w:bookmarkEnd w:id="57"/>
    </w:p>
    <w:p w14:paraId="10F452E3" w14:textId="2AFF96FD" w:rsidR="00994D68" w:rsidRDefault="00994D68" w:rsidP="00994D68">
      <w:pPr>
        <w:pStyle w:val="a9"/>
        <w:numPr>
          <w:ilvl w:val="0"/>
          <w:numId w:val="4"/>
        </w:numPr>
      </w:pPr>
      <w:bookmarkStart w:id="58" w:name="_Ref185705833"/>
      <w:r w:rsidRPr="006F1658">
        <w:rPr>
          <w:rFonts w:hint="eastAsia"/>
        </w:rPr>
        <w:t>文云霞.浅谈基本医疗保险基金管理的问题与对策[J].投资与创业,2023,34(16):164-166.</w:t>
      </w:r>
      <w:bookmarkEnd w:id="58"/>
    </w:p>
    <w:p w14:paraId="71AD3BA6" w14:textId="19455CB8" w:rsidR="003660F8" w:rsidRDefault="00996751" w:rsidP="00795AF5">
      <w:pPr>
        <w:pStyle w:val="a9"/>
        <w:numPr>
          <w:ilvl w:val="0"/>
          <w:numId w:val="4"/>
        </w:numPr>
      </w:pPr>
      <w:bookmarkStart w:id="59" w:name="_Ref185702392"/>
      <w:r w:rsidRPr="00996751">
        <w:rPr>
          <w:rFonts w:hint="eastAsia"/>
        </w:rPr>
        <w:t>王少英.城镇职工基本医疗保险存在的问题和对策[J].行政事业资产与财务,2018,(12):47-48.</w:t>
      </w:r>
      <w:bookmarkEnd w:id="59"/>
    </w:p>
    <w:p w14:paraId="1163AF0D" w14:textId="2EB3A4F7" w:rsidR="00C54738" w:rsidRPr="00E172FA" w:rsidRDefault="00C54738" w:rsidP="00795AF5">
      <w:pPr>
        <w:pStyle w:val="a9"/>
        <w:numPr>
          <w:ilvl w:val="0"/>
          <w:numId w:val="4"/>
        </w:numPr>
      </w:pPr>
      <w:bookmarkStart w:id="60" w:name="_Ref185710208"/>
      <w:r w:rsidRPr="00C54738">
        <w:rPr>
          <w:rFonts w:hint="eastAsia"/>
        </w:rPr>
        <w:t>刘超.山东省青岛市社会医疗保险制度运行问题及对策研究[D].新疆大学,2019.</w:t>
      </w:r>
      <w:bookmarkEnd w:id="60"/>
    </w:p>
    <w:sectPr w:rsidR="00C54738" w:rsidRPr="00E172FA" w:rsidSect="00FB0A5A">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940FC" w14:textId="77777777" w:rsidR="00504470" w:rsidRDefault="00504470" w:rsidP="00236F48">
      <w:r>
        <w:separator/>
      </w:r>
    </w:p>
  </w:endnote>
  <w:endnote w:type="continuationSeparator" w:id="0">
    <w:p w14:paraId="6E41A616" w14:textId="77777777" w:rsidR="00504470" w:rsidRDefault="00504470" w:rsidP="00236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标题 CS)">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86"/>
    <w:family w:val="roman"/>
    <w:pitch w:val="default"/>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行楷">
    <w:altName w:val="STXingkai"/>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7"/>
      </w:rPr>
      <w:id w:val="1329867842"/>
      <w:docPartObj>
        <w:docPartGallery w:val="Page Numbers (Bottom of Page)"/>
        <w:docPartUnique/>
      </w:docPartObj>
    </w:sdtPr>
    <w:sdtContent>
      <w:p w14:paraId="50A48DDF" w14:textId="59518683" w:rsidR="00FB0A5A" w:rsidRDefault="00FB0A5A" w:rsidP="00DE1968">
        <w:pPr>
          <w:pStyle w:val="af0"/>
          <w:framePr w:wrap="none" w:vAnchor="text" w:hAnchor="margin" w:xAlign="center" w:y="1"/>
          <w:rPr>
            <w:rStyle w:val="af7"/>
          </w:rPr>
        </w:pPr>
        <w:r>
          <w:rPr>
            <w:rStyle w:val="af7"/>
          </w:rPr>
          <w:fldChar w:fldCharType="begin"/>
        </w:r>
        <w:r>
          <w:rPr>
            <w:rStyle w:val="af7"/>
          </w:rPr>
          <w:instrText xml:space="preserve"> PAGE </w:instrText>
        </w:r>
        <w:r>
          <w:rPr>
            <w:rStyle w:val="af7"/>
          </w:rPr>
          <w:fldChar w:fldCharType="end"/>
        </w:r>
      </w:p>
    </w:sdtContent>
  </w:sdt>
  <w:sdt>
    <w:sdtPr>
      <w:rPr>
        <w:rStyle w:val="af7"/>
      </w:rPr>
      <w:id w:val="-378781645"/>
      <w:docPartObj>
        <w:docPartGallery w:val="Page Numbers (Bottom of Page)"/>
        <w:docPartUnique/>
      </w:docPartObj>
    </w:sdtPr>
    <w:sdtContent>
      <w:p w14:paraId="78746394" w14:textId="0D50ED92" w:rsidR="00FB0A5A" w:rsidRDefault="00FB0A5A" w:rsidP="00DE1968">
        <w:pPr>
          <w:pStyle w:val="af0"/>
          <w:framePr w:wrap="none" w:vAnchor="text" w:hAnchor="margin" w:xAlign="center" w:y="1"/>
          <w:rPr>
            <w:rStyle w:val="af7"/>
          </w:rPr>
        </w:pPr>
        <w:r>
          <w:rPr>
            <w:rStyle w:val="af7"/>
          </w:rPr>
          <w:fldChar w:fldCharType="begin"/>
        </w:r>
        <w:r>
          <w:rPr>
            <w:rStyle w:val="af7"/>
          </w:rPr>
          <w:instrText xml:space="preserve"> PAGE </w:instrText>
        </w:r>
        <w:r>
          <w:rPr>
            <w:rStyle w:val="af7"/>
          </w:rPr>
          <w:fldChar w:fldCharType="end"/>
        </w:r>
      </w:p>
    </w:sdtContent>
  </w:sdt>
  <w:p w14:paraId="55664BD0" w14:textId="77777777" w:rsidR="00FB0A5A" w:rsidRDefault="00FB0A5A">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7"/>
      </w:rPr>
      <w:id w:val="-1724514059"/>
      <w:docPartObj>
        <w:docPartGallery w:val="Page Numbers (Bottom of Page)"/>
        <w:docPartUnique/>
      </w:docPartObj>
    </w:sdtPr>
    <w:sdtContent>
      <w:p w14:paraId="00BCB09A" w14:textId="77777777" w:rsidR="00FB0A5A" w:rsidRDefault="00FB0A5A" w:rsidP="00DE1968">
        <w:pPr>
          <w:pStyle w:val="af0"/>
          <w:framePr w:wrap="none" w:vAnchor="text" w:hAnchor="margin" w:xAlign="center" w:y="1"/>
          <w:rPr>
            <w:rStyle w:val="af7"/>
          </w:rPr>
        </w:pPr>
        <w:r>
          <w:rPr>
            <w:rStyle w:val="af7"/>
          </w:rPr>
          <w:fldChar w:fldCharType="begin"/>
        </w:r>
        <w:r>
          <w:rPr>
            <w:rStyle w:val="af7"/>
          </w:rPr>
          <w:instrText xml:space="preserve"> PAGE </w:instrText>
        </w:r>
        <w:r>
          <w:rPr>
            <w:rStyle w:val="af7"/>
          </w:rPr>
          <w:fldChar w:fldCharType="separate"/>
        </w:r>
        <w:r>
          <w:rPr>
            <w:rStyle w:val="af7"/>
            <w:noProof/>
          </w:rPr>
          <w:t>1</w:t>
        </w:r>
        <w:r>
          <w:rPr>
            <w:rStyle w:val="af7"/>
          </w:rPr>
          <w:fldChar w:fldCharType="end"/>
        </w:r>
      </w:p>
    </w:sdtContent>
  </w:sdt>
  <w:p w14:paraId="61CFBD91" w14:textId="77777777" w:rsidR="00FB0A5A" w:rsidRDefault="00FB0A5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ACD7B" w14:textId="77777777" w:rsidR="00504470" w:rsidRDefault="00504470" w:rsidP="00236F48">
      <w:r>
        <w:separator/>
      </w:r>
    </w:p>
  </w:footnote>
  <w:footnote w:type="continuationSeparator" w:id="0">
    <w:p w14:paraId="1F4264C7" w14:textId="77777777" w:rsidR="00504470" w:rsidRDefault="00504470" w:rsidP="00236F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C3DF4"/>
    <w:multiLevelType w:val="hybridMultilevel"/>
    <w:tmpl w:val="E8AEFA8C"/>
    <w:lvl w:ilvl="0" w:tplc="6FAA6D26">
      <w:start w:val="1"/>
      <w:numFmt w:val="decimal"/>
      <w:pStyle w:val="3"/>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911145"/>
    <w:multiLevelType w:val="hybridMultilevel"/>
    <w:tmpl w:val="CCA8BD46"/>
    <w:lvl w:ilvl="0" w:tplc="CF3485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C6106DA"/>
    <w:multiLevelType w:val="hybridMultilevel"/>
    <w:tmpl w:val="1346A274"/>
    <w:lvl w:ilvl="0" w:tplc="C11CC48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D70300C"/>
    <w:multiLevelType w:val="hybridMultilevel"/>
    <w:tmpl w:val="8404F724"/>
    <w:lvl w:ilvl="0" w:tplc="00A405F4">
      <w:start w:val="1"/>
      <w:numFmt w:val="chineseCountingThousand"/>
      <w:pStyle w:val="2"/>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AA01E18"/>
    <w:multiLevelType w:val="hybridMultilevel"/>
    <w:tmpl w:val="21368266"/>
    <w:lvl w:ilvl="0" w:tplc="5B5C2AE2">
      <w:start w:val="1"/>
      <w:numFmt w:val="decimal"/>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F5777FA"/>
    <w:multiLevelType w:val="multilevel"/>
    <w:tmpl w:val="F3742ED8"/>
    <w:styleLink w:val="20"/>
    <w:lvl w:ilvl="0">
      <w:start w:val="1"/>
      <w:numFmt w:val="decimal"/>
      <w:lvlText w:val="[%1]"/>
      <w:lvlJc w:val="left"/>
      <w:pPr>
        <w:ind w:left="0" w:firstLine="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24737BED"/>
    <w:multiLevelType w:val="multilevel"/>
    <w:tmpl w:val="7898F6BC"/>
    <w:styleLink w:val="1"/>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64E72D9B"/>
    <w:multiLevelType w:val="multilevel"/>
    <w:tmpl w:val="A452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654C02"/>
    <w:multiLevelType w:val="hybridMultilevel"/>
    <w:tmpl w:val="5CCC685A"/>
    <w:lvl w:ilvl="0" w:tplc="44D2918C">
      <w:start w:val="1"/>
      <w:numFmt w:val="chineseCountingThousand"/>
      <w:pStyle w:val="10"/>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9C97780"/>
    <w:multiLevelType w:val="multilevel"/>
    <w:tmpl w:val="7FF0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656916">
    <w:abstractNumId w:val="1"/>
  </w:num>
  <w:num w:numId="2" w16cid:durableId="401291386">
    <w:abstractNumId w:val="8"/>
  </w:num>
  <w:num w:numId="3" w16cid:durableId="1646425589">
    <w:abstractNumId w:val="3"/>
  </w:num>
  <w:num w:numId="4" w16cid:durableId="311956050">
    <w:abstractNumId w:val="4"/>
  </w:num>
  <w:num w:numId="5" w16cid:durableId="262886565">
    <w:abstractNumId w:val="0"/>
  </w:num>
  <w:num w:numId="6" w16cid:durableId="900676947">
    <w:abstractNumId w:val="0"/>
    <w:lvlOverride w:ilvl="0">
      <w:startOverride w:val="1"/>
    </w:lvlOverride>
  </w:num>
  <w:num w:numId="7" w16cid:durableId="1775975629">
    <w:abstractNumId w:val="3"/>
  </w:num>
  <w:num w:numId="8" w16cid:durableId="1530875345">
    <w:abstractNumId w:val="2"/>
  </w:num>
  <w:num w:numId="9" w16cid:durableId="1997225620">
    <w:abstractNumId w:val="9"/>
  </w:num>
  <w:num w:numId="10" w16cid:durableId="568275518">
    <w:abstractNumId w:val="3"/>
    <w:lvlOverride w:ilvl="0">
      <w:startOverride w:val="1"/>
    </w:lvlOverride>
  </w:num>
  <w:num w:numId="11" w16cid:durableId="1534614390">
    <w:abstractNumId w:val="3"/>
    <w:lvlOverride w:ilvl="0">
      <w:startOverride w:val="1"/>
    </w:lvlOverride>
  </w:num>
  <w:num w:numId="12" w16cid:durableId="2042707197">
    <w:abstractNumId w:val="0"/>
    <w:lvlOverride w:ilvl="0">
      <w:startOverride w:val="1"/>
    </w:lvlOverride>
  </w:num>
  <w:num w:numId="13" w16cid:durableId="482240393">
    <w:abstractNumId w:val="3"/>
    <w:lvlOverride w:ilvl="0">
      <w:startOverride w:val="1"/>
    </w:lvlOverride>
  </w:num>
  <w:num w:numId="14" w16cid:durableId="975529087">
    <w:abstractNumId w:val="0"/>
    <w:lvlOverride w:ilvl="0">
      <w:startOverride w:val="1"/>
    </w:lvlOverride>
  </w:num>
  <w:num w:numId="15" w16cid:durableId="1533759990">
    <w:abstractNumId w:val="7"/>
  </w:num>
  <w:num w:numId="16" w16cid:durableId="93937547">
    <w:abstractNumId w:val="0"/>
  </w:num>
  <w:num w:numId="17" w16cid:durableId="1064179313">
    <w:abstractNumId w:val="0"/>
    <w:lvlOverride w:ilvl="0">
      <w:startOverride w:val="1"/>
    </w:lvlOverride>
  </w:num>
  <w:num w:numId="18" w16cid:durableId="2086880427">
    <w:abstractNumId w:val="0"/>
    <w:lvlOverride w:ilvl="0">
      <w:startOverride w:val="1"/>
    </w:lvlOverride>
  </w:num>
  <w:num w:numId="19" w16cid:durableId="1647510385">
    <w:abstractNumId w:val="0"/>
    <w:lvlOverride w:ilvl="0">
      <w:startOverride w:val="1"/>
    </w:lvlOverride>
  </w:num>
  <w:num w:numId="20" w16cid:durableId="511190717">
    <w:abstractNumId w:val="0"/>
    <w:lvlOverride w:ilvl="0">
      <w:startOverride w:val="1"/>
    </w:lvlOverride>
  </w:num>
  <w:num w:numId="21" w16cid:durableId="318001396">
    <w:abstractNumId w:val="6"/>
  </w:num>
  <w:num w:numId="22" w16cid:durableId="1771655196">
    <w:abstractNumId w:val="3"/>
    <w:lvlOverride w:ilvl="0">
      <w:startOverride w:val="1"/>
    </w:lvlOverride>
  </w:num>
  <w:num w:numId="23" w16cid:durableId="1889341458">
    <w:abstractNumId w:val="3"/>
  </w:num>
  <w:num w:numId="24" w16cid:durableId="1505046608">
    <w:abstractNumId w:val="3"/>
    <w:lvlOverride w:ilvl="0">
      <w:startOverride w:val="1"/>
    </w:lvlOverride>
  </w:num>
  <w:num w:numId="25" w16cid:durableId="335772522">
    <w:abstractNumId w:val="0"/>
    <w:lvlOverride w:ilvl="0">
      <w:startOverride w:val="1"/>
    </w:lvlOverride>
  </w:num>
  <w:num w:numId="26" w16cid:durableId="236329458">
    <w:abstractNumId w:val="0"/>
    <w:lvlOverride w:ilvl="0">
      <w:startOverride w:val="1"/>
    </w:lvlOverride>
  </w:num>
  <w:num w:numId="27" w16cid:durableId="104154819">
    <w:abstractNumId w:val="5"/>
  </w:num>
  <w:num w:numId="28" w16cid:durableId="34700539">
    <w:abstractNumId w:val="0"/>
    <w:lvlOverride w:ilvl="0">
      <w:startOverride w:val="1"/>
    </w:lvlOverride>
  </w:num>
  <w:num w:numId="29" w16cid:durableId="114300140">
    <w:abstractNumId w:val="0"/>
    <w:lvlOverride w:ilvl="0">
      <w:startOverride w:val="1"/>
    </w:lvlOverride>
  </w:num>
  <w:num w:numId="30" w16cid:durableId="985939687">
    <w:abstractNumId w:val="0"/>
    <w:lvlOverride w:ilvl="0">
      <w:startOverride w:val="1"/>
    </w:lvlOverride>
  </w:num>
  <w:num w:numId="31" w16cid:durableId="1598252180">
    <w:abstractNumId w:val="0"/>
    <w:lvlOverride w:ilvl="0">
      <w:startOverride w:val="1"/>
    </w:lvlOverride>
  </w:num>
  <w:num w:numId="32" w16cid:durableId="1789082838">
    <w:abstractNumId w:val="0"/>
    <w:lvlOverride w:ilvl="0">
      <w:startOverride w:val="1"/>
    </w:lvlOverride>
  </w:num>
  <w:num w:numId="33" w16cid:durableId="197756842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2"/>
  <w:bordersDoNotSurroundHeader/>
  <w:bordersDoNotSurroundFooter/>
  <w:defaultTabStop w:val="24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EC"/>
    <w:rsid w:val="00000A6D"/>
    <w:rsid w:val="00000E44"/>
    <w:rsid w:val="00021FB8"/>
    <w:rsid w:val="000257D9"/>
    <w:rsid w:val="000411EA"/>
    <w:rsid w:val="000707E0"/>
    <w:rsid w:val="000740BB"/>
    <w:rsid w:val="00075DF0"/>
    <w:rsid w:val="000846D2"/>
    <w:rsid w:val="00084AFB"/>
    <w:rsid w:val="00092E1B"/>
    <w:rsid w:val="00094B50"/>
    <w:rsid w:val="000A23F4"/>
    <w:rsid w:val="000A3483"/>
    <w:rsid w:val="000A38E7"/>
    <w:rsid w:val="000A5EF4"/>
    <w:rsid w:val="000B46A5"/>
    <w:rsid w:val="000C1427"/>
    <w:rsid w:val="000E041E"/>
    <w:rsid w:val="000E5D7E"/>
    <w:rsid w:val="001057A4"/>
    <w:rsid w:val="0011062C"/>
    <w:rsid w:val="00120EE1"/>
    <w:rsid w:val="00121BDA"/>
    <w:rsid w:val="00135AFF"/>
    <w:rsid w:val="00143E2C"/>
    <w:rsid w:val="00150FA6"/>
    <w:rsid w:val="00157BBB"/>
    <w:rsid w:val="0016059B"/>
    <w:rsid w:val="00162FB4"/>
    <w:rsid w:val="00173A39"/>
    <w:rsid w:val="00175D8A"/>
    <w:rsid w:val="0018157D"/>
    <w:rsid w:val="00182DEE"/>
    <w:rsid w:val="00183CC7"/>
    <w:rsid w:val="001A233A"/>
    <w:rsid w:val="001A3F65"/>
    <w:rsid w:val="001B07BD"/>
    <w:rsid w:val="001C1030"/>
    <w:rsid w:val="001C20E3"/>
    <w:rsid w:val="001E021C"/>
    <w:rsid w:val="001E1808"/>
    <w:rsid w:val="001E3D8B"/>
    <w:rsid w:val="001F03FE"/>
    <w:rsid w:val="001F2563"/>
    <w:rsid w:val="001F4873"/>
    <w:rsid w:val="001F4C11"/>
    <w:rsid w:val="00205935"/>
    <w:rsid w:val="00215A23"/>
    <w:rsid w:val="00215DAB"/>
    <w:rsid w:val="00222F11"/>
    <w:rsid w:val="00236BBE"/>
    <w:rsid w:val="00236F48"/>
    <w:rsid w:val="00241682"/>
    <w:rsid w:val="00247C9C"/>
    <w:rsid w:val="0025024E"/>
    <w:rsid w:val="00254C3C"/>
    <w:rsid w:val="00260C77"/>
    <w:rsid w:val="0026434D"/>
    <w:rsid w:val="002653AC"/>
    <w:rsid w:val="0027050F"/>
    <w:rsid w:val="002829B1"/>
    <w:rsid w:val="00286992"/>
    <w:rsid w:val="002918EC"/>
    <w:rsid w:val="00294671"/>
    <w:rsid w:val="002C3155"/>
    <w:rsid w:val="002C3213"/>
    <w:rsid w:val="002C5E7B"/>
    <w:rsid w:val="002D0069"/>
    <w:rsid w:val="002D6572"/>
    <w:rsid w:val="002E45A0"/>
    <w:rsid w:val="002E6050"/>
    <w:rsid w:val="002F356A"/>
    <w:rsid w:val="002F43FB"/>
    <w:rsid w:val="00303B62"/>
    <w:rsid w:val="003045AE"/>
    <w:rsid w:val="00323CF4"/>
    <w:rsid w:val="003243F3"/>
    <w:rsid w:val="00331E56"/>
    <w:rsid w:val="00346F75"/>
    <w:rsid w:val="003479E4"/>
    <w:rsid w:val="003504FE"/>
    <w:rsid w:val="00365E46"/>
    <w:rsid w:val="003660F8"/>
    <w:rsid w:val="003736C5"/>
    <w:rsid w:val="003A5266"/>
    <w:rsid w:val="003A7413"/>
    <w:rsid w:val="003A7B28"/>
    <w:rsid w:val="003D7966"/>
    <w:rsid w:val="003E7BB8"/>
    <w:rsid w:val="003F59B5"/>
    <w:rsid w:val="00401628"/>
    <w:rsid w:val="004071B6"/>
    <w:rsid w:val="00413A8B"/>
    <w:rsid w:val="00413A92"/>
    <w:rsid w:val="00413C7A"/>
    <w:rsid w:val="00414BF0"/>
    <w:rsid w:val="00426534"/>
    <w:rsid w:val="00437817"/>
    <w:rsid w:val="00450AAB"/>
    <w:rsid w:val="0046711B"/>
    <w:rsid w:val="00477C95"/>
    <w:rsid w:val="004A07F6"/>
    <w:rsid w:val="004C6804"/>
    <w:rsid w:val="004C774C"/>
    <w:rsid w:val="004D3B20"/>
    <w:rsid w:val="004D7943"/>
    <w:rsid w:val="004E0EC4"/>
    <w:rsid w:val="004E2C0D"/>
    <w:rsid w:val="004E4B77"/>
    <w:rsid w:val="00504470"/>
    <w:rsid w:val="00505E8E"/>
    <w:rsid w:val="00514958"/>
    <w:rsid w:val="0051768D"/>
    <w:rsid w:val="0053055A"/>
    <w:rsid w:val="005471E3"/>
    <w:rsid w:val="005552F8"/>
    <w:rsid w:val="00567E9C"/>
    <w:rsid w:val="005771FC"/>
    <w:rsid w:val="0058543C"/>
    <w:rsid w:val="0059733F"/>
    <w:rsid w:val="005A0F75"/>
    <w:rsid w:val="005A6FF6"/>
    <w:rsid w:val="005B2DA5"/>
    <w:rsid w:val="005B7F79"/>
    <w:rsid w:val="005C73F7"/>
    <w:rsid w:val="005C7DED"/>
    <w:rsid w:val="005D324A"/>
    <w:rsid w:val="005D5062"/>
    <w:rsid w:val="005D6165"/>
    <w:rsid w:val="00611ED7"/>
    <w:rsid w:val="00614C4A"/>
    <w:rsid w:val="00621A28"/>
    <w:rsid w:val="00636FCF"/>
    <w:rsid w:val="006411BC"/>
    <w:rsid w:val="0064546A"/>
    <w:rsid w:val="00646EC2"/>
    <w:rsid w:val="00655CD3"/>
    <w:rsid w:val="006577AE"/>
    <w:rsid w:val="00665FE6"/>
    <w:rsid w:val="006704AC"/>
    <w:rsid w:val="0069309A"/>
    <w:rsid w:val="00693449"/>
    <w:rsid w:val="00694C83"/>
    <w:rsid w:val="006A06D1"/>
    <w:rsid w:val="006A45BC"/>
    <w:rsid w:val="006B42EF"/>
    <w:rsid w:val="006F1658"/>
    <w:rsid w:val="006F16B2"/>
    <w:rsid w:val="006F2228"/>
    <w:rsid w:val="00701493"/>
    <w:rsid w:val="007072F4"/>
    <w:rsid w:val="00707CFD"/>
    <w:rsid w:val="0072283F"/>
    <w:rsid w:val="00730215"/>
    <w:rsid w:val="00737A20"/>
    <w:rsid w:val="007456BC"/>
    <w:rsid w:val="007561BE"/>
    <w:rsid w:val="0075651B"/>
    <w:rsid w:val="00770662"/>
    <w:rsid w:val="00795AF5"/>
    <w:rsid w:val="007A3E5B"/>
    <w:rsid w:val="007D418F"/>
    <w:rsid w:val="007F4C28"/>
    <w:rsid w:val="00802F9A"/>
    <w:rsid w:val="00803BD5"/>
    <w:rsid w:val="00807B44"/>
    <w:rsid w:val="0084356A"/>
    <w:rsid w:val="0085606F"/>
    <w:rsid w:val="00861B20"/>
    <w:rsid w:val="008743E5"/>
    <w:rsid w:val="008760B6"/>
    <w:rsid w:val="008779AC"/>
    <w:rsid w:val="00883B96"/>
    <w:rsid w:val="0089050C"/>
    <w:rsid w:val="00891F4C"/>
    <w:rsid w:val="00895A29"/>
    <w:rsid w:val="008A0F9A"/>
    <w:rsid w:val="008A3055"/>
    <w:rsid w:val="008C0D97"/>
    <w:rsid w:val="008C3A94"/>
    <w:rsid w:val="008C6CB1"/>
    <w:rsid w:val="008E60D0"/>
    <w:rsid w:val="008F380B"/>
    <w:rsid w:val="0090058D"/>
    <w:rsid w:val="00906E96"/>
    <w:rsid w:val="009226ED"/>
    <w:rsid w:val="009228AE"/>
    <w:rsid w:val="00933B6A"/>
    <w:rsid w:val="00937434"/>
    <w:rsid w:val="009409BD"/>
    <w:rsid w:val="009412A6"/>
    <w:rsid w:val="00941893"/>
    <w:rsid w:val="009420AC"/>
    <w:rsid w:val="00942154"/>
    <w:rsid w:val="00987907"/>
    <w:rsid w:val="009940D1"/>
    <w:rsid w:val="00994D68"/>
    <w:rsid w:val="00996751"/>
    <w:rsid w:val="009A4F4F"/>
    <w:rsid w:val="009A76C1"/>
    <w:rsid w:val="009A7E71"/>
    <w:rsid w:val="009C7CF7"/>
    <w:rsid w:val="009D18D5"/>
    <w:rsid w:val="009D3DEB"/>
    <w:rsid w:val="009D71EA"/>
    <w:rsid w:val="009E61C2"/>
    <w:rsid w:val="009E65C3"/>
    <w:rsid w:val="00A04830"/>
    <w:rsid w:val="00A3358F"/>
    <w:rsid w:val="00A40B7C"/>
    <w:rsid w:val="00A435DB"/>
    <w:rsid w:val="00A5298C"/>
    <w:rsid w:val="00A558B7"/>
    <w:rsid w:val="00A7132F"/>
    <w:rsid w:val="00A74312"/>
    <w:rsid w:val="00A7766A"/>
    <w:rsid w:val="00A856A8"/>
    <w:rsid w:val="00A8650E"/>
    <w:rsid w:val="00AA3B4F"/>
    <w:rsid w:val="00AA4D6D"/>
    <w:rsid w:val="00AA5FC9"/>
    <w:rsid w:val="00AB47D8"/>
    <w:rsid w:val="00AC3389"/>
    <w:rsid w:val="00AC4FC6"/>
    <w:rsid w:val="00AC66EB"/>
    <w:rsid w:val="00AC70C2"/>
    <w:rsid w:val="00AD5C24"/>
    <w:rsid w:val="00AE551F"/>
    <w:rsid w:val="00AE63AF"/>
    <w:rsid w:val="00B14C89"/>
    <w:rsid w:val="00B16788"/>
    <w:rsid w:val="00B37E0D"/>
    <w:rsid w:val="00B40003"/>
    <w:rsid w:val="00B52522"/>
    <w:rsid w:val="00B5256E"/>
    <w:rsid w:val="00B61DCC"/>
    <w:rsid w:val="00B759D0"/>
    <w:rsid w:val="00B85975"/>
    <w:rsid w:val="00BA6512"/>
    <w:rsid w:val="00BB03ED"/>
    <w:rsid w:val="00BB1A07"/>
    <w:rsid w:val="00BB285F"/>
    <w:rsid w:val="00BB7D77"/>
    <w:rsid w:val="00BC03E1"/>
    <w:rsid w:val="00BC5D67"/>
    <w:rsid w:val="00BD0F8A"/>
    <w:rsid w:val="00BF35C9"/>
    <w:rsid w:val="00C17168"/>
    <w:rsid w:val="00C23A6C"/>
    <w:rsid w:val="00C42694"/>
    <w:rsid w:val="00C54738"/>
    <w:rsid w:val="00C578CF"/>
    <w:rsid w:val="00C733C4"/>
    <w:rsid w:val="00C740D9"/>
    <w:rsid w:val="00C76037"/>
    <w:rsid w:val="00C841C9"/>
    <w:rsid w:val="00C863DF"/>
    <w:rsid w:val="00C9179F"/>
    <w:rsid w:val="00C935A0"/>
    <w:rsid w:val="00CA1D12"/>
    <w:rsid w:val="00CC196A"/>
    <w:rsid w:val="00CD5044"/>
    <w:rsid w:val="00CE123F"/>
    <w:rsid w:val="00CE3FC9"/>
    <w:rsid w:val="00CE42FA"/>
    <w:rsid w:val="00CF306E"/>
    <w:rsid w:val="00CF3794"/>
    <w:rsid w:val="00CF66BE"/>
    <w:rsid w:val="00D03AB4"/>
    <w:rsid w:val="00D0491A"/>
    <w:rsid w:val="00D23147"/>
    <w:rsid w:val="00D343F0"/>
    <w:rsid w:val="00D4416A"/>
    <w:rsid w:val="00D47BAA"/>
    <w:rsid w:val="00D55752"/>
    <w:rsid w:val="00D61FC5"/>
    <w:rsid w:val="00D83AD0"/>
    <w:rsid w:val="00D840B1"/>
    <w:rsid w:val="00D8468C"/>
    <w:rsid w:val="00D87F94"/>
    <w:rsid w:val="00DA3B39"/>
    <w:rsid w:val="00DB5776"/>
    <w:rsid w:val="00DE11F8"/>
    <w:rsid w:val="00DE4184"/>
    <w:rsid w:val="00DE637F"/>
    <w:rsid w:val="00DF01A5"/>
    <w:rsid w:val="00E00CD3"/>
    <w:rsid w:val="00E0130F"/>
    <w:rsid w:val="00E039D4"/>
    <w:rsid w:val="00E172FA"/>
    <w:rsid w:val="00E206FC"/>
    <w:rsid w:val="00E24E74"/>
    <w:rsid w:val="00E372BD"/>
    <w:rsid w:val="00E4323F"/>
    <w:rsid w:val="00E56FC9"/>
    <w:rsid w:val="00E5707F"/>
    <w:rsid w:val="00E63925"/>
    <w:rsid w:val="00E66FA8"/>
    <w:rsid w:val="00E72B99"/>
    <w:rsid w:val="00E830DA"/>
    <w:rsid w:val="00E83240"/>
    <w:rsid w:val="00E86DD9"/>
    <w:rsid w:val="00E95AE4"/>
    <w:rsid w:val="00E976DB"/>
    <w:rsid w:val="00EC2273"/>
    <w:rsid w:val="00ED4B43"/>
    <w:rsid w:val="00ED6651"/>
    <w:rsid w:val="00EE6666"/>
    <w:rsid w:val="00EE67FB"/>
    <w:rsid w:val="00EF0623"/>
    <w:rsid w:val="00F145C7"/>
    <w:rsid w:val="00F14783"/>
    <w:rsid w:val="00F15CD4"/>
    <w:rsid w:val="00F2115B"/>
    <w:rsid w:val="00F30D64"/>
    <w:rsid w:val="00F31B2C"/>
    <w:rsid w:val="00F32F58"/>
    <w:rsid w:val="00F3774C"/>
    <w:rsid w:val="00F52D1B"/>
    <w:rsid w:val="00F65CD6"/>
    <w:rsid w:val="00F760CD"/>
    <w:rsid w:val="00F82604"/>
    <w:rsid w:val="00F82FCF"/>
    <w:rsid w:val="00F833B6"/>
    <w:rsid w:val="00FA5A67"/>
    <w:rsid w:val="00FB0A5A"/>
    <w:rsid w:val="00FB323B"/>
    <w:rsid w:val="00FB477E"/>
    <w:rsid w:val="00FB57E8"/>
    <w:rsid w:val="00FC6B7E"/>
    <w:rsid w:val="00FC6D76"/>
    <w:rsid w:val="00FE039D"/>
    <w:rsid w:val="00FE4518"/>
    <w:rsid w:val="00FF4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61CEC"/>
  <w15:chartTrackingRefBased/>
  <w15:docId w15:val="{6CF8EC64-7466-8448-AC25-8E6F9D99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0AAB"/>
    <w:rPr>
      <w:rFonts w:ascii="宋体" w:eastAsia="宋体" w:hAnsi="宋体" w:cs="宋体"/>
      <w:kern w:val="0"/>
      <w:sz w:val="24"/>
      <w14:ligatures w14:val="none"/>
    </w:rPr>
  </w:style>
  <w:style w:type="paragraph" w:styleId="10">
    <w:name w:val="heading 1"/>
    <w:basedOn w:val="a"/>
    <w:next w:val="a"/>
    <w:link w:val="11"/>
    <w:uiPriority w:val="9"/>
    <w:qFormat/>
    <w:rsid w:val="00FB57E8"/>
    <w:pPr>
      <w:keepNext/>
      <w:keepLines/>
      <w:numPr>
        <w:numId w:val="2"/>
      </w:numPr>
      <w:spacing w:before="480" w:after="80"/>
      <w:outlineLvl w:val="0"/>
    </w:pPr>
    <w:rPr>
      <w:rFonts w:cs="Times New Roman (标题 CS)"/>
      <w:b/>
      <w:color w:val="000000" w:themeColor="text1"/>
      <w:sz w:val="36"/>
      <w:szCs w:val="48"/>
    </w:rPr>
  </w:style>
  <w:style w:type="paragraph" w:styleId="2">
    <w:name w:val="heading 2"/>
    <w:basedOn w:val="a"/>
    <w:next w:val="a"/>
    <w:link w:val="21"/>
    <w:uiPriority w:val="9"/>
    <w:unhideWhenUsed/>
    <w:qFormat/>
    <w:rsid w:val="00222F11"/>
    <w:pPr>
      <w:keepNext/>
      <w:keepLines/>
      <w:numPr>
        <w:numId w:val="23"/>
      </w:numPr>
      <w:outlineLvl w:val="1"/>
    </w:pPr>
    <w:rPr>
      <w:rFonts w:cs="Times New Roman (标题 CS)"/>
      <w:b/>
      <w:color w:val="000000" w:themeColor="text1"/>
      <w:sz w:val="30"/>
      <w:szCs w:val="40"/>
    </w:rPr>
  </w:style>
  <w:style w:type="paragraph" w:styleId="3">
    <w:name w:val="heading 3"/>
    <w:basedOn w:val="a"/>
    <w:next w:val="a"/>
    <w:link w:val="30"/>
    <w:uiPriority w:val="9"/>
    <w:unhideWhenUsed/>
    <w:qFormat/>
    <w:rsid w:val="00AC3389"/>
    <w:pPr>
      <w:keepNext/>
      <w:keepLines/>
      <w:numPr>
        <w:numId w:val="5"/>
      </w:numPr>
      <w:outlineLvl w:val="2"/>
    </w:pPr>
    <w:rPr>
      <w:rFonts w:cs="Times New Roman (标题 CS)"/>
      <w:b/>
      <w:color w:val="000000" w:themeColor="text1"/>
      <w:szCs w:val="32"/>
    </w:rPr>
  </w:style>
  <w:style w:type="paragraph" w:styleId="4">
    <w:name w:val="heading 4"/>
    <w:basedOn w:val="a"/>
    <w:next w:val="a"/>
    <w:link w:val="40"/>
    <w:uiPriority w:val="9"/>
    <w:semiHidden/>
    <w:unhideWhenUsed/>
    <w:qFormat/>
    <w:rsid w:val="002918E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918EC"/>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2918E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918E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918E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918E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FB57E8"/>
    <w:rPr>
      <w:rFonts w:ascii="Times New Roman" w:eastAsia="宋体" w:hAnsi="Times New Roman" w:cs="Times New Roman (标题 CS)"/>
      <w:b/>
      <w:color w:val="000000" w:themeColor="text1"/>
      <w:sz w:val="36"/>
      <w:szCs w:val="48"/>
    </w:rPr>
  </w:style>
  <w:style w:type="character" w:customStyle="1" w:styleId="21">
    <w:name w:val="标题 2 字符"/>
    <w:basedOn w:val="a0"/>
    <w:link w:val="2"/>
    <w:uiPriority w:val="9"/>
    <w:rsid w:val="00222F11"/>
    <w:rPr>
      <w:rFonts w:ascii="Times New Roman" w:eastAsia="宋体" w:hAnsi="Times New Roman" w:cs="Times New Roman (标题 CS)"/>
      <w:b/>
      <w:color w:val="000000" w:themeColor="text1"/>
      <w:sz w:val="30"/>
      <w:szCs w:val="40"/>
    </w:rPr>
  </w:style>
  <w:style w:type="character" w:customStyle="1" w:styleId="30">
    <w:name w:val="标题 3 字符"/>
    <w:basedOn w:val="a0"/>
    <w:link w:val="3"/>
    <w:uiPriority w:val="9"/>
    <w:rsid w:val="00AC3389"/>
    <w:rPr>
      <w:rFonts w:ascii="Times New Roman" w:eastAsia="宋体" w:hAnsi="Times New Roman" w:cs="Times New Roman (标题 CS)"/>
      <w:b/>
      <w:color w:val="000000" w:themeColor="text1"/>
      <w:sz w:val="24"/>
      <w:szCs w:val="32"/>
    </w:rPr>
  </w:style>
  <w:style w:type="character" w:customStyle="1" w:styleId="40">
    <w:name w:val="标题 4 字符"/>
    <w:basedOn w:val="a0"/>
    <w:link w:val="4"/>
    <w:uiPriority w:val="9"/>
    <w:semiHidden/>
    <w:rsid w:val="002918EC"/>
    <w:rPr>
      <w:rFonts w:cstheme="majorBidi"/>
      <w:color w:val="0F4761" w:themeColor="accent1" w:themeShade="BF"/>
      <w:sz w:val="28"/>
      <w:szCs w:val="28"/>
    </w:rPr>
  </w:style>
  <w:style w:type="character" w:customStyle="1" w:styleId="50">
    <w:name w:val="标题 5 字符"/>
    <w:basedOn w:val="a0"/>
    <w:link w:val="5"/>
    <w:uiPriority w:val="9"/>
    <w:semiHidden/>
    <w:rsid w:val="002918EC"/>
    <w:rPr>
      <w:rFonts w:cstheme="majorBidi"/>
      <w:color w:val="0F4761" w:themeColor="accent1" w:themeShade="BF"/>
      <w:sz w:val="24"/>
    </w:rPr>
  </w:style>
  <w:style w:type="character" w:customStyle="1" w:styleId="60">
    <w:name w:val="标题 6 字符"/>
    <w:basedOn w:val="a0"/>
    <w:link w:val="6"/>
    <w:uiPriority w:val="9"/>
    <w:semiHidden/>
    <w:rsid w:val="002918EC"/>
    <w:rPr>
      <w:rFonts w:cstheme="majorBidi"/>
      <w:b/>
      <w:bCs/>
      <w:color w:val="0F4761" w:themeColor="accent1" w:themeShade="BF"/>
    </w:rPr>
  </w:style>
  <w:style w:type="character" w:customStyle="1" w:styleId="70">
    <w:name w:val="标题 7 字符"/>
    <w:basedOn w:val="a0"/>
    <w:link w:val="7"/>
    <w:uiPriority w:val="9"/>
    <w:semiHidden/>
    <w:rsid w:val="002918EC"/>
    <w:rPr>
      <w:rFonts w:cstheme="majorBidi"/>
      <w:b/>
      <w:bCs/>
      <w:color w:val="595959" w:themeColor="text1" w:themeTint="A6"/>
    </w:rPr>
  </w:style>
  <w:style w:type="character" w:customStyle="1" w:styleId="80">
    <w:name w:val="标题 8 字符"/>
    <w:basedOn w:val="a0"/>
    <w:link w:val="8"/>
    <w:uiPriority w:val="9"/>
    <w:semiHidden/>
    <w:rsid w:val="002918EC"/>
    <w:rPr>
      <w:rFonts w:cstheme="majorBidi"/>
      <w:color w:val="595959" w:themeColor="text1" w:themeTint="A6"/>
    </w:rPr>
  </w:style>
  <w:style w:type="character" w:customStyle="1" w:styleId="90">
    <w:name w:val="标题 9 字符"/>
    <w:basedOn w:val="a0"/>
    <w:link w:val="9"/>
    <w:uiPriority w:val="9"/>
    <w:semiHidden/>
    <w:rsid w:val="002918EC"/>
    <w:rPr>
      <w:rFonts w:eastAsiaTheme="majorEastAsia" w:cstheme="majorBidi"/>
      <w:color w:val="595959" w:themeColor="text1" w:themeTint="A6"/>
    </w:rPr>
  </w:style>
  <w:style w:type="paragraph" w:styleId="a3">
    <w:name w:val="Title"/>
    <w:basedOn w:val="a"/>
    <w:next w:val="a"/>
    <w:link w:val="a4"/>
    <w:uiPriority w:val="10"/>
    <w:qFormat/>
    <w:rsid w:val="002918E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918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18E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918E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18EC"/>
    <w:pPr>
      <w:spacing w:before="160" w:after="160"/>
      <w:jc w:val="center"/>
    </w:pPr>
    <w:rPr>
      <w:i/>
      <w:iCs/>
      <w:color w:val="404040" w:themeColor="text1" w:themeTint="BF"/>
    </w:rPr>
  </w:style>
  <w:style w:type="character" w:customStyle="1" w:styleId="a8">
    <w:name w:val="引用 字符"/>
    <w:basedOn w:val="a0"/>
    <w:link w:val="a7"/>
    <w:uiPriority w:val="29"/>
    <w:rsid w:val="002918EC"/>
    <w:rPr>
      <w:i/>
      <w:iCs/>
      <w:color w:val="404040" w:themeColor="text1" w:themeTint="BF"/>
    </w:rPr>
  </w:style>
  <w:style w:type="paragraph" w:styleId="a9">
    <w:name w:val="List Paragraph"/>
    <w:basedOn w:val="a"/>
    <w:uiPriority w:val="34"/>
    <w:qFormat/>
    <w:rsid w:val="002918EC"/>
    <w:pPr>
      <w:ind w:left="720"/>
      <w:contextualSpacing/>
    </w:pPr>
  </w:style>
  <w:style w:type="character" w:styleId="aa">
    <w:name w:val="Intense Emphasis"/>
    <w:basedOn w:val="a0"/>
    <w:uiPriority w:val="21"/>
    <w:qFormat/>
    <w:rsid w:val="002918EC"/>
    <w:rPr>
      <w:i/>
      <w:iCs/>
      <w:color w:val="0F4761" w:themeColor="accent1" w:themeShade="BF"/>
    </w:rPr>
  </w:style>
  <w:style w:type="paragraph" w:styleId="ab">
    <w:name w:val="Intense Quote"/>
    <w:basedOn w:val="a"/>
    <w:next w:val="a"/>
    <w:link w:val="ac"/>
    <w:uiPriority w:val="30"/>
    <w:qFormat/>
    <w:rsid w:val="00291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918EC"/>
    <w:rPr>
      <w:i/>
      <w:iCs/>
      <w:color w:val="0F4761" w:themeColor="accent1" w:themeShade="BF"/>
    </w:rPr>
  </w:style>
  <w:style w:type="character" w:styleId="ad">
    <w:name w:val="Intense Reference"/>
    <w:basedOn w:val="a0"/>
    <w:uiPriority w:val="32"/>
    <w:qFormat/>
    <w:rsid w:val="002918EC"/>
    <w:rPr>
      <w:b/>
      <w:bCs/>
      <w:smallCaps/>
      <w:color w:val="0F4761" w:themeColor="accent1" w:themeShade="BF"/>
      <w:spacing w:val="5"/>
    </w:rPr>
  </w:style>
  <w:style w:type="paragraph" w:styleId="ae">
    <w:name w:val="header"/>
    <w:basedOn w:val="a"/>
    <w:link w:val="af"/>
    <w:uiPriority w:val="99"/>
    <w:unhideWhenUsed/>
    <w:rsid w:val="00236F48"/>
    <w:pPr>
      <w:tabs>
        <w:tab w:val="center" w:pos="4153"/>
        <w:tab w:val="right" w:pos="8306"/>
      </w:tabs>
      <w:snapToGrid w:val="0"/>
      <w:jc w:val="center"/>
    </w:pPr>
    <w:rPr>
      <w:sz w:val="18"/>
      <w:szCs w:val="18"/>
    </w:rPr>
  </w:style>
  <w:style w:type="character" w:customStyle="1" w:styleId="af">
    <w:name w:val="页眉 字符"/>
    <w:basedOn w:val="a0"/>
    <w:link w:val="ae"/>
    <w:uiPriority w:val="99"/>
    <w:rsid w:val="00236F48"/>
    <w:rPr>
      <w:rFonts w:ascii="Times New Roman" w:eastAsia="宋体" w:hAnsi="Times New Roman" w:cs="Times New Roman (正文 CS 字体)"/>
      <w:sz w:val="18"/>
      <w:szCs w:val="18"/>
    </w:rPr>
  </w:style>
  <w:style w:type="paragraph" w:styleId="af0">
    <w:name w:val="footer"/>
    <w:basedOn w:val="a"/>
    <w:link w:val="af1"/>
    <w:uiPriority w:val="99"/>
    <w:unhideWhenUsed/>
    <w:rsid w:val="00236F48"/>
    <w:pPr>
      <w:tabs>
        <w:tab w:val="center" w:pos="4153"/>
        <w:tab w:val="right" w:pos="8306"/>
      </w:tabs>
      <w:snapToGrid w:val="0"/>
    </w:pPr>
    <w:rPr>
      <w:sz w:val="18"/>
      <w:szCs w:val="18"/>
    </w:rPr>
  </w:style>
  <w:style w:type="character" w:customStyle="1" w:styleId="af1">
    <w:name w:val="页脚 字符"/>
    <w:basedOn w:val="a0"/>
    <w:link w:val="af0"/>
    <w:uiPriority w:val="99"/>
    <w:rsid w:val="00236F48"/>
    <w:rPr>
      <w:rFonts w:ascii="Times New Roman" w:eastAsia="宋体" w:hAnsi="Times New Roman" w:cs="Times New Roman (正文 CS 字体)"/>
      <w:sz w:val="18"/>
      <w:szCs w:val="18"/>
    </w:rPr>
  </w:style>
  <w:style w:type="character" w:styleId="af2">
    <w:name w:val="Hyperlink"/>
    <w:basedOn w:val="a0"/>
    <w:uiPriority w:val="99"/>
    <w:unhideWhenUsed/>
    <w:rsid w:val="0053055A"/>
    <w:rPr>
      <w:color w:val="467886" w:themeColor="hyperlink"/>
      <w:u w:val="single"/>
    </w:rPr>
  </w:style>
  <w:style w:type="character" w:styleId="af3">
    <w:name w:val="Unresolved Mention"/>
    <w:basedOn w:val="a0"/>
    <w:uiPriority w:val="99"/>
    <w:semiHidden/>
    <w:unhideWhenUsed/>
    <w:rsid w:val="0053055A"/>
    <w:rPr>
      <w:color w:val="605E5C"/>
      <w:shd w:val="clear" w:color="auto" w:fill="E1DFDD"/>
    </w:rPr>
  </w:style>
  <w:style w:type="paragraph" w:styleId="af4">
    <w:name w:val="footnote text"/>
    <w:basedOn w:val="a"/>
    <w:link w:val="af5"/>
    <w:uiPriority w:val="99"/>
    <w:semiHidden/>
    <w:unhideWhenUsed/>
    <w:rsid w:val="00FB0A5A"/>
    <w:pPr>
      <w:snapToGrid w:val="0"/>
    </w:pPr>
    <w:rPr>
      <w:sz w:val="18"/>
      <w:szCs w:val="18"/>
    </w:rPr>
  </w:style>
  <w:style w:type="character" w:customStyle="1" w:styleId="af5">
    <w:name w:val="脚注文本 字符"/>
    <w:basedOn w:val="a0"/>
    <w:link w:val="af4"/>
    <w:uiPriority w:val="99"/>
    <w:semiHidden/>
    <w:rsid w:val="00FB0A5A"/>
    <w:rPr>
      <w:rFonts w:ascii="Times New Roman" w:eastAsia="宋体" w:hAnsi="Times New Roman" w:cs="Times New Roman (正文 CS 字体)"/>
      <w:sz w:val="18"/>
      <w:szCs w:val="18"/>
    </w:rPr>
  </w:style>
  <w:style w:type="character" w:styleId="af6">
    <w:name w:val="footnote reference"/>
    <w:basedOn w:val="a0"/>
    <w:uiPriority w:val="99"/>
    <w:semiHidden/>
    <w:unhideWhenUsed/>
    <w:rsid w:val="00FB0A5A"/>
    <w:rPr>
      <w:vertAlign w:val="superscript"/>
    </w:rPr>
  </w:style>
  <w:style w:type="character" w:styleId="af7">
    <w:name w:val="page number"/>
    <w:basedOn w:val="a0"/>
    <w:uiPriority w:val="99"/>
    <w:semiHidden/>
    <w:unhideWhenUsed/>
    <w:rsid w:val="00FB0A5A"/>
  </w:style>
  <w:style w:type="paragraph" w:customStyle="1" w:styleId="disable">
    <w:name w:val="disable"/>
    <w:basedOn w:val="a"/>
    <w:rsid w:val="00D03AB4"/>
    <w:pPr>
      <w:spacing w:before="100" w:beforeAutospacing="1" w:after="100" w:afterAutospacing="1"/>
    </w:pPr>
  </w:style>
  <w:style w:type="paragraph" w:styleId="af8">
    <w:name w:val="caption"/>
    <w:basedOn w:val="a"/>
    <w:next w:val="a"/>
    <w:uiPriority w:val="35"/>
    <w:unhideWhenUsed/>
    <w:qFormat/>
    <w:rsid w:val="0090058D"/>
    <w:rPr>
      <w:rFonts w:asciiTheme="majorHAnsi" w:eastAsia="黑体" w:hAnsiTheme="majorHAnsi" w:cstheme="majorBidi"/>
      <w:sz w:val="20"/>
      <w:szCs w:val="20"/>
    </w:rPr>
  </w:style>
  <w:style w:type="paragraph" w:styleId="TOC">
    <w:name w:val="TOC Heading"/>
    <w:basedOn w:val="10"/>
    <w:next w:val="a"/>
    <w:uiPriority w:val="39"/>
    <w:unhideWhenUsed/>
    <w:qFormat/>
    <w:rsid w:val="00346F75"/>
    <w:pPr>
      <w:numPr>
        <w:numId w:val="0"/>
      </w:numPr>
      <w:spacing w:after="0" w:line="276" w:lineRule="auto"/>
      <w:outlineLvl w:val="9"/>
    </w:pPr>
    <w:rPr>
      <w:rFonts w:asciiTheme="majorHAnsi" w:eastAsiaTheme="majorEastAsia" w:hAnsiTheme="majorHAnsi" w:cstheme="majorBidi"/>
      <w:bCs/>
      <w:color w:val="0F4761" w:themeColor="accent1" w:themeShade="BF"/>
      <w:sz w:val="28"/>
      <w:szCs w:val="28"/>
    </w:rPr>
  </w:style>
  <w:style w:type="paragraph" w:styleId="TOC1">
    <w:name w:val="toc 1"/>
    <w:basedOn w:val="a"/>
    <w:next w:val="a"/>
    <w:autoRedefine/>
    <w:uiPriority w:val="39"/>
    <w:unhideWhenUsed/>
    <w:rsid w:val="001A3F65"/>
    <w:pPr>
      <w:tabs>
        <w:tab w:val="right" w:leader="dot" w:pos="8296"/>
      </w:tabs>
      <w:spacing w:before="120" w:after="120"/>
    </w:pPr>
    <w:rPr>
      <w:b/>
      <w:bCs/>
      <w:caps/>
      <w:noProof/>
    </w:rPr>
  </w:style>
  <w:style w:type="paragraph" w:styleId="TOC2">
    <w:name w:val="toc 2"/>
    <w:basedOn w:val="a"/>
    <w:next w:val="a"/>
    <w:autoRedefine/>
    <w:uiPriority w:val="39"/>
    <w:unhideWhenUsed/>
    <w:rsid w:val="00346F75"/>
    <w:pPr>
      <w:ind w:left="240"/>
    </w:pPr>
    <w:rPr>
      <w:rFonts w:asciiTheme="minorHAnsi" w:eastAsiaTheme="minorHAnsi"/>
      <w:smallCaps/>
      <w:sz w:val="20"/>
      <w:szCs w:val="20"/>
    </w:rPr>
  </w:style>
  <w:style w:type="paragraph" w:styleId="TOC3">
    <w:name w:val="toc 3"/>
    <w:basedOn w:val="a"/>
    <w:next w:val="a"/>
    <w:autoRedefine/>
    <w:uiPriority w:val="39"/>
    <w:unhideWhenUsed/>
    <w:rsid w:val="00346F75"/>
    <w:pPr>
      <w:ind w:left="480"/>
    </w:pPr>
    <w:rPr>
      <w:rFonts w:asciiTheme="minorHAnsi" w:eastAsiaTheme="minorHAnsi"/>
      <w:i/>
      <w:iCs/>
      <w:sz w:val="20"/>
      <w:szCs w:val="20"/>
    </w:rPr>
  </w:style>
  <w:style w:type="paragraph" w:styleId="TOC4">
    <w:name w:val="toc 4"/>
    <w:basedOn w:val="a"/>
    <w:next w:val="a"/>
    <w:autoRedefine/>
    <w:uiPriority w:val="39"/>
    <w:semiHidden/>
    <w:unhideWhenUsed/>
    <w:rsid w:val="00346F75"/>
    <w:pPr>
      <w:ind w:left="720"/>
    </w:pPr>
    <w:rPr>
      <w:rFonts w:asciiTheme="minorHAnsi" w:eastAsiaTheme="minorHAnsi"/>
      <w:sz w:val="18"/>
      <w:szCs w:val="18"/>
    </w:rPr>
  </w:style>
  <w:style w:type="paragraph" w:styleId="TOC5">
    <w:name w:val="toc 5"/>
    <w:basedOn w:val="a"/>
    <w:next w:val="a"/>
    <w:autoRedefine/>
    <w:uiPriority w:val="39"/>
    <w:semiHidden/>
    <w:unhideWhenUsed/>
    <w:rsid w:val="00346F75"/>
    <w:pPr>
      <w:ind w:left="960"/>
    </w:pPr>
    <w:rPr>
      <w:rFonts w:asciiTheme="minorHAnsi" w:eastAsiaTheme="minorHAnsi"/>
      <w:sz w:val="18"/>
      <w:szCs w:val="18"/>
    </w:rPr>
  </w:style>
  <w:style w:type="paragraph" w:styleId="TOC6">
    <w:name w:val="toc 6"/>
    <w:basedOn w:val="a"/>
    <w:next w:val="a"/>
    <w:autoRedefine/>
    <w:uiPriority w:val="39"/>
    <w:semiHidden/>
    <w:unhideWhenUsed/>
    <w:rsid w:val="00346F75"/>
    <w:pPr>
      <w:ind w:left="1200"/>
    </w:pPr>
    <w:rPr>
      <w:rFonts w:asciiTheme="minorHAnsi" w:eastAsiaTheme="minorHAnsi"/>
      <w:sz w:val="18"/>
      <w:szCs w:val="18"/>
    </w:rPr>
  </w:style>
  <w:style w:type="paragraph" w:styleId="TOC7">
    <w:name w:val="toc 7"/>
    <w:basedOn w:val="a"/>
    <w:next w:val="a"/>
    <w:autoRedefine/>
    <w:uiPriority w:val="39"/>
    <w:semiHidden/>
    <w:unhideWhenUsed/>
    <w:rsid w:val="00346F75"/>
    <w:pPr>
      <w:ind w:left="1440"/>
    </w:pPr>
    <w:rPr>
      <w:rFonts w:asciiTheme="minorHAnsi" w:eastAsiaTheme="minorHAnsi"/>
      <w:sz w:val="18"/>
      <w:szCs w:val="18"/>
    </w:rPr>
  </w:style>
  <w:style w:type="paragraph" w:styleId="TOC8">
    <w:name w:val="toc 8"/>
    <w:basedOn w:val="a"/>
    <w:next w:val="a"/>
    <w:autoRedefine/>
    <w:uiPriority w:val="39"/>
    <w:semiHidden/>
    <w:unhideWhenUsed/>
    <w:rsid w:val="00346F75"/>
    <w:pPr>
      <w:ind w:left="1680"/>
    </w:pPr>
    <w:rPr>
      <w:rFonts w:asciiTheme="minorHAnsi" w:eastAsiaTheme="minorHAnsi"/>
      <w:sz w:val="18"/>
      <w:szCs w:val="18"/>
    </w:rPr>
  </w:style>
  <w:style w:type="paragraph" w:styleId="TOC9">
    <w:name w:val="toc 9"/>
    <w:basedOn w:val="a"/>
    <w:next w:val="a"/>
    <w:autoRedefine/>
    <w:uiPriority w:val="39"/>
    <w:semiHidden/>
    <w:unhideWhenUsed/>
    <w:rsid w:val="00346F75"/>
    <w:pPr>
      <w:ind w:left="1920"/>
    </w:pPr>
    <w:rPr>
      <w:rFonts w:asciiTheme="minorHAnsi" w:eastAsiaTheme="minorHAnsi"/>
      <w:sz w:val="18"/>
      <w:szCs w:val="18"/>
    </w:rPr>
  </w:style>
  <w:style w:type="character" w:customStyle="1" w:styleId="refcontentcircle">
    <w:name w:val="ref_content_circle"/>
    <w:basedOn w:val="a0"/>
    <w:rsid w:val="00FC6B7E"/>
  </w:style>
  <w:style w:type="character" w:styleId="af9">
    <w:name w:val="Strong"/>
    <w:basedOn w:val="a0"/>
    <w:uiPriority w:val="22"/>
    <w:qFormat/>
    <w:rsid w:val="00FC6B7E"/>
    <w:rPr>
      <w:b/>
      <w:bCs/>
    </w:rPr>
  </w:style>
  <w:style w:type="table" w:styleId="afa">
    <w:name w:val="Table Grid"/>
    <w:basedOn w:val="a1"/>
    <w:uiPriority w:val="39"/>
    <w:rsid w:val="00F82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Plain Table 2"/>
    <w:basedOn w:val="a1"/>
    <w:uiPriority w:val="42"/>
    <w:rsid w:val="00B167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61">
    <w:name w:val="List Table 6 Colorful"/>
    <w:basedOn w:val="a1"/>
    <w:uiPriority w:val="51"/>
    <w:rsid w:val="00C733C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b">
    <w:name w:val="Normal (Web)"/>
    <w:basedOn w:val="a"/>
    <w:uiPriority w:val="99"/>
    <w:semiHidden/>
    <w:unhideWhenUsed/>
    <w:rsid w:val="00F14783"/>
    <w:pPr>
      <w:spacing w:before="100" w:beforeAutospacing="1" w:after="100" w:afterAutospacing="1"/>
    </w:pPr>
  </w:style>
  <w:style w:type="numbering" w:customStyle="1" w:styleId="1">
    <w:name w:val="当前列表1"/>
    <w:uiPriority w:val="99"/>
    <w:rsid w:val="00B85975"/>
    <w:pPr>
      <w:numPr>
        <w:numId w:val="21"/>
      </w:numPr>
    </w:pPr>
  </w:style>
  <w:style w:type="numbering" w:customStyle="1" w:styleId="20">
    <w:name w:val="当前列表2"/>
    <w:uiPriority w:val="99"/>
    <w:rsid w:val="005471E3"/>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17363">
      <w:bodyDiv w:val="1"/>
      <w:marLeft w:val="0"/>
      <w:marRight w:val="0"/>
      <w:marTop w:val="0"/>
      <w:marBottom w:val="0"/>
      <w:divBdr>
        <w:top w:val="none" w:sz="0" w:space="0" w:color="auto"/>
        <w:left w:val="none" w:sz="0" w:space="0" w:color="auto"/>
        <w:bottom w:val="none" w:sz="0" w:space="0" w:color="auto"/>
        <w:right w:val="none" w:sz="0" w:space="0" w:color="auto"/>
      </w:divBdr>
      <w:divsChild>
        <w:div w:id="2053994398">
          <w:marLeft w:val="0"/>
          <w:marRight w:val="0"/>
          <w:marTop w:val="0"/>
          <w:marBottom w:val="0"/>
          <w:divBdr>
            <w:top w:val="none" w:sz="0" w:space="0" w:color="auto"/>
            <w:left w:val="none" w:sz="0" w:space="0" w:color="auto"/>
            <w:bottom w:val="none" w:sz="0" w:space="0" w:color="auto"/>
            <w:right w:val="none" w:sz="0" w:space="0" w:color="auto"/>
          </w:divBdr>
        </w:div>
        <w:div w:id="505631873">
          <w:marLeft w:val="0"/>
          <w:marRight w:val="0"/>
          <w:marTop w:val="0"/>
          <w:marBottom w:val="0"/>
          <w:divBdr>
            <w:top w:val="none" w:sz="0" w:space="0" w:color="auto"/>
            <w:left w:val="none" w:sz="0" w:space="0" w:color="auto"/>
            <w:bottom w:val="none" w:sz="0" w:space="0" w:color="auto"/>
            <w:right w:val="none" w:sz="0" w:space="0" w:color="auto"/>
          </w:divBdr>
        </w:div>
      </w:divsChild>
    </w:div>
    <w:div w:id="112678200">
      <w:bodyDiv w:val="1"/>
      <w:marLeft w:val="0"/>
      <w:marRight w:val="0"/>
      <w:marTop w:val="0"/>
      <w:marBottom w:val="0"/>
      <w:divBdr>
        <w:top w:val="none" w:sz="0" w:space="0" w:color="auto"/>
        <w:left w:val="none" w:sz="0" w:space="0" w:color="auto"/>
        <w:bottom w:val="none" w:sz="0" w:space="0" w:color="auto"/>
        <w:right w:val="none" w:sz="0" w:space="0" w:color="auto"/>
      </w:divBdr>
    </w:div>
    <w:div w:id="158539658">
      <w:bodyDiv w:val="1"/>
      <w:marLeft w:val="0"/>
      <w:marRight w:val="0"/>
      <w:marTop w:val="0"/>
      <w:marBottom w:val="0"/>
      <w:divBdr>
        <w:top w:val="none" w:sz="0" w:space="0" w:color="auto"/>
        <w:left w:val="none" w:sz="0" w:space="0" w:color="auto"/>
        <w:bottom w:val="none" w:sz="0" w:space="0" w:color="auto"/>
        <w:right w:val="none" w:sz="0" w:space="0" w:color="auto"/>
      </w:divBdr>
      <w:divsChild>
        <w:div w:id="915669128">
          <w:marLeft w:val="0"/>
          <w:marRight w:val="0"/>
          <w:marTop w:val="0"/>
          <w:marBottom w:val="0"/>
          <w:divBdr>
            <w:top w:val="none" w:sz="0" w:space="0" w:color="auto"/>
            <w:left w:val="none" w:sz="0" w:space="0" w:color="auto"/>
            <w:bottom w:val="none" w:sz="0" w:space="0" w:color="auto"/>
            <w:right w:val="none" w:sz="0" w:space="0" w:color="auto"/>
          </w:divBdr>
        </w:div>
        <w:div w:id="1519735414">
          <w:marLeft w:val="0"/>
          <w:marRight w:val="0"/>
          <w:marTop w:val="0"/>
          <w:marBottom w:val="0"/>
          <w:divBdr>
            <w:top w:val="none" w:sz="0" w:space="0" w:color="auto"/>
            <w:left w:val="none" w:sz="0" w:space="0" w:color="auto"/>
            <w:bottom w:val="none" w:sz="0" w:space="0" w:color="auto"/>
            <w:right w:val="none" w:sz="0" w:space="0" w:color="auto"/>
          </w:divBdr>
        </w:div>
      </w:divsChild>
    </w:div>
    <w:div w:id="246966763">
      <w:bodyDiv w:val="1"/>
      <w:marLeft w:val="0"/>
      <w:marRight w:val="0"/>
      <w:marTop w:val="0"/>
      <w:marBottom w:val="0"/>
      <w:divBdr>
        <w:top w:val="none" w:sz="0" w:space="0" w:color="auto"/>
        <w:left w:val="none" w:sz="0" w:space="0" w:color="auto"/>
        <w:bottom w:val="none" w:sz="0" w:space="0" w:color="auto"/>
        <w:right w:val="none" w:sz="0" w:space="0" w:color="auto"/>
      </w:divBdr>
      <w:divsChild>
        <w:div w:id="1330407767">
          <w:marLeft w:val="0"/>
          <w:marRight w:val="0"/>
          <w:marTop w:val="0"/>
          <w:marBottom w:val="0"/>
          <w:divBdr>
            <w:top w:val="none" w:sz="0" w:space="0" w:color="auto"/>
            <w:left w:val="none" w:sz="0" w:space="0" w:color="auto"/>
            <w:bottom w:val="none" w:sz="0" w:space="0" w:color="auto"/>
            <w:right w:val="none" w:sz="0" w:space="0" w:color="auto"/>
          </w:divBdr>
        </w:div>
        <w:div w:id="1469130348">
          <w:marLeft w:val="0"/>
          <w:marRight w:val="0"/>
          <w:marTop w:val="0"/>
          <w:marBottom w:val="0"/>
          <w:divBdr>
            <w:top w:val="none" w:sz="0" w:space="0" w:color="auto"/>
            <w:left w:val="none" w:sz="0" w:space="0" w:color="auto"/>
            <w:bottom w:val="none" w:sz="0" w:space="0" w:color="auto"/>
            <w:right w:val="none" w:sz="0" w:space="0" w:color="auto"/>
          </w:divBdr>
        </w:div>
        <w:div w:id="2106150983">
          <w:marLeft w:val="0"/>
          <w:marRight w:val="0"/>
          <w:marTop w:val="0"/>
          <w:marBottom w:val="0"/>
          <w:divBdr>
            <w:top w:val="none" w:sz="0" w:space="0" w:color="auto"/>
            <w:left w:val="none" w:sz="0" w:space="0" w:color="auto"/>
            <w:bottom w:val="none" w:sz="0" w:space="0" w:color="auto"/>
            <w:right w:val="none" w:sz="0" w:space="0" w:color="auto"/>
          </w:divBdr>
        </w:div>
        <w:div w:id="1498960578">
          <w:marLeft w:val="0"/>
          <w:marRight w:val="0"/>
          <w:marTop w:val="0"/>
          <w:marBottom w:val="0"/>
          <w:divBdr>
            <w:top w:val="none" w:sz="0" w:space="0" w:color="auto"/>
            <w:left w:val="none" w:sz="0" w:space="0" w:color="auto"/>
            <w:bottom w:val="none" w:sz="0" w:space="0" w:color="auto"/>
            <w:right w:val="none" w:sz="0" w:space="0" w:color="auto"/>
          </w:divBdr>
        </w:div>
      </w:divsChild>
    </w:div>
    <w:div w:id="307706186">
      <w:bodyDiv w:val="1"/>
      <w:marLeft w:val="0"/>
      <w:marRight w:val="0"/>
      <w:marTop w:val="0"/>
      <w:marBottom w:val="0"/>
      <w:divBdr>
        <w:top w:val="none" w:sz="0" w:space="0" w:color="auto"/>
        <w:left w:val="none" w:sz="0" w:space="0" w:color="auto"/>
        <w:bottom w:val="none" w:sz="0" w:space="0" w:color="auto"/>
        <w:right w:val="none" w:sz="0" w:space="0" w:color="auto"/>
      </w:divBdr>
    </w:div>
    <w:div w:id="346563937">
      <w:bodyDiv w:val="1"/>
      <w:marLeft w:val="0"/>
      <w:marRight w:val="0"/>
      <w:marTop w:val="0"/>
      <w:marBottom w:val="0"/>
      <w:divBdr>
        <w:top w:val="none" w:sz="0" w:space="0" w:color="auto"/>
        <w:left w:val="none" w:sz="0" w:space="0" w:color="auto"/>
        <w:bottom w:val="none" w:sz="0" w:space="0" w:color="auto"/>
        <w:right w:val="none" w:sz="0" w:space="0" w:color="auto"/>
      </w:divBdr>
    </w:div>
    <w:div w:id="379480773">
      <w:bodyDiv w:val="1"/>
      <w:marLeft w:val="0"/>
      <w:marRight w:val="0"/>
      <w:marTop w:val="0"/>
      <w:marBottom w:val="0"/>
      <w:divBdr>
        <w:top w:val="none" w:sz="0" w:space="0" w:color="auto"/>
        <w:left w:val="none" w:sz="0" w:space="0" w:color="auto"/>
        <w:bottom w:val="none" w:sz="0" w:space="0" w:color="auto"/>
        <w:right w:val="none" w:sz="0" w:space="0" w:color="auto"/>
      </w:divBdr>
    </w:div>
    <w:div w:id="414085611">
      <w:bodyDiv w:val="1"/>
      <w:marLeft w:val="0"/>
      <w:marRight w:val="0"/>
      <w:marTop w:val="0"/>
      <w:marBottom w:val="0"/>
      <w:divBdr>
        <w:top w:val="none" w:sz="0" w:space="0" w:color="auto"/>
        <w:left w:val="none" w:sz="0" w:space="0" w:color="auto"/>
        <w:bottom w:val="none" w:sz="0" w:space="0" w:color="auto"/>
        <w:right w:val="none" w:sz="0" w:space="0" w:color="auto"/>
      </w:divBdr>
    </w:div>
    <w:div w:id="441387431">
      <w:bodyDiv w:val="1"/>
      <w:marLeft w:val="0"/>
      <w:marRight w:val="0"/>
      <w:marTop w:val="0"/>
      <w:marBottom w:val="0"/>
      <w:divBdr>
        <w:top w:val="none" w:sz="0" w:space="0" w:color="auto"/>
        <w:left w:val="none" w:sz="0" w:space="0" w:color="auto"/>
        <w:bottom w:val="none" w:sz="0" w:space="0" w:color="auto"/>
        <w:right w:val="none" w:sz="0" w:space="0" w:color="auto"/>
      </w:divBdr>
    </w:div>
    <w:div w:id="561908024">
      <w:bodyDiv w:val="1"/>
      <w:marLeft w:val="0"/>
      <w:marRight w:val="0"/>
      <w:marTop w:val="0"/>
      <w:marBottom w:val="0"/>
      <w:divBdr>
        <w:top w:val="none" w:sz="0" w:space="0" w:color="auto"/>
        <w:left w:val="none" w:sz="0" w:space="0" w:color="auto"/>
        <w:bottom w:val="none" w:sz="0" w:space="0" w:color="auto"/>
        <w:right w:val="none" w:sz="0" w:space="0" w:color="auto"/>
      </w:divBdr>
    </w:div>
    <w:div w:id="717241980">
      <w:bodyDiv w:val="1"/>
      <w:marLeft w:val="0"/>
      <w:marRight w:val="0"/>
      <w:marTop w:val="0"/>
      <w:marBottom w:val="0"/>
      <w:divBdr>
        <w:top w:val="none" w:sz="0" w:space="0" w:color="auto"/>
        <w:left w:val="none" w:sz="0" w:space="0" w:color="auto"/>
        <w:bottom w:val="none" w:sz="0" w:space="0" w:color="auto"/>
        <w:right w:val="none" w:sz="0" w:space="0" w:color="auto"/>
      </w:divBdr>
    </w:div>
    <w:div w:id="774134717">
      <w:bodyDiv w:val="1"/>
      <w:marLeft w:val="0"/>
      <w:marRight w:val="0"/>
      <w:marTop w:val="0"/>
      <w:marBottom w:val="0"/>
      <w:divBdr>
        <w:top w:val="none" w:sz="0" w:space="0" w:color="auto"/>
        <w:left w:val="none" w:sz="0" w:space="0" w:color="auto"/>
        <w:bottom w:val="none" w:sz="0" w:space="0" w:color="auto"/>
        <w:right w:val="none" w:sz="0" w:space="0" w:color="auto"/>
      </w:divBdr>
      <w:divsChild>
        <w:div w:id="1488934106">
          <w:marLeft w:val="0"/>
          <w:marRight w:val="0"/>
          <w:marTop w:val="0"/>
          <w:marBottom w:val="0"/>
          <w:divBdr>
            <w:top w:val="none" w:sz="0" w:space="0" w:color="auto"/>
            <w:left w:val="none" w:sz="0" w:space="0" w:color="auto"/>
            <w:bottom w:val="none" w:sz="0" w:space="0" w:color="auto"/>
            <w:right w:val="none" w:sz="0" w:space="0" w:color="auto"/>
          </w:divBdr>
        </w:div>
        <w:div w:id="1196189066">
          <w:marLeft w:val="0"/>
          <w:marRight w:val="0"/>
          <w:marTop w:val="0"/>
          <w:marBottom w:val="0"/>
          <w:divBdr>
            <w:top w:val="none" w:sz="0" w:space="0" w:color="auto"/>
            <w:left w:val="none" w:sz="0" w:space="0" w:color="auto"/>
            <w:bottom w:val="none" w:sz="0" w:space="0" w:color="auto"/>
            <w:right w:val="none" w:sz="0" w:space="0" w:color="auto"/>
          </w:divBdr>
        </w:div>
        <w:div w:id="2120641798">
          <w:marLeft w:val="0"/>
          <w:marRight w:val="0"/>
          <w:marTop w:val="0"/>
          <w:marBottom w:val="0"/>
          <w:divBdr>
            <w:top w:val="none" w:sz="0" w:space="0" w:color="auto"/>
            <w:left w:val="none" w:sz="0" w:space="0" w:color="auto"/>
            <w:bottom w:val="none" w:sz="0" w:space="0" w:color="auto"/>
            <w:right w:val="none" w:sz="0" w:space="0" w:color="auto"/>
          </w:divBdr>
        </w:div>
        <w:div w:id="844323761">
          <w:marLeft w:val="0"/>
          <w:marRight w:val="0"/>
          <w:marTop w:val="0"/>
          <w:marBottom w:val="0"/>
          <w:divBdr>
            <w:top w:val="none" w:sz="0" w:space="0" w:color="auto"/>
            <w:left w:val="none" w:sz="0" w:space="0" w:color="auto"/>
            <w:bottom w:val="none" w:sz="0" w:space="0" w:color="auto"/>
            <w:right w:val="none" w:sz="0" w:space="0" w:color="auto"/>
          </w:divBdr>
        </w:div>
      </w:divsChild>
    </w:div>
    <w:div w:id="778526453">
      <w:bodyDiv w:val="1"/>
      <w:marLeft w:val="0"/>
      <w:marRight w:val="0"/>
      <w:marTop w:val="0"/>
      <w:marBottom w:val="0"/>
      <w:divBdr>
        <w:top w:val="none" w:sz="0" w:space="0" w:color="auto"/>
        <w:left w:val="none" w:sz="0" w:space="0" w:color="auto"/>
        <w:bottom w:val="none" w:sz="0" w:space="0" w:color="auto"/>
        <w:right w:val="none" w:sz="0" w:space="0" w:color="auto"/>
      </w:divBdr>
    </w:div>
    <w:div w:id="805968276">
      <w:bodyDiv w:val="1"/>
      <w:marLeft w:val="0"/>
      <w:marRight w:val="0"/>
      <w:marTop w:val="0"/>
      <w:marBottom w:val="0"/>
      <w:divBdr>
        <w:top w:val="none" w:sz="0" w:space="0" w:color="auto"/>
        <w:left w:val="none" w:sz="0" w:space="0" w:color="auto"/>
        <w:bottom w:val="none" w:sz="0" w:space="0" w:color="auto"/>
        <w:right w:val="none" w:sz="0" w:space="0" w:color="auto"/>
      </w:divBdr>
    </w:div>
    <w:div w:id="902252381">
      <w:bodyDiv w:val="1"/>
      <w:marLeft w:val="0"/>
      <w:marRight w:val="0"/>
      <w:marTop w:val="0"/>
      <w:marBottom w:val="0"/>
      <w:divBdr>
        <w:top w:val="none" w:sz="0" w:space="0" w:color="auto"/>
        <w:left w:val="none" w:sz="0" w:space="0" w:color="auto"/>
        <w:bottom w:val="none" w:sz="0" w:space="0" w:color="auto"/>
        <w:right w:val="none" w:sz="0" w:space="0" w:color="auto"/>
      </w:divBdr>
      <w:divsChild>
        <w:div w:id="376663687">
          <w:marLeft w:val="0"/>
          <w:marRight w:val="0"/>
          <w:marTop w:val="0"/>
          <w:marBottom w:val="0"/>
          <w:divBdr>
            <w:top w:val="none" w:sz="0" w:space="0" w:color="auto"/>
            <w:left w:val="none" w:sz="0" w:space="0" w:color="auto"/>
            <w:bottom w:val="none" w:sz="0" w:space="0" w:color="auto"/>
            <w:right w:val="none" w:sz="0" w:space="0" w:color="auto"/>
          </w:divBdr>
        </w:div>
        <w:div w:id="1552763834">
          <w:marLeft w:val="0"/>
          <w:marRight w:val="0"/>
          <w:marTop w:val="0"/>
          <w:marBottom w:val="0"/>
          <w:divBdr>
            <w:top w:val="none" w:sz="0" w:space="0" w:color="auto"/>
            <w:left w:val="none" w:sz="0" w:space="0" w:color="auto"/>
            <w:bottom w:val="none" w:sz="0" w:space="0" w:color="auto"/>
            <w:right w:val="none" w:sz="0" w:space="0" w:color="auto"/>
          </w:divBdr>
        </w:div>
      </w:divsChild>
    </w:div>
    <w:div w:id="926966459">
      <w:bodyDiv w:val="1"/>
      <w:marLeft w:val="0"/>
      <w:marRight w:val="0"/>
      <w:marTop w:val="0"/>
      <w:marBottom w:val="0"/>
      <w:divBdr>
        <w:top w:val="none" w:sz="0" w:space="0" w:color="auto"/>
        <w:left w:val="none" w:sz="0" w:space="0" w:color="auto"/>
        <w:bottom w:val="none" w:sz="0" w:space="0" w:color="auto"/>
        <w:right w:val="none" w:sz="0" w:space="0" w:color="auto"/>
      </w:divBdr>
    </w:div>
    <w:div w:id="965551397">
      <w:bodyDiv w:val="1"/>
      <w:marLeft w:val="0"/>
      <w:marRight w:val="0"/>
      <w:marTop w:val="0"/>
      <w:marBottom w:val="0"/>
      <w:divBdr>
        <w:top w:val="none" w:sz="0" w:space="0" w:color="auto"/>
        <w:left w:val="none" w:sz="0" w:space="0" w:color="auto"/>
        <w:bottom w:val="none" w:sz="0" w:space="0" w:color="auto"/>
        <w:right w:val="none" w:sz="0" w:space="0" w:color="auto"/>
      </w:divBdr>
    </w:div>
    <w:div w:id="1119647409">
      <w:bodyDiv w:val="1"/>
      <w:marLeft w:val="0"/>
      <w:marRight w:val="0"/>
      <w:marTop w:val="0"/>
      <w:marBottom w:val="0"/>
      <w:divBdr>
        <w:top w:val="none" w:sz="0" w:space="0" w:color="auto"/>
        <w:left w:val="none" w:sz="0" w:space="0" w:color="auto"/>
        <w:bottom w:val="none" w:sz="0" w:space="0" w:color="auto"/>
        <w:right w:val="none" w:sz="0" w:space="0" w:color="auto"/>
      </w:divBdr>
      <w:divsChild>
        <w:div w:id="1582792459">
          <w:marLeft w:val="0"/>
          <w:marRight w:val="0"/>
          <w:marTop w:val="0"/>
          <w:marBottom w:val="0"/>
          <w:divBdr>
            <w:top w:val="none" w:sz="0" w:space="0" w:color="auto"/>
            <w:left w:val="none" w:sz="0" w:space="0" w:color="auto"/>
            <w:bottom w:val="none" w:sz="0" w:space="0" w:color="auto"/>
            <w:right w:val="none" w:sz="0" w:space="0" w:color="auto"/>
          </w:divBdr>
        </w:div>
        <w:div w:id="1972973566">
          <w:marLeft w:val="0"/>
          <w:marRight w:val="0"/>
          <w:marTop w:val="0"/>
          <w:marBottom w:val="0"/>
          <w:divBdr>
            <w:top w:val="none" w:sz="0" w:space="0" w:color="auto"/>
            <w:left w:val="none" w:sz="0" w:space="0" w:color="auto"/>
            <w:bottom w:val="none" w:sz="0" w:space="0" w:color="auto"/>
            <w:right w:val="none" w:sz="0" w:space="0" w:color="auto"/>
          </w:divBdr>
        </w:div>
      </w:divsChild>
    </w:div>
    <w:div w:id="1188787728">
      <w:bodyDiv w:val="1"/>
      <w:marLeft w:val="0"/>
      <w:marRight w:val="0"/>
      <w:marTop w:val="0"/>
      <w:marBottom w:val="0"/>
      <w:divBdr>
        <w:top w:val="none" w:sz="0" w:space="0" w:color="auto"/>
        <w:left w:val="none" w:sz="0" w:space="0" w:color="auto"/>
        <w:bottom w:val="none" w:sz="0" w:space="0" w:color="auto"/>
        <w:right w:val="none" w:sz="0" w:space="0" w:color="auto"/>
      </w:divBdr>
    </w:div>
    <w:div w:id="1280841141">
      <w:bodyDiv w:val="1"/>
      <w:marLeft w:val="0"/>
      <w:marRight w:val="0"/>
      <w:marTop w:val="0"/>
      <w:marBottom w:val="0"/>
      <w:divBdr>
        <w:top w:val="none" w:sz="0" w:space="0" w:color="auto"/>
        <w:left w:val="none" w:sz="0" w:space="0" w:color="auto"/>
        <w:bottom w:val="none" w:sz="0" w:space="0" w:color="auto"/>
        <w:right w:val="none" w:sz="0" w:space="0" w:color="auto"/>
      </w:divBdr>
    </w:div>
    <w:div w:id="1367028098">
      <w:bodyDiv w:val="1"/>
      <w:marLeft w:val="0"/>
      <w:marRight w:val="0"/>
      <w:marTop w:val="0"/>
      <w:marBottom w:val="0"/>
      <w:divBdr>
        <w:top w:val="none" w:sz="0" w:space="0" w:color="auto"/>
        <w:left w:val="none" w:sz="0" w:space="0" w:color="auto"/>
        <w:bottom w:val="none" w:sz="0" w:space="0" w:color="auto"/>
        <w:right w:val="none" w:sz="0" w:space="0" w:color="auto"/>
      </w:divBdr>
    </w:div>
    <w:div w:id="1395590441">
      <w:bodyDiv w:val="1"/>
      <w:marLeft w:val="0"/>
      <w:marRight w:val="0"/>
      <w:marTop w:val="0"/>
      <w:marBottom w:val="0"/>
      <w:divBdr>
        <w:top w:val="none" w:sz="0" w:space="0" w:color="auto"/>
        <w:left w:val="none" w:sz="0" w:space="0" w:color="auto"/>
        <w:bottom w:val="none" w:sz="0" w:space="0" w:color="auto"/>
        <w:right w:val="none" w:sz="0" w:space="0" w:color="auto"/>
      </w:divBdr>
      <w:divsChild>
        <w:div w:id="1048602793">
          <w:marLeft w:val="0"/>
          <w:marRight w:val="0"/>
          <w:marTop w:val="0"/>
          <w:marBottom w:val="0"/>
          <w:divBdr>
            <w:top w:val="none" w:sz="0" w:space="0" w:color="auto"/>
            <w:left w:val="none" w:sz="0" w:space="0" w:color="auto"/>
            <w:bottom w:val="none" w:sz="0" w:space="0" w:color="auto"/>
            <w:right w:val="none" w:sz="0" w:space="0" w:color="auto"/>
          </w:divBdr>
        </w:div>
        <w:div w:id="999040882">
          <w:marLeft w:val="0"/>
          <w:marRight w:val="0"/>
          <w:marTop w:val="0"/>
          <w:marBottom w:val="0"/>
          <w:divBdr>
            <w:top w:val="none" w:sz="0" w:space="0" w:color="auto"/>
            <w:left w:val="none" w:sz="0" w:space="0" w:color="auto"/>
            <w:bottom w:val="none" w:sz="0" w:space="0" w:color="auto"/>
            <w:right w:val="none" w:sz="0" w:space="0" w:color="auto"/>
          </w:divBdr>
        </w:div>
      </w:divsChild>
    </w:div>
    <w:div w:id="1441409983">
      <w:bodyDiv w:val="1"/>
      <w:marLeft w:val="0"/>
      <w:marRight w:val="0"/>
      <w:marTop w:val="0"/>
      <w:marBottom w:val="0"/>
      <w:divBdr>
        <w:top w:val="none" w:sz="0" w:space="0" w:color="auto"/>
        <w:left w:val="none" w:sz="0" w:space="0" w:color="auto"/>
        <w:bottom w:val="none" w:sz="0" w:space="0" w:color="auto"/>
        <w:right w:val="none" w:sz="0" w:space="0" w:color="auto"/>
      </w:divBdr>
    </w:div>
    <w:div w:id="1475835151">
      <w:bodyDiv w:val="1"/>
      <w:marLeft w:val="0"/>
      <w:marRight w:val="0"/>
      <w:marTop w:val="0"/>
      <w:marBottom w:val="0"/>
      <w:divBdr>
        <w:top w:val="none" w:sz="0" w:space="0" w:color="auto"/>
        <w:left w:val="none" w:sz="0" w:space="0" w:color="auto"/>
        <w:bottom w:val="none" w:sz="0" w:space="0" w:color="auto"/>
        <w:right w:val="none" w:sz="0" w:space="0" w:color="auto"/>
      </w:divBdr>
    </w:div>
    <w:div w:id="1517421022">
      <w:bodyDiv w:val="1"/>
      <w:marLeft w:val="0"/>
      <w:marRight w:val="0"/>
      <w:marTop w:val="0"/>
      <w:marBottom w:val="0"/>
      <w:divBdr>
        <w:top w:val="none" w:sz="0" w:space="0" w:color="auto"/>
        <w:left w:val="none" w:sz="0" w:space="0" w:color="auto"/>
        <w:bottom w:val="none" w:sz="0" w:space="0" w:color="auto"/>
        <w:right w:val="none" w:sz="0" w:space="0" w:color="auto"/>
      </w:divBdr>
      <w:divsChild>
        <w:div w:id="594360061">
          <w:marLeft w:val="0"/>
          <w:marRight w:val="0"/>
          <w:marTop w:val="0"/>
          <w:marBottom w:val="0"/>
          <w:divBdr>
            <w:top w:val="none" w:sz="0" w:space="0" w:color="auto"/>
            <w:left w:val="none" w:sz="0" w:space="0" w:color="auto"/>
            <w:bottom w:val="none" w:sz="0" w:space="0" w:color="auto"/>
            <w:right w:val="none" w:sz="0" w:space="0" w:color="auto"/>
          </w:divBdr>
        </w:div>
        <w:div w:id="663170590">
          <w:marLeft w:val="0"/>
          <w:marRight w:val="0"/>
          <w:marTop w:val="0"/>
          <w:marBottom w:val="0"/>
          <w:divBdr>
            <w:top w:val="none" w:sz="0" w:space="0" w:color="auto"/>
            <w:left w:val="none" w:sz="0" w:space="0" w:color="auto"/>
            <w:bottom w:val="none" w:sz="0" w:space="0" w:color="auto"/>
            <w:right w:val="none" w:sz="0" w:space="0" w:color="auto"/>
          </w:divBdr>
        </w:div>
      </w:divsChild>
    </w:div>
    <w:div w:id="1676683744">
      <w:bodyDiv w:val="1"/>
      <w:marLeft w:val="0"/>
      <w:marRight w:val="0"/>
      <w:marTop w:val="0"/>
      <w:marBottom w:val="0"/>
      <w:divBdr>
        <w:top w:val="none" w:sz="0" w:space="0" w:color="auto"/>
        <w:left w:val="none" w:sz="0" w:space="0" w:color="auto"/>
        <w:bottom w:val="none" w:sz="0" w:space="0" w:color="auto"/>
        <w:right w:val="none" w:sz="0" w:space="0" w:color="auto"/>
      </w:divBdr>
    </w:div>
    <w:div w:id="1725641867">
      <w:bodyDiv w:val="1"/>
      <w:marLeft w:val="0"/>
      <w:marRight w:val="0"/>
      <w:marTop w:val="0"/>
      <w:marBottom w:val="0"/>
      <w:divBdr>
        <w:top w:val="none" w:sz="0" w:space="0" w:color="auto"/>
        <w:left w:val="none" w:sz="0" w:space="0" w:color="auto"/>
        <w:bottom w:val="none" w:sz="0" w:space="0" w:color="auto"/>
        <w:right w:val="none" w:sz="0" w:space="0" w:color="auto"/>
      </w:divBdr>
    </w:div>
    <w:div w:id="1736471595">
      <w:bodyDiv w:val="1"/>
      <w:marLeft w:val="0"/>
      <w:marRight w:val="0"/>
      <w:marTop w:val="0"/>
      <w:marBottom w:val="0"/>
      <w:divBdr>
        <w:top w:val="none" w:sz="0" w:space="0" w:color="auto"/>
        <w:left w:val="none" w:sz="0" w:space="0" w:color="auto"/>
        <w:bottom w:val="none" w:sz="0" w:space="0" w:color="auto"/>
        <w:right w:val="none" w:sz="0" w:space="0" w:color="auto"/>
      </w:divBdr>
      <w:divsChild>
        <w:div w:id="2141723300">
          <w:marLeft w:val="0"/>
          <w:marRight w:val="0"/>
          <w:marTop w:val="0"/>
          <w:marBottom w:val="0"/>
          <w:divBdr>
            <w:top w:val="none" w:sz="0" w:space="0" w:color="auto"/>
            <w:left w:val="none" w:sz="0" w:space="0" w:color="auto"/>
            <w:bottom w:val="none" w:sz="0" w:space="0" w:color="auto"/>
            <w:right w:val="none" w:sz="0" w:space="0" w:color="auto"/>
          </w:divBdr>
        </w:div>
        <w:div w:id="513540552">
          <w:marLeft w:val="0"/>
          <w:marRight w:val="0"/>
          <w:marTop w:val="0"/>
          <w:marBottom w:val="0"/>
          <w:divBdr>
            <w:top w:val="none" w:sz="0" w:space="0" w:color="auto"/>
            <w:left w:val="none" w:sz="0" w:space="0" w:color="auto"/>
            <w:bottom w:val="none" w:sz="0" w:space="0" w:color="auto"/>
            <w:right w:val="none" w:sz="0" w:space="0" w:color="auto"/>
          </w:divBdr>
        </w:div>
      </w:divsChild>
    </w:div>
    <w:div w:id="1802728845">
      <w:bodyDiv w:val="1"/>
      <w:marLeft w:val="0"/>
      <w:marRight w:val="0"/>
      <w:marTop w:val="0"/>
      <w:marBottom w:val="0"/>
      <w:divBdr>
        <w:top w:val="none" w:sz="0" w:space="0" w:color="auto"/>
        <w:left w:val="none" w:sz="0" w:space="0" w:color="auto"/>
        <w:bottom w:val="none" w:sz="0" w:space="0" w:color="auto"/>
        <w:right w:val="none" w:sz="0" w:space="0" w:color="auto"/>
      </w:divBdr>
    </w:div>
    <w:div w:id="1835563334">
      <w:bodyDiv w:val="1"/>
      <w:marLeft w:val="0"/>
      <w:marRight w:val="0"/>
      <w:marTop w:val="0"/>
      <w:marBottom w:val="0"/>
      <w:divBdr>
        <w:top w:val="none" w:sz="0" w:space="0" w:color="auto"/>
        <w:left w:val="none" w:sz="0" w:space="0" w:color="auto"/>
        <w:bottom w:val="none" w:sz="0" w:space="0" w:color="auto"/>
        <w:right w:val="none" w:sz="0" w:space="0" w:color="auto"/>
      </w:divBdr>
    </w:div>
    <w:div w:id="1867209232">
      <w:bodyDiv w:val="1"/>
      <w:marLeft w:val="0"/>
      <w:marRight w:val="0"/>
      <w:marTop w:val="0"/>
      <w:marBottom w:val="0"/>
      <w:divBdr>
        <w:top w:val="none" w:sz="0" w:space="0" w:color="auto"/>
        <w:left w:val="none" w:sz="0" w:space="0" w:color="auto"/>
        <w:bottom w:val="none" w:sz="0" w:space="0" w:color="auto"/>
        <w:right w:val="none" w:sz="0" w:space="0" w:color="auto"/>
      </w:divBdr>
    </w:div>
    <w:div w:id="1998416329">
      <w:bodyDiv w:val="1"/>
      <w:marLeft w:val="0"/>
      <w:marRight w:val="0"/>
      <w:marTop w:val="0"/>
      <w:marBottom w:val="0"/>
      <w:divBdr>
        <w:top w:val="none" w:sz="0" w:space="0" w:color="auto"/>
        <w:left w:val="none" w:sz="0" w:space="0" w:color="auto"/>
        <w:bottom w:val="none" w:sz="0" w:space="0" w:color="auto"/>
        <w:right w:val="none" w:sz="0" w:space="0" w:color="auto"/>
      </w:divBdr>
    </w:div>
    <w:div w:id="201618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922ED-7573-0541-A3D7-999ED10EB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2127</Words>
  <Characters>12128</Characters>
  <Application>Microsoft Office Word</Application>
  <DocSecurity>0</DocSecurity>
  <Lines>101</Lines>
  <Paragraphs>28</Paragraphs>
  <ScaleCrop>false</ScaleCrop>
  <Company/>
  <LinksUpToDate>false</LinksUpToDate>
  <CharactersWithSpaces>14227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e36590</dc:creator>
  <cp:keywords/>
  <dc:description/>
  <cp:lastModifiedBy>e36590</cp:lastModifiedBy>
  <cp:revision>3</cp:revision>
  <cp:lastPrinted>2024-12-21T16:27:00Z</cp:lastPrinted>
  <dcterms:created xsi:type="dcterms:W3CDTF">2024-12-21T16:27:00Z</dcterms:created>
  <dcterms:modified xsi:type="dcterms:W3CDTF">2024-12-21T16:27:00Z</dcterms:modified>
</cp:coreProperties>
</file>