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内娱图库（StarPicture）安全测试报告</w:t>
      </w:r>
    </w:p>
    <w:p>
      <w:pPr>
        <w:pStyle w:val="Heading1"/>
        <w:jc w:val="center"/>
      </w:pPr>
      <w:r>
        <w:t>模块：空间模块</w:t>
      </w:r>
    </w:p>
    <w:p>
      <w:r>
        <w:rPr>
          <w:b/>
        </w:rPr>
        <w:t>测试人员：</w:t>
      </w:r>
      <w:r>
        <w:t>李坤纬</w:t>
        <w:br/>
      </w:r>
      <w:r>
        <w:rPr>
          <w:b/>
        </w:rPr>
        <w:t>测试日期：</w:t>
      </w:r>
      <w:r>
        <w:t>2026-06-19</w:t>
        <w:br/>
      </w:r>
      <w:r>
        <w:rPr>
          <w:b/>
        </w:rPr>
        <w:t>测试范围：</w:t>
      </w:r>
      <w:r>
        <w:t>space 模块（空间+成员+分析）</w:t>
      </w:r>
    </w:p>
    <w:p>
      <w:pPr>
        <w:pStyle w:val="Heading1"/>
      </w:pPr>
      <w:r>
        <w:t>1. 测试目的</w:t>
      </w:r>
    </w:p>
    <w:p>
      <w:r>
        <w:t>本报告针对内娱图库（StarPicture）的【空间模块】进行安全测试，验证系统在常见安全攻击下的防御能力，确保系统不存在高危漏洞，符合上线安全要求。</w:t>
      </w:r>
    </w:p>
    <w:p>
      <w:pPr>
        <w:pStyle w:val="Heading1"/>
      </w:pPr>
      <w:r>
        <w:t>2.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内娱图库（StarPicture） V2.00</w:t>
            </w:r>
          </w:p>
        </w:tc>
      </w:tr>
      <w:tr>
        <w:tc>
          <w:tcPr>
            <w:tcW w:type="dxa" w:w="4320"/>
          </w:tcPr>
          <w:p>
            <w:r>
              <w:t>部署环境</w:t>
            </w:r>
          </w:p>
        </w:tc>
        <w:tc>
          <w:tcPr>
            <w:tcW w:type="dxa" w:w="4320"/>
          </w:tcPr>
          <w:p>
            <w:r>
              <w:t>本地开发环境（Windows 11）</w:t>
            </w:r>
          </w:p>
        </w:tc>
      </w:tr>
      <w:tr>
        <w:tc>
          <w:tcPr>
            <w:tcW w:type="dxa" w:w="4320"/>
          </w:tcPr>
          <w:p>
            <w:r>
              <w:t>后端地址</w:t>
            </w:r>
          </w:p>
        </w:tc>
        <w:tc>
          <w:tcPr>
            <w:tcW w:type="dxa" w:w="4320"/>
          </w:tcPr>
          <w:p>
            <w:r>
              <w:t>http://localhost:8123/api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17.0.10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8.0.x（含分库分表）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AppScan / BurpSuite / Postman / 手工测试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admin / testuser01 / testuser02 / testuser03</w:t>
            </w:r>
          </w:p>
        </w:tc>
      </w:tr>
    </w:tbl>
    <w:p>
      <w:pPr>
        <w:pStyle w:val="Heading1"/>
      </w:pPr>
      <w:r>
        <w:t>3. 测试项</w:t>
      </w:r>
    </w:p>
    <w:p>
      <w:r>
        <w:t>本次安全测试覆盖以下测试项：</w:t>
      </w:r>
    </w:p>
    <w:p>
      <w:pPr>
        <w:pStyle w:val="ListBullet"/>
      </w:pPr>
      <w:r>
        <w:t>TC-SEC-001：空间名称 XSS 注入</w:t>
      </w:r>
    </w:p>
    <w:p>
      <w:pPr>
        <w:pStyle w:val="ListBullet"/>
      </w:pPr>
      <w:r>
        <w:t>TC-SEC-002：越权添加成员</w:t>
      </w:r>
    </w:p>
    <w:p>
      <w:pPr>
        <w:pStyle w:val="Heading1"/>
      </w:pPr>
      <w:r>
        <w:t>4. 风险等级说明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系统崩溃、数据泄露、绕过认证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中危</w:t>
            </w:r>
          </w:p>
        </w:tc>
        <w:tc>
          <w:tcPr>
            <w:tcW w:type="dxa" w:w="2880"/>
          </w:tcPr>
          <w:p>
            <w:r>
              <w:t>重要功能被绕过、有 workaround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低危</w:t>
            </w:r>
          </w:p>
        </w:tc>
        <w:tc>
          <w:tcPr>
            <w:tcW w:type="dxa" w:w="2880"/>
          </w:tcPr>
          <w:p>
            <w:r>
              <w:t>轻微信息泄露、UX 问题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最佳实践偏离、可优化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1"/>
      </w:pPr>
      <w:r>
        <w:t>5. 测试结果详情</w:t>
      </w:r>
    </w:p>
    <w:p>
      <w:r>
        <w:t>下表列出本次安全测试的具体结果。每条测试项都需在测试执行完毕后由测试人员填写实际结论。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测试项</w:t>
            </w:r>
          </w:p>
        </w:tc>
        <w:tc>
          <w:tcPr>
            <w:tcW w:type="dxa" w:w="1728"/>
          </w:tcPr>
          <w:p>
            <w:r>
              <w:t>测试方法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1"/>
      </w:pPr>
      <w:r>
        <w:t>6. 漏洞详情</w:t>
      </w:r>
    </w:p>
    <w:p>
      <w:r>
        <w:t>若测试中发现漏洞，请按以下格式在每个漏洞前添加一个小标题（Heading 2）并填写详情。</w:t>
      </w:r>
    </w:p>
    <w:p>
      <w:pPr>
        <w:pStyle w:val="Heading2"/>
      </w:pPr>
      <w:r>
        <w:t>示例：SEC-001 SQL 注入漏洞</w:t>
      </w:r>
    </w:p>
    <w:p>
      <w:r>
        <w:t>【发现时间】：通过</w:t>
      </w:r>
    </w:p>
    <w:p>
      <w:r>
        <w:t>【风险等级】：通过</w:t>
      </w:r>
    </w:p>
    <w:p>
      <w:r>
        <w:t>【影响范围】：通过</w:t>
      </w:r>
    </w:p>
    <w:p>
      <w:r>
        <w:t>【复现步骤】：通过</w:t>
      </w:r>
    </w:p>
    <w:p>
      <w:r>
        <w:t>【修复建议】：通过</w:t>
      </w:r>
    </w:p>
    <w:p>
      <w:r>
        <w:t>【当前状态】：已修复</w:t>
      </w:r>
    </w:p>
    <w:p>
      <w:pPr>
        <w:pStyle w:val="Heading1"/>
      </w:pPr>
      <w:r>
        <w:t>7. 测试结论</w:t>
      </w:r>
    </w:p>
    <w:p>
      <w:r>
        <w:t>【整体评价】：通过</w:t>
        <w:br/>
        <w:t>【统计】：高危 0 个，中危 0 个，低危 1 个，建议 4 个</w:t>
        <w:br/>
        <w:t>【是否影响上线】：是</w:t>
        <w:br/>
        <w:t>【遗留风险】：建议补充空间操作的审计日志，便于追溯异常操作。</w:t>
      </w:r>
    </w:p>
    <w:p>
      <w:pPr>
        <w:pStyle w:val="Heading1"/>
      </w:pPr>
      <w:r>
        <w:t>8. 附件</w:t>
      </w:r>
    </w:p>
    <w:p>
      <w:r>
        <w:t>附件 1：AppScan 扫描报告（.scan 文件）</w:t>
      </w:r>
    </w:p>
    <w:p>
      <w:r>
        <w:t>附件 2：Postman 复现脚本（.postman_collection.json）</w:t>
      </w:r>
    </w:p>
    <w:p>
      <w:r>
        <w:t>附件 3：相关截图（*.png）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