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032B28">
      <w:bookmarkStart w:id="0" w:name="_GoBack"/>
      <w:bookmarkEnd w:id="0"/>
    </w:p>
    <w:p w14:paraId="18BDDBF4"/>
    <w:p w14:paraId="67D13553"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StarPicture</w:t>
      </w:r>
    </w:p>
    <w:p w14:paraId="55F24BD5">
      <w:pPr>
        <w:jc w:val="center"/>
      </w:pPr>
      <w:r>
        <w:rPr>
          <w:rFonts w:ascii="微软雅黑" w:hAnsi="微软雅黑" w:eastAsia="微软雅黑"/>
          <w:b/>
          <w:color w:val="243447"/>
          <w:sz w:val="48"/>
        </w:rPr>
        <w:t>软件测试报告</w:t>
      </w:r>
    </w:p>
    <w:p w14:paraId="4EB2169B">
      <w:pPr>
        <w:pBdr>
          <w:bottom w:val="single" w:color="5B9BD5" w:sz="18" w:space="1"/>
        </w:pBdr>
        <w:jc w:val="center"/>
      </w:pPr>
      <w:r>
        <w:rPr>
          <w:rFonts w:ascii="微软雅黑" w:hAnsi="微软雅黑" w:eastAsia="微软雅黑"/>
          <w:color w:val="6B7280"/>
          <w:sz w:val="22"/>
        </w:rPr>
        <w:t>内娱图库（StarPicture）项目测试总结与交付依据</w:t>
      </w:r>
    </w:p>
    <w:p w14:paraId="152A9363"/>
    <w:tbl>
      <w:tblPr>
        <w:tblStyle w:val="33"/>
        <w:tblW w:w="765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0947E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8E8992B">
            <w:pPr>
              <w:spacing w:before="0" w:after="0" w:line="264" w:lineRule="auto"/>
              <w:jc w:val="right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文档编号</w:t>
            </w:r>
          </w:p>
        </w:tc>
        <w:tc>
          <w:tcPr>
            <w:tcW w:w="584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F83E36A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StarPicture-CS003</w:t>
            </w:r>
          </w:p>
        </w:tc>
      </w:tr>
      <w:tr w14:paraId="36EC8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95FCE36">
            <w:pPr>
              <w:spacing w:before="0" w:after="0" w:line="264" w:lineRule="auto"/>
              <w:jc w:val="right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版本</w:t>
            </w:r>
          </w:p>
        </w:tc>
        <w:tc>
          <w:tcPr>
            <w:tcW w:w="584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E749B2D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V1.0</w:t>
            </w:r>
          </w:p>
        </w:tc>
      </w:tr>
      <w:tr w14:paraId="495B6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006669">
            <w:pPr>
              <w:spacing w:before="0" w:after="0" w:line="264" w:lineRule="auto"/>
              <w:jc w:val="right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项目名称</w:t>
            </w:r>
          </w:p>
        </w:tc>
        <w:tc>
          <w:tcPr>
            <w:tcW w:w="584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C18DF43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内娱图库（StarPicture）</w:t>
            </w:r>
          </w:p>
        </w:tc>
      </w:tr>
      <w:tr w14:paraId="473A9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3D74D92">
            <w:pPr>
              <w:spacing w:before="0" w:after="0" w:line="264" w:lineRule="auto"/>
              <w:jc w:val="right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编写</w:t>
            </w:r>
          </w:p>
        </w:tc>
        <w:tc>
          <w:tcPr>
            <w:tcW w:w="584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CF65A04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朱远亮（主笔）、全体组员协助</w:t>
            </w:r>
          </w:p>
        </w:tc>
      </w:tr>
      <w:tr w14:paraId="2AB1C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93C48D9">
            <w:pPr>
              <w:spacing w:before="0" w:after="0" w:line="264" w:lineRule="auto"/>
              <w:jc w:val="right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审核</w:t>
            </w:r>
          </w:p>
        </w:tc>
        <w:tc>
          <w:tcPr>
            <w:tcW w:w="584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1E338DA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李冠燃、李坤纬、林景彬</w:t>
            </w:r>
          </w:p>
        </w:tc>
      </w:tr>
      <w:tr w14:paraId="4E1D8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495C50">
            <w:pPr>
              <w:spacing w:before="0" w:after="0" w:line="264" w:lineRule="auto"/>
              <w:jc w:val="right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批准</w:t>
            </w:r>
          </w:p>
        </w:tc>
        <w:tc>
          <w:tcPr>
            <w:tcW w:w="584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20A84CE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朱远亮</w:t>
            </w:r>
          </w:p>
        </w:tc>
      </w:tr>
      <w:tr w14:paraId="6D7F8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86FFFA6">
            <w:pPr>
              <w:spacing w:before="0" w:after="0" w:line="264" w:lineRule="auto"/>
              <w:jc w:val="right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小组</w:t>
            </w:r>
          </w:p>
        </w:tc>
        <w:tc>
          <w:tcPr>
            <w:tcW w:w="584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77F90C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广州南方学院软工 xxxx 测评小组</w:t>
            </w:r>
          </w:p>
        </w:tc>
      </w:tr>
      <w:tr w14:paraId="2AF72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B798E28">
            <w:pPr>
              <w:spacing w:before="0" w:after="0" w:line="264" w:lineRule="auto"/>
              <w:jc w:val="right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日期</w:t>
            </w:r>
          </w:p>
        </w:tc>
        <w:tc>
          <w:tcPr>
            <w:tcW w:w="584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BB3F287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2026 年 6 月 19 日</w:t>
            </w:r>
          </w:p>
        </w:tc>
      </w:tr>
    </w:tbl>
    <w:p w14:paraId="468F010E">
      <w:pPr>
        <w:spacing w:before="200" w:after="140"/>
        <w:jc w:val="center"/>
      </w:pPr>
      <w:r>
        <w:rPr>
          <w:rFonts w:ascii="微软雅黑" w:hAnsi="微软雅黑" w:eastAsia="微软雅黑"/>
          <w:b/>
          <w:color w:val="1F4E79"/>
          <w:sz w:val="26"/>
        </w:rPr>
        <w:t>测试概览</w:t>
      </w:r>
    </w:p>
    <w:tbl>
      <w:tblPr>
        <w:tblStyle w:val="32"/>
        <w:tblW w:w="907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306365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insideH w:val="single" w:sz="8" w:space="0"/>
              <w:insideV w:val="single" w:sz="8" w:space="0"/>
            </w:tcBorders>
            <w:shd w:val="clear" w:color="auto" w:fill="EAF2F8"/>
            <w:tcMar>
              <w:top w:w="180" w:type="dxa"/>
              <w:left w:w="120" w:type="dxa"/>
              <w:bottom w:w="60" w:type="dxa"/>
              <w:right w:w="120" w:type="dxa"/>
            </w:tcMar>
          </w:tcPr>
          <w:p w14:paraId="56AFE953"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36"/>
              </w:rPr>
              <w:t>52</w:t>
            </w:r>
          </w:p>
        </w:tc>
        <w:tc>
          <w:tcPr>
            <w:tcW w:w="226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insideH w:val="single" w:sz="8" w:space="0"/>
              <w:insideV w:val="single" w:sz="8" w:space="0"/>
            </w:tcBorders>
            <w:shd w:val="clear" w:color="auto" w:fill="EAF2F8"/>
            <w:tcMar>
              <w:top w:w="180" w:type="dxa"/>
              <w:left w:w="120" w:type="dxa"/>
              <w:bottom w:w="60" w:type="dxa"/>
              <w:right w:w="120" w:type="dxa"/>
            </w:tcMar>
          </w:tcPr>
          <w:p w14:paraId="1693F901"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36"/>
              </w:rPr>
              <w:t>96.2%</w:t>
            </w:r>
          </w:p>
        </w:tc>
        <w:tc>
          <w:tcPr>
            <w:tcW w:w="226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insideH w:val="single" w:sz="8" w:space="0"/>
              <w:insideV w:val="single" w:sz="8" w:space="0"/>
            </w:tcBorders>
            <w:shd w:val="clear" w:color="auto" w:fill="EAF2F8"/>
            <w:tcMar>
              <w:top w:w="180" w:type="dxa"/>
              <w:left w:w="120" w:type="dxa"/>
              <w:bottom w:w="60" w:type="dxa"/>
              <w:right w:w="120" w:type="dxa"/>
            </w:tcMar>
          </w:tcPr>
          <w:p w14:paraId="77CFFB9E"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36"/>
              </w:rPr>
              <w:t>5</w:t>
            </w:r>
          </w:p>
        </w:tc>
        <w:tc>
          <w:tcPr>
            <w:tcW w:w="226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insideH w:val="single" w:sz="8" w:space="0"/>
              <w:insideV w:val="single" w:sz="8" w:space="0"/>
            </w:tcBorders>
            <w:shd w:val="clear" w:color="auto" w:fill="EAF2F8"/>
            <w:tcMar>
              <w:top w:w="180" w:type="dxa"/>
              <w:left w:w="120" w:type="dxa"/>
              <w:bottom w:w="60" w:type="dxa"/>
              <w:right w:w="120" w:type="dxa"/>
            </w:tcMar>
          </w:tcPr>
          <w:p w14:paraId="7CDEA5E8"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36"/>
              </w:rPr>
              <w:t>100%</w:t>
            </w:r>
          </w:p>
        </w:tc>
      </w:tr>
      <w:tr w14:paraId="6DB5BE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insideH w:val="single" w:sz="8" w:space="0"/>
              <w:insideV w:val="single" w:sz="8" w:space="0"/>
            </w:tcBorders>
            <w:shd w:val="clear" w:color="auto" w:fill="EAF2F8"/>
            <w:tcMar>
              <w:top w:w="40" w:type="dxa"/>
              <w:left w:w="120" w:type="dxa"/>
              <w:bottom w:w="180" w:type="dxa"/>
              <w:right w:w="120" w:type="dxa"/>
            </w:tcMar>
          </w:tcPr>
          <w:p w14:paraId="13575FAA">
            <w:pPr>
              <w:jc w:val="center"/>
            </w:pPr>
            <w:r>
              <w:rPr>
                <w:rFonts w:ascii="微软雅黑" w:hAnsi="微软雅黑" w:eastAsia="微软雅黑"/>
                <w:color w:val="6B7280"/>
                <w:sz w:val="19"/>
              </w:rPr>
              <w:t>执行用例</w:t>
            </w:r>
          </w:p>
        </w:tc>
        <w:tc>
          <w:tcPr>
            <w:tcW w:w="226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insideH w:val="single" w:sz="8" w:space="0"/>
              <w:insideV w:val="single" w:sz="8" w:space="0"/>
            </w:tcBorders>
            <w:shd w:val="clear" w:color="auto" w:fill="EAF2F8"/>
            <w:tcMar>
              <w:top w:w="40" w:type="dxa"/>
              <w:left w:w="120" w:type="dxa"/>
              <w:bottom w:w="180" w:type="dxa"/>
              <w:right w:w="120" w:type="dxa"/>
            </w:tcMar>
          </w:tcPr>
          <w:p w14:paraId="7FEAC4E0">
            <w:pPr>
              <w:jc w:val="center"/>
            </w:pPr>
            <w:r>
              <w:rPr>
                <w:rFonts w:ascii="微软雅黑" w:hAnsi="微软雅黑" w:eastAsia="微软雅黑"/>
                <w:color w:val="6B7280"/>
                <w:sz w:val="19"/>
              </w:rPr>
              <w:t>首轮通过率</w:t>
            </w:r>
          </w:p>
        </w:tc>
        <w:tc>
          <w:tcPr>
            <w:tcW w:w="226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insideH w:val="single" w:sz="8" w:space="0"/>
              <w:insideV w:val="single" w:sz="8" w:space="0"/>
            </w:tcBorders>
            <w:shd w:val="clear" w:color="auto" w:fill="EAF2F8"/>
            <w:tcMar>
              <w:top w:w="40" w:type="dxa"/>
              <w:left w:w="120" w:type="dxa"/>
              <w:bottom w:w="180" w:type="dxa"/>
              <w:right w:w="120" w:type="dxa"/>
            </w:tcMar>
          </w:tcPr>
          <w:p w14:paraId="54FAC663">
            <w:pPr>
              <w:jc w:val="center"/>
            </w:pPr>
            <w:r>
              <w:rPr>
                <w:rFonts w:ascii="微软雅黑" w:hAnsi="微软雅黑" w:eastAsia="微软雅黑"/>
                <w:color w:val="6B7280"/>
                <w:sz w:val="19"/>
              </w:rPr>
              <w:t>发现缺陷</w:t>
            </w:r>
          </w:p>
        </w:tc>
        <w:tc>
          <w:tcPr>
            <w:tcW w:w="226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insideH w:val="single" w:sz="8" w:space="0"/>
              <w:insideV w:val="single" w:sz="8" w:space="0"/>
            </w:tcBorders>
            <w:shd w:val="clear" w:color="auto" w:fill="EAF2F8"/>
            <w:tcMar>
              <w:top w:w="40" w:type="dxa"/>
              <w:left w:w="120" w:type="dxa"/>
              <w:bottom w:w="180" w:type="dxa"/>
              <w:right w:w="120" w:type="dxa"/>
            </w:tcMar>
          </w:tcPr>
          <w:p w14:paraId="06B86578">
            <w:pPr>
              <w:jc w:val="center"/>
            </w:pPr>
            <w:r>
              <w:rPr>
                <w:rFonts w:ascii="微软雅黑" w:hAnsi="微软雅黑" w:eastAsia="微软雅黑"/>
                <w:color w:val="6B7280"/>
                <w:sz w:val="19"/>
              </w:rPr>
              <w:t>回归通过率</w:t>
            </w:r>
          </w:p>
        </w:tc>
      </w:tr>
    </w:tbl>
    <w:p w14:paraId="07638545">
      <w:r>
        <w:br w:type="page"/>
      </w:r>
    </w:p>
    <w:p w14:paraId="41F967F8">
      <w:pPr>
        <w:pStyle w:val="3"/>
        <w:keepNext/>
        <w:pBdr>
          <w:bottom w:val="single" w:color="5B9BD5" w:sz="8" w:space="1"/>
        </w:pBdr>
        <w:spacing w:before="360" w:after="160"/>
      </w:pPr>
      <w:r>
        <w:rPr>
          <w:rFonts w:ascii="微软雅黑" w:hAnsi="微软雅黑" w:eastAsia="微软雅黑"/>
          <w:b/>
          <w:color w:val="1F4E79"/>
          <w:sz w:val="30"/>
        </w:rPr>
        <w:t>目录</w:t>
      </w:r>
    </w:p>
    <w:tbl>
      <w:tblPr>
        <w:tblStyle w:val="32"/>
        <w:tblW w:w="878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523D61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AB5D8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1</w:t>
            </w:r>
          </w:p>
        </w:tc>
        <w:tc>
          <w:tcPr>
            <w:tcW w:w="754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0ACDA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243447"/>
                <w:sz w:val="21"/>
              </w:rPr>
              <w:t>简介</w:t>
            </w:r>
          </w:p>
        </w:tc>
      </w:tr>
      <w:tr w14:paraId="3075CE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31086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B7280"/>
                <w:sz w:val="19"/>
              </w:rPr>
              <w:t>1.1</w:t>
            </w:r>
          </w:p>
        </w:tc>
        <w:tc>
          <w:tcPr>
            <w:tcW w:w="754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25BD7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43447"/>
                <w:sz w:val="19"/>
              </w:rPr>
              <w:t>系统概述</w:t>
            </w:r>
          </w:p>
        </w:tc>
      </w:tr>
      <w:tr w14:paraId="0CD362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FB79B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B7280"/>
                <w:sz w:val="19"/>
              </w:rPr>
              <w:t>1.2</w:t>
            </w:r>
          </w:p>
        </w:tc>
        <w:tc>
          <w:tcPr>
            <w:tcW w:w="754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D6404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43447"/>
                <w:sz w:val="19"/>
              </w:rPr>
              <w:t>编写目的</w:t>
            </w:r>
          </w:p>
        </w:tc>
      </w:tr>
      <w:tr w14:paraId="5F71D8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68400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B7280"/>
                <w:sz w:val="19"/>
              </w:rPr>
              <w:t>1.3</w:t>
            </w:r>
          </w:p>
        </w:tc>
        <w:tc>
          <w:tcPr>
            <w:tcW w:w="754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08D41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43447"/>
                <w:sz w:val="19"/>
              </w:rPr>
              <w:t>参考文档</w:t>
            </w:r>
          </w:p>
        </w:tc>
      </w:tr>
      <w:tr w14:paraId="0A630C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9375D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B7280"/>
                <w:sz w:val="19"/>
              </w:rPr>
              <w:t>1.4</w:t>
            </w:r>
          </w:p>
        </w:tc>
        <w:tc>
          <w:tcPr>
            <w:tcW w:w="754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66AD3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43447"/>
                <w:sz w:val="19"/>
              </w:rPr>
              <w:t>术语说明</w:t>
            </w:r>
          </w:p>
        </w:tc>
      </w:tr>
      <w:tr w14:paraId="2E5B9A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7843D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2</w:t>
            </w:r>
          </w:p>
        </w:tc>
        <w:tc>
          <w:tcPr>
            <w:tcW w:w="754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35C16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243447"/>
                <w:sz w:val="21"/>
              </w:rPr>
              <w:t>测试资源</w:t>
            </w:r>
          </w:p>
        </w:tc>
      </w:tr>
      <w:tr w14:paraId="567907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0D218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B7280"/>
                <w:sz w:val="19"/>
              </w:rPr>
              <w:t>2.1</w:t>
            </w:r>
          </w:p>
        </w:tc>
        <w:tc>
          <w:tcPr>
            <w:tcW w:w="754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CE579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43447"/>
                <w:sz w:val="19"/>
              </w:rPr>
              <w:t>测试环境</w:t>
            </w:r>
          </w:p>
        </w:tc>
      </w:tr>
      <w:tr w14:paraId="5B789D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9B67E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B7280"/>
                <w:sz w:val="19"/>
              </w:rPr>
              <w:t>2.2</w:t>
            </w:r>
          </w:p>
        </w:tc>
        <w:tc>
          <w:tcPr>
            <w:tcW w:w="754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2E1A3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43447"/>
                <w:sz w:val="19"/>
              </w:rPr>
              <w:t>测试工具</w:t>
            </w:r>
          </w:p>
        </w:tc>
      </w:tr>
      <w:tr w14:paraId="185FDE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C3231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B7280"/>
                <w:sz w:val="19"/>
              </w:rPr>
              <w:t>2.3</w:t>
            </w:r>
          </w:p>
        </w:tc>
        <w:tc>
          <w:tcPr>
            <w:tcW w:w="754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2345B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43447"/>
                <w:sz w:val="19"/>
              </w:rPr>
              <w:t>测试人员</w:t>
            </w:r>
          </w:p>
        </w:tc>
      </w:tr>
      <w:tr w14:paraId="0A1E28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929C5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3</w:t>
            </w:r>
          </w:p>
        </w:tc>
        <w:tc>
          <w:tcPr>
            <w:tcW w:w="754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A1F6D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243447"/>
                <w:sz w:val="21"/>
              </w:rPr>
              <w:t>测试进度</w:t>
            </w:r>
          </w:p>
        </w:tc>
      </w:tr>
      <w:tr w14:paraId="12BB90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9F472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4</w:t>
            </w:r>
          </w:p>
        </w:tc>
        <w:tc>
          <w:tcPr>
            <w:tcW w:w="754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24246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243447"/>
                <w:sz w:val="21"/>
              </w:rPr>
              <w:t>测试结果</w:t>
            </w:r>
          </w:p>
        </w:tc>
      </w:tr>
      <w:tr w14:paraId="30091A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E4153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B7280"/>
                <w:sz w:val="19"/>
              </w:rPr>
              <w:t>4.1</w:t>
            </w:r>
          </w:p>
        </w:tc>
        <w:tc>
          <w:tcPr>
            <w:tcW w:w="754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F8954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43447"/>
                <w:sz w:val="19"/>
              </w:rPr>
              <w:t>测试用例执行情况</w:t>
            </w:r>
          </w:p>
        </w:tc>
      </w:tr>
      <w:tr w14:paraId="000200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951FE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B7280"/>
                <w:sz w:val="19"/>
              </w:rPr>
              <w:t>4.2</w:t>
            </w:r>
          </w:p>
        </w:tc>
        <w:tc>
          <w:tcPr>
            <w:tcW w:w="754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BF676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43447"/>
                <w:sz w:val="19"/>
              </w:rPr>
              <w:t>缺陷统计</w:t>
            </w:r>
          </w:p>
        </w:tc>
      </w:tr>
      <w:tr w14:paraId="7DEC4A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01F08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B7280"/>
                <w:sz w:val="19"/>
              </w:rPr>
              <w:t>4.3</w:t>
            </w:r>
          </w:p>
        </w:tc>
        <w:tc>
          <w:tcPr>
            <w:tcW w:w="754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251A1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43447"/>
                <w:sz w:val="19"/>
              </w:rPr>
              <w:t>缺陷明细</w:t>
            </w:r>
          </w:p>
        </w:tc>
      </w:tr>
      <w:tr w14:paraId="71E1F4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F5C9B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B7280"/>
                <w:sz w:val="19"/>
              </w:rPr>
              <w:t>4.4</w:t>
            </w:r>
          </w:p>
        </w:tc>
        <w:tc>
          <w:tcPr>
            <w:tcW w:w="754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FBE3A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43447"/>
                <w:sz w:val="19"/>
              </w:rPr>
              <w:t>回归测试结果</w:t>
            </w:r>
          </w:p>
        </w:tc>
      </w:tr>
      <w:tr w14:paraId="6BD5CE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5ECC4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B7280"/>
                <w:sz w:val="19"/>
              </w:rPr>
              <w:t>4.5</w:t>
            </w:r>
          </w:p>
        </w:tc>
        <w:tc>
          <w:tcPr>
            <w:tcW w:w="754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EDFB8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43447"/>
                <w:sz w:val="19"/>
              </w:rPr>
              <w:t>性能测试结果</w:t>
            </w:r>
          </w:p>
        </w:tc>
      </w:tr>
      <w:tr w14:paraId="010E66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47073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B7280"/>
                <w:sz w:val="19"/>
              </w:rPr>
              <w:t>4.6</w:t>
            </w:r>
          </w:p>
        </w:tc>
        <w:tc>
          <w:tcPr>
            <w:tcW w:w="754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76BE0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43447"/>
                <w:sz w:val="19"/>
              </w:rPr>
              <w:t>安全测试结果</w:t>
            </w:r>
          </w:p>
        </w:tc>
      </w:tr>
      <w:tr w14:paraId="3ABCE3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FF246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B7280"/>
                <w:sz w:val="19"/>
              </w:rPr>
              <w:t>4.7</w:t>
            </w:r>
          </w:p>
        </w:tc>
        <w:tc>
          <w:tcPr>
            <w:tcW w:w="754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FDAFE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43447"/>
                <w:sz w:val="19"/>
              </w:rPr>
              <w:t>兼容性测试结果</w:t>
            </w:r>
          </w:p>
        </w:tc>
      </w:tr>
      <w:tr w14:paraId="0BFCEA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09F45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5</w:t>
            </w:r>
          </w:p>
        </w:tc>
        <w:tc>
          <w:tcPr>
            <w:tcW w:w="754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6EE88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243447"/>
                <w:sz w:val="21"/>
              </w:rPr>
              <w:t>测试结论</w:t>
            </w:r>
          </w:p>
        </w:tc>
      </w:tr>
      <w:tr w14:paraId="21AF82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C6E17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6</w:t>
            </w:r>
          </w:p>
        </w:tc>
        <w:tc>
          <w:tcPr>
            <w:tcW w:w="754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E1D8F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243447"/>
                <w:sz w:val="21"/>
              </w:rPr>
              <w:t>附件</w:t>
            </w:r>
          </w:p>
        </w:tc>
      </w:tr>
    </w:tbl>
    <w:p w14:paraId="3C8BF1BF">
      <w:r>
        <w:br w:type="page"/>
      </w:r>
    </w:p>
    <w:p w14:paraId="2AC5A1D8">
      <w:pPr>
        <w:pStyle w:val="3"/>
        <w:keepNext/>
        <w:pBdr>
          <w:bottom w:val="single" w:color="5B9BD5" w:sz="8" w:space="1"/>
        </w:pBdr>
        <w:spacing w:before="360" w:after="160"/>
      </w:pPr>
      <w:r>
        <w:rPr>
          <w:rFonts w:ascii="微软雅黑" w:hAnsi="微软雅黑" w:eastAsia="微软雅黑"/>
          <w:b/>
          <w:color w:val="1F4E79"/>
          <w:sz w:val="30"/>
        </w:rPr>
        <w:t>1 简介</w:t>
      </w:r>
    </w:p>
    <w:p w14:paraId="0423EA42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1.1 系统概述</w:t>
      </w:r>
    </w:p>
    <w:p w14:paraId="2078FAFC">
      <w:pPr>
        <w:spacing w:after="80" w:line="300" w:lineRule="auto"/>
        <w:ind w:firstLine="420"/>
      </w:pPr>
      <w:r>
        <w:rPr>
          <w:rFonts w:ascii="微软雅黑" w:hAnsi="微软雅黑" w:eastAsia="微软雅黑"/>
          <w:sz w:val="21"/>
        </w:rPr>
        <w:t>参见《软件测试计划 CS001》第 5.1 节。</w:t>
      </w:r>
    </w:p>
    <w:p w14:paraId="238D169C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1.2 编写目的</w:t>
      </w:r>
    </w:p>
    <w:p w14:paraId="5A0D8EB7">
      <w:pPr>
        <w:spacing w:after="80" w:line="300" w:lineRule="auto"/>
        <w:ind w:firstLine="420"/>
      </w:pPr>
      <w:r>
        <w:rPr>
          <w:rFonts w:ascii="微软雅黑" w:hAnsi="微软雅黑" w:eastAsia="微软雅黑"/>
          <w:sz w:val="21"/>
        </w:rPr>
        <w:t>本文档是 StarPicture 项目（内娱图库）软件测试阶段的总结报告，记录测试过程、测试结果、缺陷情况与测试结论，作为项目验收与交付的依据。</w:t>
      </w:r>
    </w:p>
    <w:p w14:paraId="3435C777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1.3 参考文档</w:t>
      </w:r>
    </w:p>
    <w:p w14:paraId="4CD88A76">
      <w:pPr>
        <w:pStyle w:val="16"/>
        <w:spacing w:after="80" w:line="300" w:lineRule="auto"/>
      </w:pPr>
      <w:r>
        <w:rPr>
          <w:rFonts w:ascii="微软雅黑" w:hAnsi="微软雅黑" w:eastAsia="微软雅黑"/>
          <w:sz w:val="21"/>
        </w:rPr>
        <w:t>《软件测试计划 CS001》V1.0</w:t>
      </w:r>
    </w:p>
    <w:p w14:paraId="7D9EB9C2">
      <w:pPr>
        <w:pStyle w:val="16"/>
        <w:spacing w:after="80" w:line="300" w:lineRule="auto"/>
      </w:pPr>
      <w:r>
        <w:rPr>
          <w:rFonts w:ascii="微软雅黑" w:hAnsi="微软雅黑" w:eastAsia="微软雅黑"/>
          <w:sz w:val="21"/>
        </w:rPr>
        <w:t>《软件测试说明 CS002》V1.0</w:t>
      </w:r>
    </w:p>
    <w:p w14:paraId="7D549A43">
      <w:pPr>
        <w:pStyle w:val="16"/>
        <w:spacing w:after="80" w:line="300" w:lineRule="auto"/>
      </w:pPr>
      <w:r>
        <w:rPr>
          <w:rFonts w:ascii="微软雅黑" w:hAnsi="微软雅黑" w:eastAsia="微软雅黑"/>
          <w:sz w:val="21"/>
        </w:rPr>
        <w:t>StarPicture_测试用例.xlsx 及各成员测试用例</w:t>
      </w:r>
    </w:p>
    <w:p w14:paraId="2ECD176A">
      <w:pPr>
        <w:pStyle w:val="16"/>
        <w:spacing w:after="80" w:line="300" w:lineRule="auto"/>
      </w:pPr>
      <w:r>
        <w:rPr>
          <w:rFonts w:ascii="微软雅黑" w:hAnsi="微软雅黑" w:eastAsia="微软雅黑"/>
          <w:sz w:val="21"/>
        </w:rPr>
        <w:t>各成员 功能测试/、性能测试/、接口测试/、安全测试/ 文件夹下的截图与脚本</w:t>
      </w:r>
    </w:p>
    <w:p w14:paraId="2BFDB2DD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1.4 术语说明</w:t>
      </w:r>
    </w:p>
    <w:p w14:paraId="632B4BDA">
      <w:pPr>
        <w:spacing w:after="80" w:line="300" w:lineRule="auto"/>
        <w:ind w:firstLine="420"/>
      </w:pPr>
      <w:r>
        <w:rPr>
          <w:rFonts w:ascii="微软雅黑" w:hAnsi="微软雅黑" w:eastAsia="微软雅黑"/>
          <w:sz w:val="21"/>
        </w:rPr>
        <w:t>参见《软件测试计划 CS001》第 5.4 节。</w:t>
      </w:r>
    </w:p>
    <w:p w14:paraId="508F2F4B">
      <w:pPr>
        <w:pStyle w:val="3"/>
        <w:keepNext/>
        <w:pBdr>
          <w:bottom w:val="single" w:color="5B9BD5" w:sz="8" w:space="1"/>
        </w:pBdr>
        <w:spacing w:before="360" w:after="160"/>
      </w:pPr>
      <w:r>
        <w:rPr>
          <w:rFonts w:ascii="微软雅黑" w:hAnsi="微软雅黑" w:eastAsia="微软雅黑"/>
          <w:b/>
          <w:color w:val="1F4E79"/>
          <w:sz w:val="30"/>
        </w:rPr>
        <w:t>2 测试资源</w:t>
      </w:r>
    </w:p>
    <w:p w14:paraId="704FFC3C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2.1 测试环境</w:t>
      </w:r>
    </w:p>
    <w:p w14:paraId="1A65BB8B">
      <w:pPr>
        <w:spacing w:after="80" w:line="300" w:lineRule="auto"/>
        <w:ind w:firstLine="420"/>
      </w:pPr>
      <w:r>
        <w:rPr>
          <w:rFonts w:ascii="微软雅黑" w:hAnsi="微软雅黑" w:eastAsia="微软雅黑"/>
          <w:sz w:val="21"/>
        </w:rPr>
        <w:t>参见《软件测试计划 CS001》第 6.1 节。</w:t>
      </w:r>
    </w:p>
    <w:p w14:paraId="22C096D1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2.2 测试工具</w:t>
      </w:r>
    </w:p>
    <w:p w14:paraId="1AC3AABC">
      <w:pPr>
        <w:spacing w:after="80" w:line="300" w:lineRule="auto"/>
        <w:ind w:firstLine="420"/>
      </w:pPr>
      <w:r>
        <w:rPr>
          <w:rFonts w:ascii="微软雅黑" w:hAnsi="微软雅黑" w:eastAsia="微软雅黑"/>
          <w:sz w:val="21"/>
        </w:rPr>
        <w:t>参见《软件测试计划 CS001》第 6.2 节。</w:t>
      </w:r>
    </w:p>
    <w:p w14:paraId="2FCC8E52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2.3 测试人员</w:t>
      </w:r>
    </w:p>
    <w:p w14:paraId="0D0FDCE2">
      <w:pPr>
        <w:spacing w:after="80" w:line="300" w:lineRule="auto"/>
        <w:ind w:firstLine="420"/>
      </w:pPr>
      <w:r>
        <w:rPr>
          <w:rFonts w:ascii="微软雅黑" w:hAnsi="微软雅黑" w:eastAsia="微软雅黑"/>
          <w:sz w:val="21"/>
        </w:rPr>
        <w:t>参见《软件测试计划 CS001》第一节“小组项目分工及完成情况”。</w:t>
      </w:r>
    </w:p>
    <w:p w14:paraId="333D2F6C">
      <w:pPr>
        <w:pStyle w:val="3"/>
        <w:keepNext/>
        <w:pBdr>
          <w:bottom w:val="single" w:color="5B9BD5" w:sz="8" w:space="1"/>
        </w:pBdr>
        <w:spacing w:before="360" w:after="160"/>
      </w:pPr>
      <w:r>
        <w:rPr>
          <w:rFonts w:ascii="微软雅黑" w:hAnsi="微软雅黑" w:eastAsia="微软雅黑"/>
          <w:b/>
          <w:color w:val="1F4E79"/>
          <w:sz w:val="30"/>
        </w:rPr>
        <w:t>3 测试进度</w:t>
      </w:r>
    </w:p>
    <w:p w14:paraId="07D9266A">
      <w:pPr>
        <w:spacing w:after="80" w:line="300" w:lineRule="auto"/>
        <w:ind w:firstLine="420"/>
      </w:pPr>
      <w:r>
        <w:rPr>
          <w:rFonts w:ascii="微软雅黑" w:hAnsi="微软雅黑" w:eastAsia="微软雅黑"/>
          <w:sz w:val="21"/>
        </w:rPr>
        <w:t>实际测试周期：2026-06-17 ~ 2026-06-19（3 天），与计划一致。</w:t>
      </w:r>
    </w:p>
    <w:p w14:paraId="5E45C693">
      <w:pPr>
        <w:spacing w:before="60" w:after="100"/>
        <w:jc w:val="center"/>
      </w:pPr>
      <w:r>
        <w:rPr>
          <w:rFonts w:ascii="微软雅黑" w:hAnsi="微软雅黑" w:eastAsia="微软雅黑"/>
          <w:color w:val="6B7280"/>
          <w:sz w:val="18"/>
        </w:rPr>
        <w:t>表 3-1 测试进度对照表</w:t>
      </w:r>
    </w:p>
    <w:tbl>
      <w:tblPr>
        <w:tblStyle w:val="33"/>
        <w:tblW w:w="873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2"/>
        <w:gridCol w:w="1882"/>
        <w:gridCol w:w="1882"/>
        <w:gridCol w:w="1882"/>
        <w:gridCol w:w="1882"/>
      </w:tblGrid>
      <w:tr w14:paraId="12866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1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1EC206B6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阶段</w:t>
            </w:r>
          </w:p>
        </w:tc>
        <w:tc>
          <w:tcPr>
            <w:tcW w:w="2381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1C774A78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计划时间</w:t>
            </w:r>
          </w:p>
        </w:tc>
        <w:tc>
          <w:tcPr>
            <w:tcW w:w="2381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13A6591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实际时间</w:t>
            </w:r>
          </w:p>
        </w:tc>
        <w:tc>
          <w:tcPr>
            <w:tcW w:w="850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72352EC5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偏差</w:t>
            </w:r>
          </w:p>
        </w:tc>
        <w:tc>
          <w:tcPr>
            <w:tcW w:w="1247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72D4AED1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 w14:paraId="31104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24398C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编写测试计划</w:t>
            </w:r>
          </w:p>
        </w:tc>
        <w:tc>
          <w:tcPr>
            <w:tcW w:w="238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BA4815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06-17 上午~下午</w:t>
            </w:r>
          </w:p>
        </w:tc>
        <w:tc>
          <w:tcPr>
            <w:tcW w:w="238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BF718D7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06-17 上午~下午</w:t>
            </w:r>
          </w:p>
        </w:tc>
        <w:tc>
          <w:tcPr>
            <w:tcW w:w="85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C4D418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w="124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E49AB9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按时完成</w:t>
            </w:r>
          </w:p>
        </w:tc>
      </w:tr>
      <w:tr w14:paraId="451EE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E83013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设计测试用例</w:t>
            </w:r>
          </w:p>
        </w:tc>
        <w:tc>
          <w:tcPr>
            <w:tcW w:w="238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DD98A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06-17 下午~06-18 中午</w:t>
            </w:r>
          </w:p>
        </w:tc>
        <w:tc>
          <w:tcPr>
            <w:tcW w:w="238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73D319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06-17 下午~06-18 中午</w:t>
            </w:r>
          </w:p>
        </w:tc>
        <w:tc>
          <w:tcPr>
            <w:tcW w:w="85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48963B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w="124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BE08409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按时完成</w:t>
            </w:r>
          </w:p>
        </w:tc>
      </w:tr>
      <w:tr w14:paraId="3759B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46A952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测试执行</w:t>
            </w:r>
          </w:p>
        </w:tc>
        <w:tc>
          <w:tcPr>
            <w:tcW w:w="238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0D33C1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06-18 上午~06-19 中午</w:t>
            </w:r>
          </w:p>
        </w:tc>
        <w:tc>
          <w:tcPr>
            <w:tcW w:w="238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46D4F43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06-18 上午~06-19 中午</w:t>
            </w:r>
          </w:p>
        </w:tc>
        <w:tc>
          <w:tcPr>
            <w:tcW w:w="85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7F430E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w="124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F76005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按时完成</w:t>
            </w:r>
          </w:p>
        </w:tc>
      </w:tr>
      <w:tr w14:paraId="01F9B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ED0799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回归测试</w:t>
            </w:r>
          </w:p>
        </w:tc>
        <w:tc>
          <w:tcPr>
            <w:tcW w:w="238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90A7CE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06-19 上午~下午</w:t>
            </w:r>
          </w:p>
        </w:tc>
        <w:tc>
          <w:tcPr>
            <w:tcW w:w="238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B304EA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06-19 上午~下午</w:t>
            </w:r>
          </w:p>
        </w:tc>
        <w:tc>
          <w:tcPr>
            <w:tcW w:w="85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351D66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w="124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179D46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按时完成</w:t>
            </w:r>
          </w:p>
        </w:tc>
      </w:tr>
      <w:tr w14:paraId="7CA21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364BEB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编写测试报告</w:t>
            </w:r>
          </w:p>
        </w:tc>
        <w:tc>
          <w:tcPr>
            <w:tcW w:w="238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FF60366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06-19 下午~晚</w:t>
            </w:r>
          </w:p>
        </w:tc>
        <w:tc>
          <w:tcPr>
            <w:tcW w:w="238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B837021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06-19 下午~晚</w:t>
            </w:r>
          </w:p>
        </w:tc>
        <w:tc>
          <w:tcPr>
            <w:tcW w:w="85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EC08DE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w="124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08011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按时完成</w:t>
            </w:r>
          </w:p>
        </w:tc>
      </w:tr>
    </w:tbl>
    <w:p w14:paraId="65D515DB">
      <w:pPr>
        <w:pStyle w:val="3"/>
        <w:keepNext/>
        <w:pBdr>
          <w:bottom w:val="single" w:color="5B9BD5" w:sz="8" w:space="1"/>
        </w:pBdr>
        <w:spacing w:before="360" w:after="160"/>
      </w:pPr>
      <w:r>
        <w:rPr>
          <w:rFonts w:ascii="微软雅黑" w:hAnsi="微软雅黑" w:eastAsia="微软雅黑"/>
          <w:b/>
          <w:color w:val="1F4E79"/>
          <w:sz w:val="30"/>
        </w:rPr>
        <w:t>4 测试结果</w:t>
      </w:r>
    </w:p>
    <w:p w14:paraId="710BE3B1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4.1 测试用例执行情况</w:t>
      </w:r>
    </w:p>
    <w:p w14:paraId="3793D5EB">
      <w:pPr>
        <w:spacing w:before="60" w:after="100"/>
        <w:jc w:val="center"/>
      </w:pPr>
      <w:r>
        <w:rPr>
          <w:rFonts w:ascii="微软雅黑" w:hAnsi="微软雅黑" w:eastAsia="微软雅黑"/>
          <w:color w:val="6B7280"/>
          <w:sz w:val="18"/>
        </w:rPr>
        <w:t>表 4-1 测试用例执行情况</w:t>
      </w:r>
    </w:p>
    <w:tbl>
      <w:tblPr>
        <w:tblStyle w:val="33"/>
        <w:tblW w:w="839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2"/>
        <w:gridCol w:w="1882"/>
        <w:gridCol w:w="1882"/>
        <w:gridCol w:w="1882"/>
        <w:gridCol w:w="1882"/>
      </w:tblGrid>
      <w:tr w14:paraId="43E3E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61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15B60042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模块</w:t>
            </w:r>
          </w:p>
        </w:tc>
        <w:tc>
          <w:tcPr>
            <w:tcW w:w="1360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0AB85518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用例总数</w:t>
            </w:r>
          </w:p>
        </w:tc>
        <w:tc>
          <w:tcPr>
            <w:tcW w:w="1247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00832E68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通过</w:t>
            </w:r>
          </w:p>
        </w:tc>
        <w:tc>
          <w:tcPr>
            <w:tcW w:w="1247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4BFA6A30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不通过</w:t>
            </w:r>
          </w:p>
        </w:tc>
        <w:tc>
          <w:tcPr>
            <w:tcW w:w="1474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5E40907A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通过率</w:t>
            </w:r>
          </w:p>
        </w:tc>
      </w:tr>
      <w:tr w14:paraId="7BBBD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5FD436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user（朱远亮）</w:t>
            </w:r>
          </w:p>
        </w:tc>
        <w:tc>
          <w:tcPr>
            <w:tcW w:w="136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3976E3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13</w:t>
            </w:r>
          </w:p>
        </w:tc>
        <w:tc>
          <w:tcPr>
            <w:tcW w:w="124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21FCB3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w="124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0B540B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w="147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A8BFE1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92.3%</w:t>
            </w:r>
          </w:p>
        </w:tc>
      </w:tr>
      <w:tr w14:paraId="01031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F2622C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picture（李冠燃）</w:t>
            </w:r>
          </w:p>
        </w:tc>
        <w:tc>
          <w:tcPr>
            <w:tcW w:w="136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255CD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13</w:t>
            </w:r>
          </w:p>
        </w:tc>
        <w:tc>
          <w:tcPr>
            <w:tcW w:w="124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196F58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13</w:t>
            </w:r>
          </w:p>
        </w:tc>
        <w:tc>
          <w:tcPr>
            <w:tcW w:w="124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B10F37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w="147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A3D991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100%</w:t>
            </w:r>
          </w:p>
        </w:tc>
      </w:tr>
      <w:tr w14:paraId="4C8CF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5E3B1E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space（李坤纬）</w:t>
            </w:r>
          </w:p>
        </w:tc>
        <w:tc>
          <w:tcPr>
            <w:tcW w:w="136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8315CC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13</w:t>
            </w:r>
          </w:p>
        </w:tc>
        <w:tc>
          <w:tcPr>
            <w:tcW w:w="124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4D6A2F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w="124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B10A65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w="147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7668C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92.3%</w:t>
            </w:r>
          </w:p>
        </w:tc>
      </w:tr>
      <w:tr w14:paraId="23C8F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851635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头像 + 获取当前用户（林景彬）</w:t>
            </w:r>
          </w:p>
        </w:tc>
        <w:tc>
          <w:tcPr>
            <w:tcW w:w="136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5CF310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13</w:t>
            </w:r>
          </w:p>
        </w:tc>
        <w:tc>
          <w:tcPr>
            <w:tcW w:w="124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693DEE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13</w:t>
            </w:r>
          </w:p>
        </w:tc>
        <w:tc>
          <w:tcPr>
            <w:tcW w:w="124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37D1A7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w="147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503CD5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100%</w:t>
            </w:r>
          </w:p>
        </w:tc>
      </w:tr>
      <w:tr w14:paraId="09024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029323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合计</w:t>
            </w:r>
          </w:p>
        </w:tc>
        <w:tc>
          <w:tcPr>
            <w:tcW w:w="136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21E650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52</w:t>
            </w:r>
          </w:p>
        </w:tc>
        <w:tc>
          <w:tcPr>
            <w:tcW w:w="124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A92959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50</w:t>
            </w:r>
          </w:p>
        </w:tc>
        <w:tc>
          <w:tcPr>
            <w:tcW w:w="124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501D0E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w="147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0AFEC1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96.2%</w:t>
            </w:r>
          </w:p>
        </w:tc>
      </w:tr>
    </w:tbl>
    <w:p w14:paraId="33872D5F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4.2 缺陷统计</w:t>
      </w:r>
    </w:p>
    <w:p w14:paraId="371B8439">
      <w:pPr>
        <w:spacing w:before="60" w:after="100"/>
        <w:jc w:val="center"/>
      </w:pPr>
      <w:r>
        <w:rPr>
          <w:rFonts w:ascii="微软雅黑" w:hAnsi="微软雅黑" w:eastAsia="微软雅黑"/>
          <w:color w:val="6B7280"/>
          <w:sz w:val="18"/>
        </w:rPr>
        <w:t>表 4-2 缺陷统计表</w:t>
      </w:r>
    </w:p>
    <w:tbl>
      <w:tblPr>
        <w:tblStyle w:val="33"/>
        <w:tblW w:w="759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2"/>
        <w:gridCol w:w="1882"/>
        <w:gridCol w:w="1882"/>
        <w:gridCol w:w="1882"/>
        <w:gridCol w:w="1882"/>
      </w:tblGrid>
      <w:tr w14:paraId="77E4D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4E3C5368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严重等级</w:t>
            </w:r>
          </w:p>
        </w:tc>
        <w:tc>
          <w:tcPr>
            <w:tcW w:w="1247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22330B7C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数量</w:t>
            </w:r>
          </w:p>
        </w:tc>
        <w:tc>
          <w:tcPr>
            <w:tcW w:w="1360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3388A2D8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占比</w:t>
            </w:r>
          </w:p>
        </w:tc>
        <w:tc>
          <w:tcPr>
            <w:tcW w:w="1360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467C7082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已修复</w:t>
            </w:r>
          </w:p>
        </w:tc>
        <w:tc>
          <w:tcPr>
            <w:tcW w:w="1360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00D69A8B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未修复</w:t>
            </w:r>
          </w:p>
        </w:tc>
      </w:tr>
      <w:tr w14:paraId="7CD77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A6FF9E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致命（S1）</w:t>
            </w:r>
          </w:p>
        </w:tc>
        <w:tc>
          <w:tcPr>
            <w:tcW w:w="124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27B748F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w="136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E248A2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0%</w:t>
            </w:r>
          </w:p>
        </w:tc>
        <w:tc>
          <w:tcPr>
            <w:tcW w:w="136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672F88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w="136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CBA482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</w:tr>
      <w:tr w14:paraId="67FB6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ECBD54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严重（S2）</w:t>
            </w:r>
          </w:p>
        </w:tc>
        <w:tc>
          <w:tcPr>
            <w:tcW w:w="124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6779C3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w="136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3C0486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0%</w:t>
            </w:r>
          </w:p>
        </w:tc>
        <w:tc>
          <w:tcPr>
            <w:tcW w:w="136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C16B1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w="136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E597C5B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</w:tr>
      <w:tr w14:paraId="1AF7E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B42F5B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一般（S3）</w:t>
            </w:r>
          </w:p>
        </w:tc>
        <w:tc>
          <w:tcPr>
            <w:tcW w:w="124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9958BA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w="136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7B7588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60%</w:t>
            </w:r>
          </w:p>
        </w:tc>
        <w:tc>
          <w:tcPr>
            <w:tcW w:w="136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EE5D0E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w="136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13E49B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</w:tr>
      <w:tr w14:paraId="5B46C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D823A3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建议（S4）</w:t>
            </w:r>
          </w:p>
        </w:tc>
        <w:tc>
          <w:tcPr>
            <w:tcW w:w="124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2E9EFB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w="136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805CCB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40%</w:t>
            </w:r>
          </w:p>
        </w:tc>
        <w:tc>
          <w:tcPr>
            <w:tcW w:w="136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1D67B0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w="136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57A346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</w:tr>
      <w:tr w14:paraId="1DADA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87792C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合计</w:t>
            </w:r>
          </w:p>
        </w:tc>
        <w:tc>
          <w:tcPr>
            <w:tcW w:w="124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41119E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w="136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984B90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100%</w:t>
            </w:r>
          </w:p>
        </w:tc>
        <w:tc>
          <w:tcPr>
            <w:tcW w:w="136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F48E10A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w="136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9381EC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</w:tr>
    </w:tbl>
    <w:p w14:paraId="472C9CB9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4.3 缺陷明细</w:t>
      </w:r>
    </w:p>
    <w:p w14:paraId="54418487">
      <w:pPr>
        <w:spacing w:before="60" w:after="100"/>
        <w:jc w:val="center"/>
      </w:pPr>
      <w:r>
        <w:rPr>
          <w:rFonts w:ascii="微软雅黑" w:hAnsi="微软雅黑" w:eastAsia="微软雅黑"/>
          <w:color w:val="6B7280"/>
          <w:sz w:val="18"/>
        </w:rPr>
        <w:t>表 4-3 缺陷明细表</w:t>
      </w:r>
    </w:p>
    <w:tbl>
      <w:tblPr>
        <w:tblStyle w:val="33"/>
        <w:tblW w:w="91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9"/>
        <w:gridCol w:w="1569"/>
        <w:gridCol w:w="1569"/>
        <w:gridCol w:w="1569"/>
        <w:gridCol w:w="1569"/>
        <w:gridCol w:w="1569"/>
      </w:tblGrid>
      <w:tr w14:paraId="58632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47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602C8418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缺陷编号</w:t>
            </w:r>
          </w:p>
        </w:tc>
        <w:tc>
          <w:tcPr>
            <w:tcW w:w="963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7A7C2FBE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模块</w:t>
            </w:r>
          </w:p>
        </w:tc>
        <w:tc>
          <w:tcPr>
            <w:tcW w:w="3288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37C2D710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标题</w:t>
            </w:r>
          </w:p>
        </w:tc>
        <w:tc>
          <w:tcPr>
            <w:tcW w:w="1417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4A2766CF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严重等级</w:t>
            </w:r>
          </w:p>
        </w:tc>
        <w:tc>
          <w:tcPr>
            <w:tcW w:w="1134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70AF6BE7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状态</w:t>
            </w:r>
          </w:p>
        </w:tc>
        <w:tc>
          <w:tcPr>
            <w:tcW w:w="1134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7D1F5672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修复人</w:t>
            </w:r>
          </w:p>
        </w:tc>
      </w:tr>
      <w:tr w14:paraId="0DA79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E3C244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BUG-001</w:t>
            </w:r>
          </w:p>
        </w:tc>
        <w:tc>
          <w:tcPr>
            <w:tcW w:w="963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CC5C99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user</w:t>
            </w:r>
          </w:p>
        </w:tc>
        <w:tc>
          <w:tcPr>
            <w:tcW w:w="328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DE5579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注册接口返回错误码不统一</w:t>
            </w:r>
          </w:p>
        </w:tc>
        <w:tc>
          <w:tcPr>
            <w:tcW w:w="141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73373D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一般（S3）</w:t>
            </w:r>
          </w:p>
        </w:tc>
        <w:tc>
          <w:tcPr>
            <w:tcW w:w="113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F52877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已修复</w:t>
            </w:r>
          </w:p>
        </w:tc>
        <w:tc>
          <w:tcPr>
            <w:tcW w:w="113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1F7DC6D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朱远亮</w:t>
            </w:r>
          </w:p>
        </w:tc>
      </w:tr>
      <w:tr w14:paraId="53AEE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E01391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BUG-002</w:t>
            </w:r>
          </w:p>
        </w:tc>
        <w:tc>
          <w:tcPr>
            <w:tcW w:w="963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2E7DCB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user</w:t>
            </w:r>
          </w:p>
        </w:tc>
        <w:tc>
          <w:tcPr>
            <w:tcW w:w="328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36D9A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密码长度限制提示不明确</w:t>
            </w:r>
          </w:p>
        </w:tc>
        <w:tc>
          <w:tcPr>
            <w:tcW w:w="141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554ACE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建议（S4）</w:t>
            </w:r>
          </w:p>
        </w:tc>
        <w:tc>
          <w:tcPr>
            <w:tcW w:w="113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B8F7053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已修复</w:t>
            </w:r>
          </w:p>
        </w:tc>
        <w:tc>
          <w:tcPr>
            <w:tcW w:w="113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60D69E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朱远亮</w:t>
            </w:r>
          </w:p>
        </w:tc>
      </w:tr>
      <w:tr w14:paraId="63E3A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7FDBD7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BUG-003</w:t>
            </w:r>
          </w:p>
        </w:tc>
        <w:tc>
          <w:tcPr>
            <w:tcW w:w="963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DDB92A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space</w:t>
            </w:r>
          </w:p>
        </w:tc>
        <w:tc>
          <w:tcPr>
            <w:tcW w:w="328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6C112B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空间名称超长时截断无提示</w:t>
            </w:r>
          </w:p>
        </w:tc>
        <w:tc>
          <w:tcPr>
            <w:tcW w:w="141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424FD8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一般（S3）</w:t>
            </w:r>
          </w:p>
        </w:tc>
        <w:tc>
          <w:tcPr>
            <w:tcW w:w="113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A2B9BC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已修复</w:t>
            </w:r>
          </w:p>
        </w:tc>
        <w:tc>
          <w:tcPr>
            <w:tcW w:w="113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76BF8CC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李坤纬</w:t>
            </w:r>
          </w:p>
        </w:tc>
      </w:tr>
      <w:tr w14:paraId="437F6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16A433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BUG-004</w:t>
            </w:r>
          </w:p>
        </w:tc>
        <w:tc>
          <w:tcPr>
            <w:tcW w:w="963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4CF17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space</w:t>
            </w:r>
          </w:p>
        </w:tc>
        <w:tc>
          <w:tcPr>
            <w:tcW w:w="328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056A19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空间成员重复添加无友好提示</w:t>
            </w:r>
          </w:p>
        </w:tc>
        <w:tc>
          <w:tcPr>
            <w:tcW w:w="141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8B8DCD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一般（S3）</w:t>
            </w:r>
          </w:p>
        </w:tc>
        <w:tc>
          <w:tcPr>
            <w:tcW w:w="113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FD9445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已修复</w:t>
            </w:r>
          </w:p>
        </w:tc>
        <w:tc>
          <w:tcPr>
            <w:tcW w:w="113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4A52EC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李坤纬</w:t>
            </w:r>
          </w:p>
        </w:tc>
      </w:tr>
      <w:tr w14:paraId="29125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7285B4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BUG-005</w:t>
            </w:r>
          </w:p>
        </w:tc>
        <w:tc>
          <w:tcPr>
            <w:tcW w:w="963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D41421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头像</w:t>
            </w:r>
          </w:p>
        </w:tc>
        <w:tc>
          <w:tcPr>
            <w:tcW w:w="328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35DBDD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头像上传成功后刷新延迟</w:t>
            </w:r>
          </w:p>
        </w:tc>
        <w:tc>
          <w:tcPr>
            <w:tcW w:w="141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1514BE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建议（S4）</w:t>
            </w:r>
          </w:p>
        </w:tc>
        <w:tc>
          <w:tcPr>
            <w:tcW w:w="113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FE7BB6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已修复</w:t>
            </w:r>
          </w:p>
        </w:tc>
        <w:tc>
          <w:tcPr>
            <w:tcW w:w="113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EE24F0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林景彬</w:t>
            </w:r>
          </w:p>
        </w:tc>
      </w:tr>
    </w:tbl>
    <w:p w14:paraId="12C98A86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4.4 回归测试结果</w:t>
      </w:r>
    </w:p>
    <w:p w14:paraId="41B7486F">
      <w:pPr>
        <w:spacing w:after="80" w:line="300" w:lineRule="auto"/>
        <w:ind w:firstLine="420"/>
      </w:pPr>
      <w:r>
        <w:rPr>
          <w:rFonts w:ascii="微软雅黑" w:hAnsi="微软雅黑" w:eastAsia="微软雅黑"/>
          <w:sz w:val="21"/>
        </w:rPr>
        <w:t>5 个缺陷全部修复，回归测试 5 条用例全部通过，回归通过率 100%。</w:t>
      </w:r>
    </w:p>
    <w:p w14:paraId="5AF6C977">
      <w:pPr>
        <w:spacing w:after="80" w:line="300" w:lineRule="auto"/>
        <w:ind w:firstLine="420"/>
      </w:pPr>
      <w:r>
        <w:rPr>
          <w:rFonts w:ascii="微软雅黑" w:hAnsi="微软雅黑" w:eastAsia="微软雅黑"/>
          <w:sz w:val="21"/>
        </w:rPr>
        <w:t>未引入新的缺陷。</w:t>
      </w:r>
    </w:p>
    <w:p w14:paraId="6E6DF85A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4.5 性能测试结果</w:t>
      </w:r>
    </w:p>
    <w:p w14:paraId="1B0973EE">
      <w:pPr>
        <w:spacing w:before="60" w:after="100"/>
        <w:jc w:val="center"/>
      </w:pPr>
      <w:r>
        <w:rPr>
          <w:rFonts w:ascii="微软雅黑" w:hAnsi="微软雅黑" w:eastAsia="微软雅黑"/>
          <w:color w:val="6B7280"/>
          <w:sz w:val="18"/>
        </w:rPr>
        <w:t>表 4-4 性能测试结果</w:t>
      </w:r>
    </w:p>
    <w:tbl>
      <w:tblPr>
        <w:tblStyle w:val="33"/>
        <w:tblW w:w="839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0346E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515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368C742D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指标</w:t>
            </w:r>
          </w:p>
        </w:tc>
        <w:tc>
          <w:tcPr>
            <w:tcW w:w="1701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0912CF68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目标</w:t>
            </w:r>
          </w:p>
        </w:tc>
        <w:tc>
          <w:tcPr>
            <w:tcW w:w="1701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1B389F18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实测</w:t>
            </w:r>
          </w:p>
        </w:tc>
        <w:tc>
          <w:tcPr>
            <w:tcW w:w="1474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683C1EA7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结论</w:t>
            </w:r>
          </w:p>
        </w:tc>
      </w:tr>
      <w:tr w14:paraId="3FD25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1FC3D9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登录接口 P95 响应时间</w:t>
            </w:r>
          </w:p>
        </w:tc>
        <w:tc>
          <w:tcPr>
            <w:tcW w:w="170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17FEEC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&lt; 500ms</w:t>
            </w:r>
          </w:p>
        </w:tc>
        <w:tc>
          <w:tcPr>
            <w:tcW w:w="170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9D8148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120ms</w:t>
            </w:r>
          </w:p>
        </w:tc>
        <w:tc>
          <w:tcPr>
            <w:tcW w:w="147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ED36FC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达标</w:t>
            </w:r>
          </w:p>
        </w:tc>
      </w:tr>
      <w:tr w14:paraId="01A9A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BA06D4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登录 50 并发 TPS</w:t>
            </w:r>
          </w:p>
        </w:tc>
        <w:tc>
          <w:tcPr>
            <w:tcW w:w="170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A4F6E8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≥ 100</w:t>
            </w:r>
          </w:p>
        </w:tc>
        <w:tc>
          <w:tcPr>
            <w:tcW w:w="170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9320B6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156</w:t>
            </w:r>
          </w:p>
        </w:tc>
        <w:tc>
          <w:tcPr>
            <w:tcW w:w="147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E2AB3A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达标</w:t>
            </w:r>
          </w:p>
        </w:tc>
      </w:tr>
      <w:tr w14:paraId="56F0A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92217C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图片上传 P95 响应时间（2MB）</w:t>
            </w:r>
          </w:p>
        </w:tc>
        <w:tc>
          <w:tcPr>
            <w:tcW w:w="170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8BEF70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&lt; 3s</w:t>
            </w:r>
          </w:p>
        </w:tc>
        <w:tc>
          <w:tcPr>
            <w:tcW w:w="170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96B385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850ms</w:t>
            </w:r>
          </w:p>
        </w:tc>
        <w:tc>
          <w:tcPr>
            <w:tcW w:w="147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FD9CD1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达标</w:t>
            </w:r>
          </w:p>
        </w:tc>
      </w:tr>
      <w:tr w14:paraId="4C52D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00578D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图片上传 20 并发 TPS</w:t>
            </w:r>
          </w:p>
        </w:tc>
        <w:tc>
          <w:tcPr>
            <w:tcW w:w="170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077875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≥ 20</w:t>
            </w:r>
          </w:p>
        </w:tc>
        <w:tc>
          <w:tcPr>
            <w:tcW w:w="170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547A55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38</w:t>
            </w:r>
          </w:p>
        </w:tc>
        <w:tc>
          <w:tcPr>
            <w:tcW w:w="147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7EB02A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达标</w:t>
            </w:r>
          </w:p>
        </w:tc>
      </w:tr>
      <w:tr w14:paraId="79C20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D50494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空间分析 P95 响应时间</w:t>
            </w:r>
          </w:p>
        </w:tc>
        <w:tc>
          <w:tcPr>
            <w:tcW w:w="170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FD06A8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&lt; 1s</w:t>
            </w:r>
          </w:p>
        </w:tc>
        <w:tc>
          <w:tcPr>
            <w:tcW w:w="170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C35267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320ms</w:t>
            </w:r>
          </w:p>
        </w:tc>
        <w:tc>
          <w:tcPr>
            <w:tcW w:w="147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2536F37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达标</w:t>
            </w:r>
          </w:p>
        </w:tc>
      </w:tr>
      <w:tr w14:paraId="77A65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D46E7E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头像上传 50 并发 TPS</w:t>
            </w:r>
          </w:p>
        </w:tc>
        <w:tc>
          <w:tcPr>
            <w:tcW w:w="170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E2C97E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≥ 50</w:t>
            </w:r>
          </w:p>
        </w:tc>
        <w:tc>
          <w:tcPr>
            <w:tcW w:w="170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A67380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89</w:t>
            </w:r>
          </w:p>
        </w:tc>
        <w:tc>
          <w:tcPr>
            <w:tcW w:w="147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A542F3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达标</w:t>
            </w:r>
          </w:p>
        </w:tc>
      </w:tr>
    </w:tbl>
    <w:p w14:paraId="48C9BA79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4.6 安全测试结果</w:t>
      </w:r>
    </w:p>
    <w:p w14:paraId="6B69BCE0">
      <w:pPr>
        <w:spacing w:before="60" w:after="100"/>
        <w:jc w:val="center"/>
      </w:pPr>
      <w:r>
        <w:rPr>
          <w:rFonts w:ascii="微软雅黑" w:hAnsi="微软雅黑" w:eastAsia="微软雅黑"/>
          <w:color w:val="6B7280"/>
          <w:sz w:val="18"/>
        </w:rPr>
        <w:t>表 4-5 安全测试结果</w:t>
      </w:r>
    </w:p>
    <w:tbl>
      <w:tblPr>
        <w:tblStyle w:val="33"/>
        <w:tblW w:w="87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1723E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721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6ACAD148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测试项</w:t>
            </w:r>
          </w:p>
        </w:tc>
        <w:tc>
          <w:tcPr>
            <w:tcW w:w="1360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2A865E01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结果</w:t>
            </w:r>
          </w:p>
        </w:tc>
        <w:tc>
          <w:tcPr>
            <w:tcW w:w="4706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56B5F546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 w14:paraId="7E454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A0CA6B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SQL 注入（登录）</w:t>
            </w:r>
          </w:p>
        </w:tc>
        <w:tc>
          <w:tcPr>
            <w:tcW w:w="136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35B70B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通过</w:t>
            </w:r>
          </w:p>
        </w:tc>
        <w:tc>
          <w:tcPr>
            <w:tcW w:w="4706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906EBA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参数化查询，无注入风险</w:t>
            </w:r>
          </w:p>
        </w:tc>
      </w:tr>
      <w:tr w14:paraId="47C7F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C929A81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XSS（空间名称）</w:t>
            </w:r>
          </w:p>
        </w:tc>
        <w:tc>
          <w:tcPr>
            <w:tcW w:w="136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1D634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通过</w:t>
            </w:r>
          </w:p>
        </w:tc>
        <w:tc>
          <w:tcPr>
            <w:tcW w:w="4706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7F2AEF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前端转义 + 后端过滤</w:t>
            </w:r>
          </w:p>
        </w:tc>
      </w:tr>
      <w:tr w14:paraId="0F708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B50FD6A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文件上传漏洞</w:t>
            </w:r>
          </w:p>
        </w:tc>
        <w:tc>
          <w:tcPr>
            <w:tcW w:w="136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7CE772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通过</w:t>
            </w:r>
          </w:p>
        </w:tc>
        <w:tc>
          <w:tcPr>
            <w:tcW w:w="4706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088609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白名单校验 + 后缀检查</w:t>
            </w:r>
          </w:p>
        </w:tc>
      </w:tr>
      <w:tr w14:paraId="1562F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5F0A08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越权访问</w:t>
            </w:r>
          </w:p>
        </w:tc>
        <w:tc>
          <w:tcPr>
            <w:tcW w:w="136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70654B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通过</w:t>
            </w:r>
          </w:p>
        </w:tc>
        <w:tc>
          <w:tcPr>
            <w:tcW w:w="4706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A80F48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Cookie 校验 + 权限拦截</w:t>
            </w:r>
          </w:p>
        </w:tc>
      </w:tr>
      <w:tr w14:paraId="419B7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8089E9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未登录访问</w:t>
            </w:r>
          </w:p>
        </w:tc>
        <w:tc>
          <w:tcPr>
            <w:tcW w:w="136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47A39A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通过</w:t>
            </w:r>
          </w:p>
        </w:tc>
        <w:tc>
          <w:tcPr>
            <w:tcW w:w="4706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042A9A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返回 40100 未登录错误码</w:t>
            </w:r>
          </w:p>
        </w:tc>
      </w:tr>
      <w:tr w14:paraId="5EC7F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CF015F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SSRF（AI 扩图）</w:t>
            </w:r>
          </w:p>
        </w:tc>
        <w:tc>
          <w:tcPr>
            <w:tcW w:w="136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DF0B6F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通过</w:t>
            </w:r>
          </w:p>
        </w:tc>
        <w:tc>
          <w:tcPr>
            <w:tcW w:w="4706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147A68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仅允许指定域名</w:t>
            </w:r>
          </w:p>
        </w:tc>
      </w:tr>
    </w:tbl>
    <w:p w14:paraId="7FFC5664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4.7 兼容性测试结果</w:t>
      </w:r>
    </w:p>
    <w:p w14:paraId="48533FBD">
      <w:pPr>
        <w:spacing w:before="60" w:after="100"/>
        <w:jc w:val="center"/>
      </w:pPr>
      <w:r>
        <w:rPr>
          <w:rFonts w:ascii="微软雅黑" w:hAnsi="微软雅黑" w:eastAsia="微软雅黑"/>
          <w:color w:val="6B7280"/>
          <w:sz w:val="18"/>
        </w:rPr>
        <w:t>表 4-6 兼容性测试结果</w:t>
      </w:r>
    </w:p>
    <w:tbl>
      <w:tblPr>
        <w:tblStyle w:val="33"/>
        <w:tblW w:w="82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07B19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948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60C74D29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浏览器</w:t>
            </w:r>
          </w:p>
        </w:tc>
        <w:tc>
          <w:tcPr>
            <w:tcW w:w="2835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3D5321D7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版本</w:t>
            </w:r>
          </w:p>
        </w:tc>
        <w:tc>
          <w:tcPr>
            <w:tcW w:w="2494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2523AE63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结果</w:t>
            </w:r>
          </w:p>
        </w:tc>
      </w:tr>
      <w:tr w14:paraId="3DB06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081D7B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Chrome</w:t>
            </w:r>
          </w:p>
        </w:tc>
        <w:tc>
          <w:tcPr>
            <w:tcW w:w="2835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622AC0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125+</w:t>
            </w:r>
          </w:p>
        </w:tc>
        <w:tc>
          <w:tcPr>
            <w:tcW w:w="249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8AC94F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通过</w:t>
            </w:r>
          </w:p>
        </w:tc>
      </w:tr>
      <w:tr w14:paraId="1230D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322C1F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Edge</w:t>
            </w:r>
          </w:p>
        </w:tc>
        <w:tc>
          <w:tcPr>
            <w:tcW w:w="2835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7DAC8A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125+</w:t>
            </w:r>
          </w:p>
        </w:tc>
        <w:tc>
          <w:tcPr>
            <w:tcW w:w="249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266F302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通过</w:t>
            </w:r>
          </w:p>
        </w:tc>
      </w:tr>
      <w:tr w14:paraId="36F3D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A7D3E5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Firefox</w:t>
            </w:r>
          </w:p>
        </w:tc>
        <w:tc>
          <w:tcPr>
            <w:tcW w:w="2835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BDA87E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126+</w:t>
            </w:r>
          </w:p>
        </w:tc>
        <w:tc>
          <w:tcPr>
            <w:tcW w:w="249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72FECA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通过</w:t>
            </w:r>
          </w:p>
        </w:tc>
      </w:tr>
    </w:tbl>
    <w:p w14:paraId="5085C5A9">
      <w:pPr>
        <w:pStyle w:val="3"/>
        <w:keepNext/>
        <w:pBdr>
          <w:bottom w:val="single" w:color="5B9BD5" w:sz="8" w:space="1"/>
        </w:pBdr>
        <w:spacing w:before="360" w:after="160"/>
      </w:pPr>
      <w:r>
        <w:rPr>
          <w:rFonts w:ascii="微软雅黑" w:hAnsi="微软雅黑" w:eastAsia="微软雅黑"/>
          <w:b/>
          <w:color w:val="1F4E79"/>
          <w:sz w:val="30"/>
        </w:rPr>
        <w:t>5 测试结论</w:t>
      </w:r>
    </w:p>
    <w:p w14:paraId="09EC8F74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5.1 总体评价</w:t>
      </w:r>
    </w:p>
    <w:p w14:paraId="6C72B83F">
      <w:pPr>
        <w:spacing w:after="80" w:line="300" w:lineRule="auto"/>
        <w:ind w:firstLine="420"/>
      </w:pPr>
      <w:r>
        <w:rPr>
          <w:rFonts w:ascii="微软雅黑" w:hAnsi="微软雅黑" w:eastAsia="微软雅黑"/>
          <w:sz w:val="21"/>
        </w:rPr>
        <w:t>本次测试共执行 52 个测试用例，发现 5 个缺陷（0 致命、0 严重、3 一般、2 建议），首轮通过率 96.2%，回归测试通过率 100%。所有缺陷均已修复并通过回归验证。</w:t>
      </w:r>
    </w:p>
    <w:p w14:paraId="27B91B99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5.2 功能性</w:t>
      </w:r>
    </w:p>
    <w:p w14:paraId="514F71FB">
      <w:pPr>
        <w:spacing w:after="80" w:line="300" w:lineRule="auto"/>
        <w:ind w:firstLine="420"/>
      </w:pPr>
      <w:r>
        <w:rPr>
          <w:rFonts w:ascii="微软雅黑" w:hAnsi="微软雅黑" w:eastAsia="微软雅黑"/>
          <w:sz w:val="21"/>
        </w:rPr>
        <w:t>达标。四大核心模块（user、picture、space、头像 + 获取当前用户）的主要功能均正常工作，关键业务流程（登录→上传→编辑→查询→删除）全部跑通。</w:t>
      </w:r>
    </w:p>
    <w:p w14:paraId="664B84BC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5.3 易用性</w:t>
      </w:r>
    </w:p>
    <w:p w14:paraId="514E5084">
      <w:pPr>
        <w:spacing w:after="80" w:line="300" w:lineRule="auto"/>
        <w:ind w:firstLine="420"/>
      </w:pPr>
      <w:r>
        <w:rPr>
          <w:rFonts w:ascii="微软雅黑" w:hAnsi="微软雅黑" w:eastAsia="微软雅黑"/>
          <w:sz w:val="21"/>
        </w:rPr>
        <w:t>良好。接口设计符合 REST 规范，错误码统一，Knife4j 文档清晰。少量交互细节问题已在建议级缺陷中修复。</w:t>
      </w:r>
    </w:p>
    <w:p w14:paraId="6FA80C76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5.4 可靠性</w:t>
      </w:r>
    </w:p>
    <w:p w14:paraId="473C468A">
      <w:pPr>
        <w:spacing w:after="80" w:line="300" w:lineRule="auto"/>
        <w:ind w:firstLine="420"/>
      </w:pPr>
      <w:r>
        <w:rPr>
          <w:rFonts w:ascii="微软雅黑" w:hAnsi="微软雅黑" w:eastAsia="微软雅黑"/>
          <w:sz w:val="21"/>
        </w:rPr>
        <w:t>达标。系统在正常负载下运行稳定，未出现崩溃、数据丢失等严重问题。异常输入有合理的错误处理和提示。</w:t>
      </w:r>
    </w:p>
    <w:p w14:paraId="0A92DBDE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5.5 兼容性</w:t>
      </w:r>
    </w:p>
    <w:p w14:paraId="3761EA6E">
      <w:pPr>
        <w:spacing w:after="80" w:line="300" w:lineRule="auto"/>
        <w:ind w:firstLine="420"/>
      </w:pPr>
      <w:r>
        <w:rPr>
          <w:rFonts w:ascii="微软雅黑" w:hAnsi="微软雅黑" w:eastAsia="微软雅黑"/>
          <w:sz w:val="21"/>
        </w:rPr>
        <w:t>通过。在 Chrome、Edge、Firefox 主流浏览器上功能正常，文件格式支持 jpg/png/webp/gif/bmp。</w:t>
      </w:r>
    </w:p>
    <w:p w14:paraId="7B75A727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5.6 安全性</w:t>
      </w:r>
    </w:p>
    <w:p w14:paraId="102B24E7">
      <w:pPr>
        <w:spacing w:after="80" w:line="300" w:lineRule="auto"/>
        <w:ind w:firstLine="420"/>
      </w:pPr>
      <w:r>
        <w:rPr>
          <w:rFonts w:ascii="微软雅黑" w:hAnsi="微软雅黑" w:eastAsia="微软雅黑"/>
          <w:sz w:val="21"/>
        </w:rPr>
        <w:t>通过。SQL 注入、XSS、文件上传漏洞、越权访问、未登录访问、SSRF 等安全测试项均通过，未发现高危安全漏洞。</w:t>
      </w:r>
    </w:p>
    <w:p w14:paraId="55089DBE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5.7 性能</w:t>
      </w:r>
    </w:p>
    <w:p w14:paraId="20EC2D46">
      <w:pPr>
        <w:spacing w:after="80" w:line="300" w:lineRule="auto"/>
        <w:ind w:firstLine="420"/>
      </w:pPr>
      <w:r>
        <w:rPr>
          <w:rFonts w:ascii="微软雅黑" w:hAnsi="微软雅黑" w:eastAsia="微软雅黑"/>
          <w:sz w:val="21"/>
        </w:rPr>
        <w:t>达标。登录接口 P95 响应时间 120ms（目标 &lt; 500ms），图片上传 P95 响应时间 850ms（目标 &lt; 3s），各项性能指标均满足要求。</w:t>
      </w:r>
    </w:p>
    <w:p w14:paraId="419BE92B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5.8 综合结论</w:t>
      </w:r>
    </w:p>
    <w:p w14:paraId="779D673D">
      <w:pPr>
        <w:spacing w:after="80" w:line="300" w:lineRule="auto"/>
        <w:ind w:firstLine="420"/>
      </w:pPr>
      <w:r>
        <w:rPr>
          <w:rFonts w:ascii="微软雅黑" w:hAnsi="微软雅黑" w:eastAsia="微软雅黑"/>
          <w:sz w:val="21"/>
        </w:rPr>
        <w:t>StarPicture 项目（内娱图库）V2.00 版本通过本次软件测试，所有致命/严重级缺陷为 0，一般级缺陷已全部修复，功能、性能、安全、兼容性均达到预期目标，可以交付使用。</w:t>
      </w:r>
    </w:p>
    <w:p w14:paraId="39B17C74">
      <w:pPr>
        <w:pStyle w:val="3"/>
        <w:keepNext/>
        <w:pBdr>
          <w:bottom w:val="single" w:color="5B9BD5" w:sz="8" w:space="1"/>
        </w:pBdr>
        <w:spacing w:before="360" w:after="160"/>
      </w:pPr>
      <w:r>
        <w:rPr>
          <w:rFonts w:ascii="微软雅黑" w:hAnsi="微软雅黑" w:eastAsia="微软雅黑"/>
          <w:b/>
          <w:color w:val="1F4E79"/>
          <w:sz w:val="30"/>
        </w:rPr>
        <w:t>6 附件</w:t>
      </w:r>
    </w:p>
    <w:p w14:paraId="0842BE89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附件 1 测试用例执行结果</w:t>
      </w:r>
    </w:p>
    <w:p w14:paraId="3AF6118A">
      <w:pPr>
        <w:spacing w:after="80" w:line="300" w:lineRule="auto"/>
        <w:ind w:firstLine="420"/>
      </w:pPr>
      <w:r>
        <w:rPr>
          <w:rFonts w:ascii="微软雅黑" w:hAnsi="微软雅黑" w:eastAsia="微软雅黑"/>
          <w:sz w:val="21"/>
        </w:rPr>
        <w:t>见 StarPicture_测试用例.xlsx 及各成员文件夹下的 软件测试测试用例.xlsx（已填写实测结果列）。</w:t>
      </w:r>
    </w:p>
    <w:p w14:paraId="5A2896AD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附件 2 缺陷报告单</w:t>
      </w:r>
    </w:p>
    <w:p w14:paraId="5BCE8BC0">
      <w:pPr>
        <w:spacing w:after="80" w:line="300" w:lineRule="auto"/>
        <w:ind w:firstLine="420"/>
      </w:pPr>
      <w:r>
        <w:rPr>
          <w:rFonts w:ascii="微软雅黑" w:hAnsi="微软雅黑" w:eastAsia="微软雅黑"/>
          <w:sz w:val="21"/>
        </w:rPr>
        <w:t>见各成员文件夹下的缺陷跟踪表。</w:t>
      </w:r>
    </w:p>
    <w:p w14:paraId="227DFFA5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附件 3 测试截图</w:t>
      </w:r>
    </w:p>
    <w:p w14:paraId="0F87FA3A">
      <w:pPr>
        <w:spacing w:after="80" w:line="300" w:lineRule="auto"/>
        <w:ind w:firstLine="420"/>
      </w:pPr>
      <w:r>
        <w:rPr>
          <w:rFonts w:ascii="微软雅黑" w:hAnsi="微软雅黑" w:eastAsia="微软雅黑"/>
          <w:sz w:val="21"/>
        </w:rPr>
        <w:t>见各成员 功能测试/、性能测试/、接口测试/、安全测试/ 文件夹下的 PNG 截图。</w:t>
      </w:r>
    </w:p>
    <w:p w14:paraId="606F5997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附件 4 测试脚本</w:t>
      </w:r>
    </w:p>
    <w:p w14:paraId="34225ABB">
      <w:pPr>
        <w:spacing w:after="80" w:line="300" w:lineRule="auto"/>
        <w:ind w:firstLine="420"/>
      </w:pPr>
      <w:r>
        <w:rPr>
          <w:rFonts w:ascii="微软雅黑" w:hAnsi="微软雅黑" w:eastAsia="微软雅黑"/>
          <w:sz w:val="21"/>
        </w:rPr>
        <w:t>Postman 集合、JMeter 脚本、BurpSuite 扫描文件，见各成员对应文件夹。</w:t>
      </w:r>
    </w:p>
    <w:sectPr>
      <w:headerReference r:id="rId5" w:type="default"/>
      <w:footerReference r:id="rId6" w:type="default"/>
      <w:pgSz w:w="11906" w:h="16838"/>
      <w:pgMar w:top="1134" w:right="1247" w:bottom="1077" w:left="1247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B4826D">
    <w:pPr>
      <w:pStyle w:val="24"/>
      <w:jc w:val="center"/>
    </w:pPr>
    <w:r>
      <w:rPr>
        <w:rFonts w:ascii="微软雅黑" w:hAnsi="微软雅黑" w:eastAsia="微软雅黑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微软雅黑" w:hAnsi="微软雅黑" w:eastAsia="微软雅黑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144725">
    <w:pPr>
      <w:pStyle w:val="25"/>
      <w:jc w:val="right"/>
    </w:pPr>
    <w:r>
      <w:rPr>
        <w:rFonts w:ascii="微软雅黑" w:hAnsi="微软雅黑" w:eastAsia="微软雅黑"/>
        <w:color w:val="6B7280"/>
        <w:sz w:val="18"/>
      </w:rPr>
      <w:t>StarPicture 软件测试报告｜V1.0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163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微软雅黑" w:hAnsi="微软雅黑" w:eastAsia="微软雅黑" w:cstheme="minorBidi"/>
      <w:color w:val="243447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43447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微软雅黑" w:hAnsi="微软雅黑" w:eastAsia="微软雅黑"/>
      <w:color w:val="243447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TOC Entry"/>
    <w:qFormat/>
    <w:uiPriority w:val="0"/>
    <w:pPr>
      <w:spacing w:after="200" w:line="276" w:lineRule="auto"/>
    </w:pPr>
    <w:rPr>
      <w:rFonts w:ascii="微软雅黑" w:hAnsi="微软雅黑" w:eastAsia="微软雅黑" w:cstheme="minorBidi"/>
      <w:color w:val="243447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1887</Words>
  <Characters>2512</Characters>
  <Lines>0</Lines>
  <Paragraphs>0</Paragraphs>
  <TotalTime>0</TotalTime>
  <ScaleCrop>false</ScaleCrop>
  <LinksUpToDate>false</LinksUpToDate>
  <CharactersWithSpaces>2687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WPS_1644490907</cp:lastModifiedBy>
  <dcterms:modified xsi:type="dcterms:W3CDTF">2026-06-29T09:57:02Z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149B5FA28C8C4819839ABC85BE5D9DF8_13</vt:lpwstr>
  </property>
</Properties>
</file>