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100BAA">
      <w:bookmarkStart w:id="0" w:name="_GoBack"/>
      <w:bookmarkEnd w:id="0"/>
    </w:p>
    <w:p w14:paraId="553D4CE2"/>
    <w:p w14:paraId="3D7FE017"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StarPicture</w:t>
      </w:r>
    </w:p>
    <w:p w14:paraId="29F8545E">
      <w:pPr>
        <w:jc w:val="center"/>
      </w:pPr>
      <w:r>
        <w:rPr>
          <w:rFonts w:ascii="微软雅黑" w:hAnsi="微软雅黑" w:eastAsia="微软雅黑"/>
          <w:b/>
          <w:color w:val="243447"/>
          <w:sz w:val="48"/>
        </w:rPr>
        <w:t>软件测试说明</w:t>
      </w:r>
    </w:p>
    <w:p w14:paraId="047D5557">
      <w:pPr>
        <w:pBdr>
          <w:bottom w:val="single" w:color="5B9BD5" w:sz="18" w:space="1"/>
        </w:pBdr>
        <w:jc w:val="center"/>
      </w:pPr>
      <w:r>
        <w:rPr>
          <w:rFonts w:ascii="微软雅黑" w:hAnsi="微软雅黑" w:eastAsia="微软雅黑"/>
          <w:color w:val="6B7280"/>
          <w:sz w:val="22"/>
        </w:rPr>
        <w:t>内娱图库（StarPicture）项目测试准备、用例设计与执行说明</w:t>
      </w:r>
    </w:p>
    <w:p w14:paraId="74042D80"/>
    <w:tbl>
      <w:tblPr>
        <w:tblStyle w:val="33"/>
        <w:tblW w:w="765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32EB5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6D0922F">
            <w:pPr>
              <w:spacing w:before="0" w:after="0" w:line="259" w:lineRule="auto"/>
              <w:jc w:val="right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文档编号</w:t>
            </w:r>
          </w:p>
        </w:tc>
        <w:tc>
          <w:tcPr>
            <w:tcW w:w="584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E4BB331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StarPicture-CS002</w:t>
            </w:r>
          </w:p>
        </w:tc>
      </w:tr>
      <w:tr w14:paraId="5EEBB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51110E9">
            <w:pPr>
              <w:spacing w:before="0" w:after="0" w:line="259" w:lineRule="auto"/>
              <w:jc w:val="right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版本</w:t>
            </w:r>
          </w:p>
        </w:tc>
        <w:tc>
          <w:tcPr>
            <w:tcW w:w="584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97D2A6E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V1.0</w:t>
            </w:r>
          </w:p>
        </w:tc>
      </w:tr>
      <w:tr w14:paraId="443F8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28FA9C5">
            <w:pPr>
              <w:spacing w:before="0" w:after="0" w:line="259" w:lineRule="auto"/>
              <w:jc w:val="right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项目名称</w:t>
            </w:r>
          </w:p>
        </w:tc>
        <w:tc>
          <w:tcPr>
            <w:tcW w:w="584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A4B6C2A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内娱图库（StarPicture）</w:t>
            </w:r>
          </w:p>
        </w:tc>
      </w:tr>
      <w:tr w14:paraId="0F835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987B0EC">
            <w:pPr>
              <w:spacing w:before="0" w:after="0" w:line="259" w:lineRule="auto"/>
              <w:jc w:val="right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编写</w:t>
            </w:r>
          </w:p>
        </w:tc>
        <w:tc>
          <w:tcPr>
            <w:tcW w:w="584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73A8E4F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朱远亮（主笔）、全体组员协助</w:t>
            </w:r>
          </w:p>
        </w:tc>
      </w:tr>
      <w:tr w14:paraId="2D5D1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F3452BE">
            <w:pPr>
              <w:spacing w:before="0" w:after="0" w:line="259" w:lineRule="auto"/>
              <w:jc w:val="right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审核</w:t>
            </w:r>
          </w:p>
        </w:tc>
        <w:tc>
          <w:tcPr>
            <w:tcW w:w="584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86FB5E6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李冠燃、李坤纬、林景彬</w:t>
            </w:r>
          </w:p>
        </w:tc>
      </w:tr>
      <w:tr w14:paraId="5612D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DCD3CBD">
            <w:pPr>
              <w:spacing w:before="0" w:after="0" w:line="259" w:lineRule="auto"/>
              <w:jc w:val="right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批准</w:t>
            </w:r>
          </w:p>
        </w:tc>
        <w:tc>
          <w:tcPr>
            <w:tcW w:w="584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AF4DCFB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朱远亮</w:t>
            </w:r>
          </w:p>
        </w:tc>
      </w:tr>
      <w:tr w14:paraId="58069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5F5EB51">
            <w:pPr>
              <w:spacing w:before="0" w:after="0" w:line="259" w:lineRule="auto"/>
              <w:jc w:val="right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小组</w:t>
            </w:r>
          </w:p>
        </w:tc>
        <w:tc>
          <w:tcPr>
            <w:tcW w:w="584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338C778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广州南方学院软工海蒂与爷爷测评小组</w:t>
            </w:r>
          </w:p>
        </w:tc>
      </w:tr>
      <w:tr w14:paraId="41B48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F1FC3E6">
            <w:pPr>
              <w:spacing w:before="0" w:after="0" w:line="259" w:lineRule="auto"/>
              <w:jc w:val="right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日期</w:t>
            </w:r>
          </w:p>
        </w:tc>
        <w:tc>
          <w:tcPr>
            <w:tcW w:w="584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44BC957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2026 年 6 月 17 日</w:t>
            </w:r>
          </w:p>
        </w:tc>
      </w:tr>
    </w:tbl>
    <w:p w14:paraId="554062D0">
      <w:pPr>
        <w:spacing w:before="200" w:after="140"/>
        <w:jc w:val="center"/>
      </w:pPr>
      <w:r>
        <w:rPr>
          <w:rFonts w:ascii="微软雅黑" w:hAnsi="微软雅黑" w:eastAsia="微软雅黑"/>
          <w:b/>
          <w:color w:val="1F4E79"/>
          <w:sz w:val="26"/>
        </w:rPr>
        <w:t>说明概览</w:t>
      </w:r>
    </w:p>
    <w:tbl>
      <w:tblPr>
        <w:tblStyle w:val="32"/>
        <w:tblW w:w="907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353"/>
        <w:gridCol w:w="2353"/>
        <w:gridCol w:w="2353"/>
      </w:tblGrid>
      <w:tr w14:paraId="4E1644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insideH w:val="single" w:sz="8" w:space="0"/>
              <w:insideV w:val="single" w:sz="8" w:space="0"/>
            </w:tcBorders>
            <w:shd w:val="clear" w:color="auto" w:fill="EAF2F8"/>
            <w:tcMar>
              <w:top w:w="180" w:type="dxa"/>
              <w:left w:w="120" w:type="dxa"/>
              <w:bottom w:w="60" w:type="dxa"/>
              <w:right w:w="120" w:type="dxa"/>
            </w:tcMar>
          </w:tcPr>
          <w:p w14:paraId="2D6CB956"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36"/>
              </w:rPr>
              <w:t>4 个</w:t>
            </w:r>
          </w:p>
        </w:tc>
        <w:tc>
          <w:tcPr>
            <w:tcW w:w="226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insideH w:val="single" w:sz="8" w:space="0"/>
              <w:insideV w:val="single" w:sz="8" w:space="0"/>
            </w:tcBorders>
            <w:shd w:val="clear" w:color="auto" w:fill="EAF2F8"/>
            <w:tcMar>
              <w:top w:w="180" w:type="dxa"/>
              <w:left w:w="120" w:type="dxa"/>
              <w:bottom w:w="60" w:type="dxa"/>
              <w:right w:w="120" w:type="dxa"/>
            </w:tcMar>
          </w:tcPr>
          <w:p w14:paraId="6D0F065C"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36"/>
              </w:rPr>
              <w:t>52</w:t>
            </w:r>
          </w:p>
        </w:tc>
        <w:tc>
          <w:tcPr>
            <w:tcW w:w="226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insideH w:val="single" w:sz="8" w:space="0"/>
              <w:insideV w:val="single" w:sz="8" w:space="0"/>
            </w:tcBorders>
            <w:shd w:val="clear" w:color="auto" w:fill="EAF2F8"/>
            <w:tcMar>
              <w:top w:w="180" w:type="dxa"/>
              <w:left w:w="120" w:type="dxa"/>
              <w:bottom w:w="60" w:type="dxa"/>
              <w:right w:w="120" w:type="dxa"/>
            </w:tcMar>
          </w:tcPr>
          <w:p w14:paraId="0D51884A"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36"/>
              </w:rPr>
              <w:t>4 类</w:t>
            </w:r>
          </w:p>
        </w:tc>
        <w:tc>
          <w:tcPr>
            <w:tcW w:w="226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insideH w:val="single" w:sz="8" w:space="0"/>
              <w:insideV w:val="single" w:sz="8" w:space="0"/>
            </w:tcBorders>
            <w:shd w:val="clear" w:color="auto" w:fill="EAF2F8"/>
            <w:tcMar>
              <w:top w:w="180" w:type="dxa"/>
              <w:left w:w="120" w:type="dxa"/>
              <w:bottom w:w="60" w:type="dxa"/>
              <w:right w:w="120" w:type="dxa"/>
            </w:tcMar>
          </w:tcPr>
          <w:p w14:paraId="48F22CFE"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36"/>
              </w:rPr>
              <w:t>8 项</w:t>
            </w:r>
          </w:p>
        </w:tc>
      </w:tr>
      <w:tr w14:paraId="14C9BB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insideH w:val="single" w:sz="8" w:space="0"/>
              <w:insideV w:val="single" w:sz="8" w:space="0"/>
            </w:tcBorders>
            <w:shd w:val="clear" w:color="auto" w:fill="EAF2F8"/>
            <w:tcMar>
              <w:top w:w="40" w:type="dxa"/>
              <w:left w:w="120" w:type="dxa"/>
              <w:bottom w:w="180" w:type="dxa"/>
              <w:right w:w="120" w:type="dxa"/>
            </w:tcMar>
          </w:tcPr>
          <w:p w14:paraId="7562D32D">
            <w:pPr>
              <w:jc w:val="center"/>
            </w:pPr>
            <w:r>
              <w:rPr>
                <w:rFonts w:ascii="微软雅黑" w:hAnsi="微软雅黑" w:eastAsia="微软雅黑"/>
                <w:color w:val="6B7280"/>
                <w:sz w:val="19"/>
              </w:rPr>
              <w:t>核心模块</w:t>
            </w:r>
          </w:p>
        </w:tc>
        <w:tc>
          <w:tcPr>
            <w:tcW w:w="226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insideH w:val="single" w:sz="8" w:space="0"/>
              <w:insideV w:val="single" w:sz="8" w:space="0"/>
            </w:tcBorders>
            <w:shd w:val="clear" w:color="auto" w:fill="EAF2F8"/>
            <w:tcMar>
              <w:top w:w="40" w:type="dxa"/>
              <w:left w:w="120" w:type="dxa"/>
              <w:bottom w:w="180" w:type="dxa"/>
              <w:right w:w="120" w:type="dxa"/>
            </w:tcMar>
          </w:tcPr>
          <w:p w14:paraId="3AB7D9AD">
            <w:pPr>
              <w:jc w:val="center"/>
            </w:pPr>
            <w:r>
              <w:rPr>
                <w:rFonts w:ascii="微软雅黑" w:hAnsi="微软雅黑" w:eastAsia="微软雅黑"/>
                <w:color w:val="6B7280"/>
                <w:sz w:val="19"/>
              </w:rPr>
              <w:t>测试用例</w:t>
            </w:r>
          </w:p>
        </w:tc>
        <w:tc>
          <w:tcPr>
            <w:tcW w:w="226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insideH w:val="single" w:sz="8" w:space="0"/>
              <w:insideV w:val="single" w:sz="8" w:space="0"/>
            </w:tcBorders>
            <w:shd w:val="clear" w:color="auto" w:fill="EAF2F8"/>
            <w:tcMar>
              <w:top w:w="40" w:type="dxa"/>
              <w:left w:w="120" w:type="dxa"/>
              <w:bottom w:w="180" w:type="dxa"/>
              <w:right w:w="120" w:type="dxa"/>
            </w:tcMar>
          </w:tcPr>
          <w:p w14:paraId="7846A558">
            <w:pPr>
              <w:jc w:val="center"/>
            </w:pPr>
            <w:r>
              <w:rPr>
                <w:rFonts w:ascii="微软雅黑" w:hAnsi="微软雅黑" w:eastAsia="微软雅黑"/>
                <w:color w:val="6B7280"/>
                <w:sz w:val="19"/>
              </w:rPr>
              <w:t>测试类型</w:t>
            </w:r>
          </w:p>
        </w:tc>
        <w:tc>
          <w:tcPr>
            <w:tcW w:w="226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insideH w:val="single" w:sz="8" w:space="0"/>
              <w:insideV w:val="single" w:sz="8" w:space="0"/>
            </w:tcBorders>
            <w:shd w:val="clear" w:color="auto" w:fill="EAF2F8"/>
            <w:tcMar>
              <w:top w:w="40" w:type="dxa"/>
              <w:left w:w="120" w:type="dxa"/>
              <w:bottom w:w="180" w:type="dxa"/>
              <w:right w:w="120" w:type="dxa"/>
            </w:tcMar>
          </w:tcPr>
          <w:p w14:paraId="06DE0285">
            <w:pPr>
              <w:jc w:val="center"/>
            </w:pPr>
            <w:r>
              <w:rPr>
                <w:rFonts w:ascii="微软雅黑" w:hAnsi="微软雅黑" w:eastAsia="微软雅黑"/>
                <w:color w:val="6B7280"/>
                <w:sz w:val="19"/>
              </w:rPr>
              <w:t>追踪关系</w:t>
            </w:r>
          </w:p>
        </w:tc>
      </w:tr>
    </w:tbl>
    <w:p w14:paraId="6D009418">
      <w:r>
        <w:br w:type="page"/>
      </w:r>
    </w:p>
    <w:p w14:paraId="0343C869">
      <w:pPr>
        <w:pStyle w:val="3"/>
        <w:keepNext/>
        <w:pBdr>
          <w:bottom w:val="single" w:color="5B9BD5" w:sz="8" w:space="1"/>
        </w:pBdr>
        <w:spacing w:before="320" w:after="140"/>
      </w:pPr>
      <w:r>
        <w:rPr>
          <w:rFonts w:ascii="微软雅黑" w:hAnsi="微软雅黑" w:eastAsia="微软雅黑"/>
          <w:b/>
          <w:color w:val="1F4E79"/>
          <w:sz w:val="30"/>
        </w:rPr>
        <w:t>目录</w:t>
      </w:r>
    </w:p>
    <w:tbl>
      <w:tblPr>
        <w:tblStyle w:val="32"/>
        <w:tblW w:w="878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0CA845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393CD308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1</w:t>
            </w:r>
          </w:p>
        </w:tc>
        <w:tc>
          <w:tcPr>
            <w:tcW w:w="748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7D4CD037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43447"/>
                <w:sz w:val="20"/>
              </w:rPr>
              <w:t>文档变更记录</w:t>
            </w:r>
          </w:p>
        </w:tc>
      </w:tr>
      <w:tr w14:paraId="797D98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7044771A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2</w:t>
            </w:r>
          </w:p>
        </w:tc>
        <w:tc>
          <w:tcPr>
            <w:tcW w:w="748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7884C7B1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43447"/>
                <w:sz w:val="20"/>
              </w:rPr>
              <w:t>简介</w:t>
            </w:r>
          </w:p>
        </w:tc>
      </w:tr>
      <w:tr w14:paraId="531E08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176A3E4E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2.1</w:t>
            </w:r>
          </w:p>
        </w:tc>
        <w:tc>
          <w:tcPr>
            <w:tcW w:w="748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2B188B76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43447"/>
                <w:sz w:val="18"/>
              </w:rPr>
              <w:t>系统概述</w:t>
            </w:r>
          </w:p>
        </w:tc>
      </w:tr>
      <w:tr w14:paraId="16D99D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429D76A6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2.2</w:t>
            </w:r>
          </w:p>
        </w:tc>
        <w:tc>
          <w:tcPr>
            <w:tcW w:w="748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274A5372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43447"/>
                <w:sz w:val="18"/>
              </w:rPr>
              <w:t>编写目的</w:t>
            </w:r>
          </w:p>
        </w:tc>
      </w:tr>
      <w:tr w14:paraId="5D46E4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0EDD18D1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2.3</w:t>
            </w:r>
          </w:p>
        </w:tc>
        <w:tc>
          <w:tcPr>
            <w:tcW w:w="748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1FAE3C90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43447"/>
                <w:sz w:val="18"/>
              </w:rPr>
              <w:t>参考文档</w:t>
            </w:r>
          </w:p>
        </w:tc>
      </w:tr>
      <w:tr w14:paraId="53B552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74ED7E3C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2.4</w:t>
            </w:r>
          </w:p>
        </w:tc>
        <w:tc>
          <w:tcPr>
            <w:tcW w:w="748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0E78DDBB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43447"/>
                <w:sz w:val="18"/>
              </w:rPr>
              <w:t>术语说明</w:t>
            </w:r>
          </w:p>
        </w:tc>
      </w:tr>
      <w:tr w14:paraId="6D8FF8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70CBE54C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3</w:t>
            </w:r>
          </w:p>
        </w:tc>
        <w:tc>
          <w:tcPr>
            <w:tcW w:w="748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32DFE82A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43447"/>
                <w:sz w:val="20"/>
              </w:rPr>
              <w:t>测试准备</w:t>
            </w:r>
          </w:p>
        </w:tc>
      </w:tr>
      <w:tr w14:paraId="59B216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773FFBD1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3.1</w:t>
            </w:r>
          </w:p>
        </w:tc>
        <w:tc>
          <w:tcPr>
            <w:tcW w:w="748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7F36C0B5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43447"/>
                <w:sz w:val="18"/>
              </w:rPr>
              <w:t>被测软件准备</w:t>
            </w:r>
          </w:p>
        </w:tc>
      </w:tr>
      <w:tr w14:paraId="7A0F3C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20555D83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3.2</w:t>
            </w:r>
          </w:p>
        </w:tc>
        <w:tc>
          <w:tcPr>
            <w:tcW w:w="748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0E58690F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43447"/>
                <w:sz w:val="18"/>
              </w:rPr>
              <w:t>测试环境准备</w:t>
            </w:r>
          </w:p>
        </w:tc>
      </w:tr>
      <w:tr w14:paraId="43E746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248501B1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3.3</w:t>
            </w:r>
          </w:p>
        </w:tc>
        <w:tc>
          <w:tcPr>
            <w:tcW w:w="748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2C91B266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43447"/>
                <w:sz w:val="18"/>
              </w:rPr>
              <w:t>测试数据准备</w:t>
            </w:r>
          </w:p>
        </w:tc>
      </w:tr>
      <w:tr w14:paraId="153FE0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1D46DB62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4</w:t>
            </w:r>
          </w:p>
        </w:tc>
        <w:tc>
          <w:tcPr>
            <w:tcW w:w="748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6A37EE9B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43447"/>
                <w:sz w:val="20"/>
              </w:rPr>
              <w:t>正式合格性测试说明</w:t>
            </w:r>
          </w:p>
        </w:tc>
      </w:tr>
      <w:tr w14:paraId="4E07DE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5ECB11C2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4.1</w:t>
            </w:r>
          </w:p>
        </w:tc>
        <w:tc>
          <w:tcPr>
            <w:tcW w:w="748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4A30A333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43447"/>
                <w:sz w:val="18"/>
              </w:rPr>
              <w:t>测试用例设计</w:t>
            </w:r>
          </w:p>
        </w:tc>
      </w:tr>
      <w:tr w14:paraId="00CC46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4DA2A0F6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4.2</w:t>
            </w:r>
          </w:p>
        </w:tc>
        <w:tc>
          <w:tcPr>
            <w:tcW w:w="748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171DD975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43447"/>
                <w:sz w:val="18"/>
              </w:rPr>
              <w:t>测试用例统计</w:t>
            </w:r>
          </w:p>
        </w:tc>
      </w:tr>
      <w:tr w14:paraId="041F93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105E4D5C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4.3</w:t>
            </w:r>
          </w:p>
        </w:tc>
        <w:tc>
          <w:tcPr>
            <w:tcW w:w="748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4AA67F4D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43447"/>
                <w:sz w:val="18"/>
              </w:rPr>
              <w:t>测试用例充分性要求</w:t>
            </w:r>
          </w:p>
        </w:tc>
      </w:tr>
      <w:tr w14:paraId="299C21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45526B1D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5</w:t>
            </w:r>
          </w:p>
        </w:tc>
        <w:tc>
          <w:tcPr>
            <w:tcW w:w="748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49111F01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43447"/>
                <w:sz w:val="20"/>
              </w:rPr>
              <w:t>测试说明</w:t>
            </w:r>
          </w:p>
        </w:tc>
      </w:tr>
      <w:tr w14:paraId="635201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4EBC6D2C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5.1</w:t>
            </w:r>
          </w:p>
        </w:tc>
        <w:tc>
          <w:tcPr>
            <w:tcW w:w="748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5B2FC435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43447"/>
                <w:sz w:val="18"/>
              </w:rPr>
              <w:t>测试设计</w:t>
            </w:r>
          </w:p>
        </w:tc>
      </w:tr>
      <w:tr w14:paraId="7017B7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56E7BC26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5.2</w:t>
            </w:r>
          </w:p>
        </w:tc>
        <w:tc>
          <w:tcPr>
            <w:tcW w:w="748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7496C5B6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43447"/>
                <w:sz w:val="18"/>
              </w:rPr>
              <w:t>测试执行</w:t>
            </w:r>
          </w:p>
        </w:tc>
      </w:tr>
      <w:tr w14:paraId="3D0CB9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0EB1F8A8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5.3</w:t>
            </w:r>
          </w:p>
        </w:tc>
        <w:tc>
          <w:tcPr>
            <w:tcW w:w="748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6173D924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43447"/>
                <w:sz w:val="18"/>
              </w:rPr>
              <w:t>回归测试</w:t>
            </w:r>
          </w:p>
        </w:tc>
      </w:tr>
      <w:tr w14:paraId="3986E7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20628AD8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6</w:t>
            </w:r>
          </w:p>
        </w:tc>
        <w:tc>
          <w:tcPr>
            <w:tcW w:w="748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11F0DD1B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43447"/>
                <w:sz w:val="20"/>
              </w:rPr>
              <w:t>附件</w:t>
            </w:r>
          </w:p>
        </w:tc>
      </w:tr>
    </w:tbl>
    <w:p w14:paraId="2A050C13">
      <w:r>
        <w:br w:type="page"/>
      </w:r>
    </w:p>
    <w:p w14:paraId="5DC0B8EE">
      <w:pPr>
        <w:pStyle w:val="3"/>
        <w:keepNext/>
        <w:pBdr>
          <w:bottom w:val="single" w:color="5B9BD5" w:sz="8" w:space="1"/>
        </w:pBdr>
        <w:spacing w:before="320" w:after="140"/>
      </w:pPr>
      <w:r>
        <w:rPr>
          <w:rFonts w:ascii="微软雅黑" w:hAnsi="微软雅黑" w:eastAsia="微软雅黑"/>
          <w:b/>
          <w:color w:val="1F4E79"/>
          <w:sz w:val="30"/>
        </w:rPr>
        <w:t>1 文档变更记录</w:t>
      </w:r>
    </w:p>
    <w:p w14:paraId="681C0052">
      <w:pPr>
        <w:spacing w:before="60" w:after="100"/>
        <w:jc w:val="center"/>
      </w:pPr>
      <w:r>
        <w:rPr>
          <w:rFonts w:ascii="微软雅黑" w:hAnsi="微软雅黑" w:eastAsia="微软雅黑"/>
          <w:color w:val="6B7280"/>
          <w:sz w:val="18"/>
        </w:rPr>
        <w:t>表 1-1 文档变更记录</w:t>
      </w:r>
    </w:p>
    <w:tbl>
      <w:tblPr>
        <w:tblStyle w:val="33"/>
        <w:tblW w:w="873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2"/>
        <w:gridCol w:w="1882"/>
        <w:gridCol w:w="1882"/>
        <w:gridCol w:w="1882"/>
        <w:gridCol w:w="1882"/>
      </w:tblGrid>
      <w:tr w14:paraId="00DDA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AB373AF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版本号</w:t>
            </w:r>
          </w:p>
        </w:tc>
        <w:tc>
          <w:tcPr>
            <w:tcW w:w="1701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7502F39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变更日期</w:t>
            </w:r>
          </w:p>
        </w:tc>
        <w:tc>
          <w:tcPr>
            <w:tcW w:w="2948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C0168D6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主要变更内容</w:t>
            </w:r>
          </w:p>
        </w:tc>
        <w:tc>
          <w:tcPr>
            <w:tcW w:w="1701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2E3119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变更理由</w:t>
            </w:r>
          </w:p>
        </w:tc>
        <w:tc>
          <w:tcPr>
            <w:tcW w:w="1247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23D6948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变更人</w:t>
            </w:r>
          </w:p>
        </w:tc>
      </w:tr>
      <w:tr w14:paraId="4493F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AB0150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V1.0</w:t>
            </w:r>
          </w:p>
        </w:tc>
        <w:tc>
          <w:tcPr>
            <w:tcW w:w="1701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5C9108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2026-06-17</w:t>
            </w:r>
          </w:p>
        </w:tc>
        <w:tc>
          <w:tcPr>
            <w:tcW w:w="2948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0EF856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创建原始文档</w:t>
            </w:r>
          </w:p>
        </w:tc>
        <w:tc>
          <w:tcPr>
            <w:tcW w:w="1701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190F9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创建</w:t>
            </w:r>
          </w:p>
        </w:tc>
        <w:tc>
          <w:tcPr>
            <w:tcW w:w="1247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5E36F2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朱远亮</w:t>
            </w:r>
          </w:p>
        </w:tc>
      </w:tr>
    </w:tbl>
    <w:p w14:paraId="170DB3CE">
      <w:pPr>
        <w:pStyle w:val="3"/>
        <w:keepNext/>
        <w:pBdr>
          <w:bottom w:val="single" w:color="5B9BD5" w:sz="8" w:space="1"/>
        </w:pBdr>
        <w:spacing w:before="320" w:after="140"/>
      </w:pPr>
      <w:r>
        <w:rPr>
          <w:rFonts w:ascii="微软雅黑" w:hAnsi="微软雅黑" w:eastAsia="微软雅黑"/>
          <w:b/>
          <w:color w:val="1F4E79"/>
          <w:sz w:val="30"/>
        </w:rPr>
        <w:t>2 简介</w:t>
      </w:r>
    </w:p>
    <w:p w14:paraId="045F5534">
      <w:pPr>
        <w:pStyle w:val="4"/>
        <w:keepNext/>
        <w:spacing w:before="200" w:after="100"/>
      </w:pPr>
      <w:r>
        <w:rPr>
          <w:rFonts w:ascii="微软雅黑" w:hAnsi="微软雅黑" w:eastAsia="微软雅黑"/>
          <w:b/>
          <w:color w:val="243447"/>
          <w:sz w:val="24"/>
        </w:rPr>
        <w:t>2.1 系统概述</w:t>
      </w:r>
    </w:p>
    <w:p w14:paraId="0D0C6567">
      <w:pPr>
        <w:spacing w:after="80" w:line="300" w:lineRule="auto"/>
        <w:ind w:firstLine="420"/>
        <w:jc w:val="left"/>
      </w:pPr>
      <w:r>
        <w:rPr>
          <w:rFonts w:ascii="微软雅黑" w:hAnsi="微软雅黑" w:eastAsia="微软雅黑"/>
          <w:sz w:val="21"/>
        </w:rPr>
        <w:t>参见《软件测试计划 CS001》第 5.1 节。</w:t>
      </w:r>
    </w:p>
    <w:p w14:paraId="7E8C6A6C">
      <w:pPr>
        <w:pStyle w:val="4"/>
        <w:keepNext/>
        <w:spacing w:before="200" w:after="100"/>
      </w:pPr>
      <w:r>
        <w:rPr>
          <w:rFonts w:ascii="微软雅黑" w:hAnsi="微软雅黑" w:eastAsia="微软雅黑"/>
          <w:b/>
          <w:color w:val="243447"/>
          <w:sz w:val="24"/>
        </w:rPr>
        <w:t>2.2 编写目的</w:t>
      </w:r>
    </w:p>
    <w:p w14:paraId="2360AAF3">
      <w:pPr>
        <w:spacing w:after="80" w:line="300" w:lineRule="auto"/>
        <w:ind w:firstLine="420"/>
        <w:jc w:val="left"/>
      </w:pPr>
      <w:r>
        <w:rPr>
          <w:rFonts w:ascii="微软雅黑" w:hAnsi="微软雅黑" w:eastAsia="微软雅黑"/>
          <w:sz w:val="21"/>
        </w:rPr>
        <w:t>本文档描述 StarPicture 项目在 user、picture、space、头像 + 获取当前用户四个核心模块的测试准备过程、测试项层次化分解、用例设计方法与实现，以及测试用例与测试需求的追溯关系。</w:t>
      </w:r>
    </w:p>
    <w:p w14:paraId="69CF7759">
      <w:pPr>
        <w:spacing w:after="80" w:line="300" w:lineRule="auto"/>
        <w:ind w:firstLine="420"/>
        <w:jc w:val="left"/>
      </w:pPr>
      <w:r>
        <w:rPr>
          <w:rFonts w:ascii="微软雅黑" w:hAnsi="微软雅黑" w:eastAsia="微软雅黑"/>
          <w:sz w:val="21"/>
        </w:rPr>
        <w:t>本文档是测试执行的依据，也是编写《软件测试报告 CS003》的依据。</w:t>
      </w:r>
    </w:p>
    <w:p w14:paraId="19F4C0B6">
      <w:pPr>
        <w:pStyle w:val="4"/>
        <w:keepNext/>
        <w:spacing w:before="200" w:after="100"/>
      </w:pPr>
      <w:r>
        <w:rPr>
          <w:rFonts w:ascii="微软雅黑" w:hAnsi="微软雅黑" w:eastAsia="微软雅黑"/>
          <w:b/>
          <w:color w:val="243447"/>
          <w:sz w:val="24"/>
        </w:rPr>
        <w:t>2.3 参考文档</w:t>
      </w:r>
    </w:p>
    <w:p w14:paraId="74156B22">
      <w:pPr>
        <w:spacing w:after="80" w:line="300" w:lineRule="auto"/>
        <w:ind w:firstLine="420"/>
        <w:jc w:val="left"/>
      </w:pPr>
      <w:r>
        <w:rPr>
          <w:rFonts w:ascii="微软雅黑" w:hAnsi="微软雅黑" w:eastAsia="微软雅黑"/>
          <w:sz w:val="21"/>
        </w:rPr>
        <w:t>参见《软件测试计划 CS001》第 5.3 节。</w:t>
      </w:r>
    </w:p>
    <w:p w14:paraId="7483FD22">
      <w:pPr>
        <w:pStyle w:val="4"/>
        <w:keepNext/>
        <w:spacing w:before="200" w:after="100"/>
      </w:pPr>
      <w:r>
        <w:rPr>
          <w:rFonts w:ascii="微软雅黑" w:hAnsi="微软雅黑" w:eastAsia="微软雅黑"/>
          <w:b/>
          <w:color w:val="243447"/>
          <w:sz w:val="24"/>
        </w:rPr>
        <w:t>2.4 术语说明</w:t>
      </w:r>
    </w:p>
    <w:p w14:paraId="7A941259">
      <w:pPr>
        <w:spacing w:after="80" w:line="300" w:lineRule="auto"/>
        <w:ind w:firstLine="420"/>
        <w:jc w:val="left"/>
      </w:pPr>
      <w:r>
        <w:rPr>
          <w:rFonts w:ascii="微软雅黑" w:hAnsi="微软雅黑" w:eastAsia="微软雅黑"/>
          <w:sz w:val="21"/>
        </w:rPr>
        <w:t>参见《软件测试计划 CS001》第 5.4 节。</w:t>
      </w:r>
    </w:p>
    <w:p w14:paraId="1AB31570">
      <w:pPr>
        <w:pStyle w:val="3"/>
        <w:keepNext/>
        <w:pBdr>
          <w:bottom w:val="single" w:color="5B9BD5" w:sz="8" w:space="1"/>
        </w:pBdr>
        <w:spacing w:before="320" w:after="140"/>
      </w:pPr>
      <w:r>
        <w:rPr>
          <w:rFonts w:ascii="微软雅黑" w:hAnsi="微软雅黑" w:eastAsia="微软雅黑"/>
          <w:b/>
          <w:color w:val="1F4E79"/>
          <w:sz w:val="30"/>
        </w:rPr>
        <w:t>3 测试准备</w:t>
      </w:r>
    </w:p>
    <w:p w14:paraId="20C5E9F5">
      <w:pPr>
        <w:pStyle w:val="4"/>
        <w:keepNext/>
        <w:spacing w:before="200" w:after="100"/>
      </w:pPr>
      <w:r>
        <w:rPr>
          <w:rFonts w:ascii="微软雅黑" w:hAnsi="微软雅黑" w:eastAsia="微软雅黑"/>
          <w:b/>
          <w:color w:val="243447"/>
          <w:sz w:val="24"/>
        </w:rPr>
        <w:t>3.1 被测软件准备</w:t>
      </w:r>
    </w:p>
    <w:p w14:paraId="4882E886">
      <w:pPr>
        <w:spacing w:after="80" w:line="300" w:lineRule="auto"/>
        <w:jc w:val="left"/>
      </w:pPr>
      <w:r>
        <w:rPr>
          <w:rFonts w:ascii="微软雅黑" w:hAnsi="微软雅黑" w:eastAsia="微软雅黑"/>
          <w:sz w:val="21"/>
        </w:rPr>
        <w:t>1. 项目已合入 master 分支并打 V2.00 tag</w:t>
      </w:r>
    </w:p>
    <w:p w14:paraId="6D916745">
      <w:pPr>
        <w:spacing w:after="80" w:line="300" w:lineRule="auto"/>
        <w:jc w:val="left"/>
      </w:pPr>
      <w:r>
        <w:rPr>
          <w:rFonts w:ascii="微软雅黑" w:hAnsi="微软雅黑" w:eastAsia="微软雅黑"/>
          <w:sz w:val="21"/>
        </w:rPr>
        <w:t>2. 后端服务在本地可正常启动，访问 http://localhost:8123/api 成功</w:t>
      </w:r>
    </w:p>
    <w:p w14:paraId="0631C224">
      <w:pPr>
        <w:spacing w:after="80" w:line="300" w:lineRule="auto"/>
        <w:jc w:val="left"/>
      </w:pPr>
      <w:r>
        <w:rPr>
          <w:rFonts w:ascii="微软雅黑" w:hAnsi="微软雅黑" w:eastAsia="微软雅黑"/>
          <w:sz w:val="21"/>
        </w:rPr>
        <w:t>3. Knife4j 接口文档可访问：http://localhost:8123/api/doc.html</w:t>
      </w:r>
    </w:p>
    <w:p w14:paraId="49379C93">
      <w:pPr>
        <w:spacing w:after="80" w:line="300" w:lineRule="auto"/>
        <w:jc w:val="left"/>
      </w:pPr>
      <w:r>
        <w:rPr>
          <w:rFonts w:ascii="微软雅黑" w:hAnsi="微软雅黑" w:eastAsia="微软雅黑"/>
          <w:sz w:val="21"/>
        </w:rPr>
        <w:t>4. 默认管理员账号 admin / 12345678 已存在</w:t>
      </w:r>
    </w:p>
    <w:p w14:paraId="64386B87">
      <w:pPr>
        <w:spacing w:after="80" w:line="300" w:lineRule="auto"/>
        <w:jc w:val="left"/>
      </w:pPr>
      <w:r>
        <w:rPr>
          <w:rFonts w:ascii="微软雅黑" w:hAnsi="微软雅黑" w:eastAsia="微软雅黑"/>
          <w:sz w:val="21"/>
        </w:rPr>
        <w:t>5. 默认测试用户 testuser01 / 12345678 已存在</w:t>
      </w:r>
    </w:p>
    <w:p w14:paraId="40AD8025">
      <w:pPr>
        <w:spacing w:after="80" w:line="300" w:lineRule="auto"/>
        <w:jc w:val="left"/>
      </w:pPr>
      <w:r>
        <w:rPr>
          <w:rFonts w:ascii="微软雅黑" w:hAnsi="微软雅黑" w:eastAsia="微软雅黑"/>
          <w:sz w:val="21"/>
        </w:rPr>
        <w:t>6. COS 已切换为本地 Mock（temp_cos/ 目录）</w:t>
      </w:r>
    </w:p>
    <w:p w14:paraId="1D75C176">
      <w:pPr>
        <w:pStyle w:val="4"/>
        <w:keepNext/>
        <w:spacing w:before="200" w:after="100"/>
      </w:pPr>
      <w:r>
        <w:rPr>
          <w:rFonts w:ascii="微软雅黑" w:hAnsi="微软雅黑" w:eastAsia="微软雅黑"/>
          <w:b/>
          <w:color w:val="243447"/>
          <w:sz w:val="24"/>
        </w:rPr>
        <w:t>3.2 测试环境准备</w:t>
      </w:r>
    </w:p>
    <w:p w14:paraId="3BD9C4BB">
      <w:pPr>
        <w:pStyle w:val="5"/>
        <w:keepNext/>
        <w:spacing w:before="140" w:after="60"/>
      </w:pPr>
      <w:r>
        <w:rPr>
          <w:rFonts w:ascii="微软雅黑" w:hAnsi="微软雅黑" w:eastAsia="微软雅黑"/>
          <w:b/>
          <w:color w:val="243447"/>
          <w:sz w:val="21"/>
        </w:rPr>
        <w:t>3.2.1 软硬件准备</w:t>
      </w:r>
    </w:p>
    <w:p w14:paraId="6D28826B">
      <w:pPr>
        <w:spacing w:after="80" w:line="300" w:lineRule="auto"/>
        <w:ind w:firstLine="420"/>
        <w:jc w:val="left"/>
      </w:pPr>
      <w:r>
        <w:rPr>
          <w:rFonts w:ascii="微软雅黑" w:hAnsi="微软雅黑" w:eastAsia="微软雅黑"/>
          <w:sz w:val="21"/>
        </w:rPr>
        <w:t>参见《软件测试计划 CS001》第 6.1 节。</w:t>
      </w:r>
    </w:p>
    <w:p w14:paraId="391BE4DC">
      <w:pPr>
        <w:spacing w:after="80" w:line="300" w:lineRule="auto"/>
        <w:ind w:firstLine="420"/>
        <w:jc w:val="left"/>
      </w:pPr>
      <w:r>
        <w:rPr>
          <w:rFonts w:ascii="微软雅黑" w:hAnsi="微软雅黑" w:eastAsia="微软雅黑"/>
          <w:sz w:val="21"/>
        </w:rPr>
        <w:t>后端启动命令：</w:t>
      </w:r>
    </w:p>
    <w:p w14:paraId="0317A7A4">
      <w:pPr>
        <w:spacing w:after="40"/>
        <w:ind w:left="420"/>
      </w:pPr>
      <w:r>
        <w:rPr>
          <w:rFonts w:ascii="Consolas" w:hAnsi="Consolas" w:eastAsia="Consolas"/>
          <w:color w:val="243447"/>
          <w:sz w:val="18"/>
        </w:rPr>
        <w:t>cd D:/code/StarPicture</w:t>
      </w:r>
    </w:p>
    <w:p w14:paraId="4BB946C7">
      <w:pPr>
        <w:spacing w:after="40"/>
        <w:ind w:left="420"/>
      </w:pPr>
      <w:r>
        <w:rPr>
          <w:rFonts w:ascii="Consolas" w:hAnsi="Consolas" w:eastAsia="Consolas"/>
          <w:color w:val="243447"/>
          <w:sz w:val="18"/>
        </w:rPr>
        <w:t>mvn spring-boot:run</w:t>
      </w:r>
    </w:p>
    <w:p w14:paraId="56D3C356">
      <w:pPr>
        <w:spacing w:after="80" w:line="300" w:lineRule="auto"/>
        <w:ind w:firstLine="420"/>
        <w:jc w:val="left"/>
      </w:pPr>
      <w:r>
        <w:rPr>
          <w:rFonts w:ascii="微软雅黑" w:hAnsi="微软雅黑" w:eastAsia="微软雅黑"/>
          <w:sz w:val="21"/>
        </w:rPr>
        <w:t>数据库初始化（按需）：</w:t>
      </w:r>
    </w:p>
    <w:p w14:paraId="52181702">
      <w:pPr>
        <w:spacing w:after="40"/>
        <w:ind w:left="420"/>
      </w:pPr>
      <w:r>
        <w:rPr>
          <w:rFonts w:ascii="Consolas" w:hAnsi="Consolas" w:eastAsia="Consolas"/>
          <w:color w:val="243447"/>
          <w:sz w:val="18"/>
        </w:rPr>
        <w:t>mysql -uroot -p &lt; sql/starpicture_full.sql</w:t>
      </w:r>
    </w:p>
    <w:p w14:paraId="158968F6">
      <w:pPr>
        <w:spacing w:after="40"/>
        <w:ind w:left="420"/>
      </w:pPr>
      <w:r>
        <w:rPr>
          <w:rFonts w:ascii="Consolas" w:hAnsi="Consolas" w:eastAsia="Consolas"/>
          <w:color w:val="243447"/>
          <w:sz w:val="18"/>
        </w:rPr>
        <w:t>mysql -uroot -p &lt; sql/migrate_picture_sharding.sql</w:t>
      </w:r>
    </w:p>
    <w:p w14:paraId="18507D0C">
      <w:pPr>
        <w:pStyle w:val="5"/>
        <w:keepNext/>
        <w:spacing w:before="140" w:after="60"/>
      </w:pPr>
      <w:r>
        <w:rPr>
          <w:rFonts w:ascii="微软雅黑" w:hAnsi="微软雅黑" w:eastAsia="微软雅黑"/>
          <w:b/>
          <w:color w:val="243447"/>
          <w:sz w:val="21"/>
        </w:rPr>
        <w:t>3.2.2 测评场地</w:t>
      </w:r>
    </w:p>
    <w:p w14:paraId="142E5FC0">
      <w:pPr>
        <w:spacing w:after="80" w:line="300" w:lineRule="auto"/>
        <w:ind w:firstLine="420"/>
        <w:jc w:val="left"/>
      </w:pPr>
      <w:r>
        <w:rPr>
          <w:rFonts w:ascii="微软雅黑" w:hAnsi="微软雅黑" w:eastAsia="微软雅黑"/>
          <w:sz w:val="21"/>
        </w:rPr>
        <w:t>4 名测试组成员各自在 Windows 11 开发机上独立进行，组长朱远亮统一汇总结果。</w:t>
      </w:r>
    </w:p>
    <w:p w14:paraId="7253183D">
      <w:pPr>
        <w:pStyle w:val="5"/>
        <w:keepNext/>
        <w:spacing w:before="140" w:after="60"/>
      </w:pPr>
      <w:r>
        <w:rPr>
          <w:rFonts w:ascii="微软雅黑" w:hAnsi="微软雅黑" w:eastAsia="微软雅黑"/>
          <w:b/>
          <w:color w:val="243447"/>
          <w:sz w:val="21"/>
        </w:rPr>
        <w:t>3.2.3 测试环境差异分析</w:t>
      </w:r>
    </w:p>
    <w:p w14:paraId="0DFC2D42">
      <w:pPr>
        <w:spacing w:before="60" w:after="100"/>
        <w:jc w:val="center"/>
      </w:pPr>
      <w:r>
        <w:rPr>
          <w:rFonts w:ascii="微软雅黑" w:hAnsi="微软雅黑" w:eastAsia="微软雅黑"/>
          <w:color w:val="6B7280"/>
          <w:sz w:val="18"/>
        </w:rPr>
        <w:t>表 3-1 测试环境差异分析</w:t>
      </w:r>
    </w:p>
    <w:tbl>
      <w:tblPr>
        <w:tblStyle w:val="33"/>
        <w:tblW w:w="878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2"/>
        <w:gridCol w:w="1882"/>
        <w:gridCol w:w="1882"/>
        <w:gridCol w:w="1882"/>
        <w:gridCol w:w="1882"/>
      </w:tblGrid>
      <w:tr w14:paraId="3834C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37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9EC060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序号</w:t>
            </w:r>
          </w:p>
        </w:tc>
        <w:tc>
          <w:tcPr>
            <w:tcW w:w="2041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E28452F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实装环境</w:t>
            </w:r>
          </w:p>
        </w:tc>
        <w:tc>
          <w:tcPr>
            <w:tcW w:w="2268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87FCA8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测试环境</w:t>
            </w:r>
          </w:p>
        </w:tc>
        <w:tc>
          <w:tcPr>
            <w:tcW w:w="1927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6E9444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差异分析</w:t>
            </w:r>
          </w:p>
        </w:tc>
        <w:tc>
          <w:tcPr>
            <w:tcW w:w="1814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1EB41AC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影响</w:t>
            </w:r>
          </w:p>
        </w:tc>
      </w:tr>
      <w:tr w14:paraId="70F98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765756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w="2041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E3C5A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腾讯云 COS</w:t>
            </w:r>
          </w:p>
        </w:tc>
        <w:tc>
          <w:tcPr>
            <w:tcW w:w="2268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555F33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本地 temp_cos/ 目录</w:t>
            </w:r>
          </w:p>
        </w:tc>
        <w:tc>
          <w:tcPr>
            <w:tcW w:w="1927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0F24C6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URL 形式不同</w:t>
            </w:r>
          </w:p>
        </w:tc>
        <w:tc>
          <w:tcPr>
            <w:tcW w:w="181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0219D8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无影响</w:t>
            </w:r>
          </w:p>
        </w:tc>
      </w:tr>
      <w:tr w14:paraId="55F89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7DA962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w="2041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6FDE28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阿里云百炼</w:t>
            </w:r>
          </w:p>
        </w:tc>
        <w:tc>
          <w:tcPr>
            <w:tcW w:w="2268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7CF2B4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AI 跳过真实调用</w:t>
            </w:r>
          </w:p>
        </w:tc>
        <w:tc>
          <w:tcPr>
            <w:tcW w:w="1927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F8D89C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不发真实 HTTP</w:t>
            </w:r>
          </w:p>
        </w:tc>
        <w:tc>
          <w:tcPr>
            <w:tcW w:w="181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9F14A2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仅测接口契约</w:t>
            </w:r>
          </w:p>
        </w:tc>
      </w:tr>
      <w:tr w14:paraId="37AAC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0C2723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w="2041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B07466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HTTPS 域名</w:t>
            </w:r>
          </w:p>
        </w:tc>
        <w:tc>
          <w:tcPr>
            <w:tcW w:w="2268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17D4E0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HTTP localhost:8123</w:t>
            </w:r>
          </w:p>
        </w:tc>
        <w:tc>
          <w:tcPr>
            <w:tcW w:w="1927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3B80F3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协议不同</w:t>
            </w:r>
          </w:p>
        </w:tc>
        <w:tc>
          <w:tcPr>
            <w:tcW w:w="181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4FBBFC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无影响</w:t>
            </w:r>
          </w:p>
        </w:tc>
      </w:tr>
      <w:tr w14:paraId="611F8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C7E462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4</w:t>
            </w:r>
          </w:p>
        </w:tc>
        <w:tc>
          <w:tcPr>
            <w:tcW w:w="2041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D7B90E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多节点集群</w:t>
            </w:r>
          </w:p>
        </w:tc>
        <w:tc>
          <w:tcPr>
            <w:tcW w:w="2268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1B1660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单机部署</w:t>
            </w:r>
          </w:p>
        </w:tc>
        <w:tc>
          <w:tcPr>
            <w:tcW w:w="1927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44B42F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无集群</w:t>
            </w:r>
          </w:p>
        </w:tc>
        <w:tc>
          <w:tcPr>
            <w:tcW w:w="181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D61A32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无影响</w:t>
            </w:r>
          </w:p>
        </w:tc>
      </w:tr>
    </w:tbl>
    <w:p w14:paraId="74268A90">
      <w:pPr>
        <w:pStyle w:val="4"/>
        <w:keepNext/>
        <w:spacing w:before="200" w:after="100"/>
      </w:pPr>
      <w:r>
        <w:rPr>
          <w:rFonts w:ascii="微软雅黑" w:hAnsi="微软雅黑" w:eastAsia="微软雅黑"/>
          <w:b/>
          <w:color w:val="243447"/>
          <w:sz w:val="24"/>
        </w:rPr>
        <w:t>3.3 测试数据准备</w:t>
      </w:r>
    </w:p>
    <w:p w14:paraId="5E03FC3B">
      <w:pPr>
        <w:spacing w:before="60" w:after="100"/>
        <w:jc w:val="center"/>
      </w:pPr>
      <w:r>
        <w:rPr>
          <w:rFonts w:ascii="微软雅黑" w:hAnsi="微软雅黑" w:eastAsia="微软雅黑"/>
          <w:color w:val="6B7280"/>
          <w:sz w:val="18"/>
        </w:rPr>
        <w:t>表 3-2 测试数据准备</w:t>
      </w:r>
    </w:p>
    <w:tbl>
      <w:tblPr>
        <w:tblStyle w:val="33"/>
        <w:tblW w:w="878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353"/>
        <w:gridCol w:w="2353"/>
        <w:gridCol w:w="2353"/>
      </w:tblGrid>
      <w:tr w14:paraId="23154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AFE0369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账号</w:t>
            </w:r>
          </w:p>
        </w:tc>
        <w:tc>
          <w:tcPr>
            <w:tcW w:w="1701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E348A31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密码</w:t>
            </w:r>
          </w:p>
        </w:tc>
        <w:tc>
          <w:tcPr>
            <w:tcW w:w="1417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EAF9E54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角色</w:t>
            </w:r>
          </w:p>
        </w:tc>
        <w:tc>
          <w:tcPr>
            <w:tcW w:w="3685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F0A1037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用途</w:t>
            </w:r>
          </w:p>
        </w:tc>
      </w:tr>
      <w:tr w14:paraId="6F971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63240B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admin</w:t>
            </w:r>
          </w:p>
        </w:tc>
        <w:tc>
          <w:tcPr>
            <w:tcW w:w="1701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28B20E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12345678</w:t>
            </w:r>
          </w:p>
        </w:tc>
        <w:tc>
          <w:tcPr>
            <w:tcW w:w="1417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9E5547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admin</w:t>
            </w:r>
          </w:p>
        </w:tc>
        <w:tc>
          <w:tcPr>
            <w:tcW w:w="3685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C8749D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管理员用例（添加用户、创建空间、审核图片）</w:t>
            </w:r>
          </w:p>
        </w:tc>
      </w:tr>
      <w:tr w14:paraId="76B5F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B96F2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testuser01</w:t>
            </w:r>
          </w:p>
        </w:tc>
        <w:tc>
          <w:tcPr>
            <w:tcW w:w="1701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2B098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12345678</w:t>
            </w:r>
          </w:p>
        </w:tc>
        <w:tc>
          <w:tcPr>
            <w:tcW w:w="1417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8DD6FB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user</w:t>
            </w:r>
          </w:p>
        </w:tc>
        <w:tc>
          <w:tcPr>
            <w:tcW w:w="3685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826CAB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普通用户主用例</w:t>
            </w:r>
          </w:p>
        </w:tc>
      </w:tr>
      <w:tr w14:paraId="08D02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0A5C56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testuser02</w:t>
            </w:r>
          </w:p>
        </w:tc>
        <w:tc>
          <w:tcPr>
            <w:tcW w:w="1701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BEB9E1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12345678</w:t>
            </w:r>
          </w:p>
        </w:tc>
        <w:tc>
          <w:tcPr>
            <w:tcW w:w="1417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026759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user</w:t>
            </w:r>
          </w:p>
        </w:tc>
        <w:tc>
          <w:tcPr>
            <w:tcW w:w="3685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9FF2CF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越权测试（用普通用户调用管理员接口）</w:t>
            </w:r>
          </w:p>
        </w:tc>
      </w:tr>
      <w:tr w14:paraId="610DA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1358E9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testuser03</w:t>
            </w:r>
          </w:p>
        </w:tc>
        <w:tc>
          <w:tcPr>
            <w:tcW w:w="1701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F31DB4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12345678</w:t>
            </w:r>
          </w:p>
        </w:tc>
        <w:tc>
          <w:tcPr>
            <w:tcW w:w="1417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F546AC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user</w:t>
            </w:r>
          </w:p>
        </w:tc>
        <w:tc>
          <w:tcPr>
            <w:tcW w:w="3685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302272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性能测试并发账号</w:t>
            </w:r>
          </w:p>
        </w:tc>
      </w:tr>
    </w:tbl>
    <w:p w14:paraId="74B99FF2">
      <w:pPr>
        <w:pStyle w:val="3"/>
        <w:keepNext/>
        <w:pBdr>
          <w:bottom w:val="single" w:color="5B9BD5" w:sz="8" w:space="1"/>
        </w:pBdr>
        <w:spacing w:before="320" w:after="140"/>
      </w:pPr>
      <w:r>
        <w:rPr>
          <w:rFonts w:ascii="微软雅黑" w:hAnsi="微软雅黑" w:eastAsia="微软雅黑"/>
          <w:b/>
          <w:color w:val="1F4E79"/>
          <w:sz w:val="30"/>
        </w:rPr>
        <w:t>4 正式合格性测试说明</w:t>
      </w:r>
    </w:p>
    <w:p w14:paraId="0B61A891">
      <w:pPr>
        <w:pStyle w:val="4"/>
        <w:keepNext/>
        <w:spacing w:before="200" w:after="100"/>
      </w:pPr>
      <w:r>
        <w:rPr>
          <w:rFonts w:ascii="微软雅黑" w:hAnsi="微软雅黑" w:eastAsia="微软雅黑"/>
          <w:b/>
          <w:color w:val="243447"/>
          <w:sz w:val="24"/>
        </w:rPr>
        <w:t>4.1 测试用例设计</w:t>
      </w:r>
    </w:p>
    <w:p w14:paraId="08CF0DC7">
      <w:pPr>
        <w:spacing w:after="80" w:line="300" w:lineRule="auto"/>
        <w:ind w:firstLine="420"/>
        <w:jc w:val="left"/>
      </w:pPr>
      <w:r>
        <w:rPr>
          <w:rFonts w:ascii="微软雅黑" w:hAnsi="微软雅黑" w:eastAsia="微软雅黑"/>
          <w:sz w:val="21"/>
        </w:rPr>
        <w:t>通过对 4 个核心模块的测试需求分析，将软件需求整理为 4 个测试项（user、picture、space、头像 + 获取当前用户），每个测试项分解为 2 个功能点，共设计 52 个测试用例（4 人 × 13 条），覆盖所有可测需求。</w:t>
      </w:r>
    </w:p>
    <w:p w14:paraId="3146EACB">
      <w:pPr>
        <w:spacing w:after="80" w:line="300" w:lineRule="auto"/>
        <w:ind w:firstLine="420"/>
        <w:jc w:val="left"/>
      </w:pPr>
      <w:r>
        <w:rPr>
          <w:rFonts w:ascii="微软雅黑" w:hAnsi="微软雅黑" w:eastAsia="微软雅黑"/>
          <w:sz w:val="21"/>
        </w:rPr>
        <w:t>采用的测试用例设计方法：</w:t>
      </w:r>
    </w:p>
    <w:p w14:paraId="08B6BCC9">
      <w:pPr>
        <w:pStyle w:val="16"/>
        <w:spacing w:after="80" w:line="300" w:lineRule="auto"/>
        <w:jc w:val="left"/>
      </w:pPr>
      <w:r>
        <w:rPr>
          <w:rFonts w:ascii="微软雅黑" w:hAnsi="微软雅黑" w:eastAsia="微软雅黑"/>
          <w:sz w:val="21"/>
        </w:rPr>
        <w:t>等价类划分：对输入域划分（合法/非法等价类）</w:t>
      </w:r>
    </w:p>
    <w:p w14:paraId="6AB57E63">
      <w:pPr>
        <w:pStyle w:val="16"/>
        <w:spacing w:after="80" w:line="300" w:lineRule="auto"/>
        <w:jc w:val="left"/>
      </w:pPr>
      <w:r>
        <w:rPr>
          <w:rFonts w:ascii="微软雅黑" w:hAnsi="微软雅黑" w:eastAsia="微软雅黑"/>
          <w:sz w:val="21"/>
        </w:rPr>
        <w:t>边界值分析：账号长度 2-20 字符的边界（2、3、19、20）</w:t>
      </w:r>
    </w:p>
    <w:p w14:paraId="20BD6777">
      <w:pPr>
        <w:pStyle w:val="16"/>
        <w:spacing w:after="80" w:line="300" w:lineRule="auto"/>
        <w:jc w:val="left"/>
      </w:pPr>
      <w:r>
        <w:rPr>
          <w:rFonts w:ascii="微软雅黑" w:hAnsi="微软雅黑" w:eastAsia="微软雅黑"/>
          <w:sz w:val="21"/>
        </w:rPr>
        <w:t>错误推测法：基于经验推测常见 bug（SQL 注入、XSS、并发）</w:t>
      </w:r>
    </w:p>
    <w:p w14:paraId="4CCF2D7E">
      <w:pPr>
        <w:pStyle w:val="16"/>
        <w:spacing w:after="80" w:line="300" w:lineRule="auto"/>
        <w:jc w:val="left"/>
      </w:pPr>
      <w:r>
        <w:rPr>
          <w:rFonts w:ascii="微软雅黑" w:hAnsi="微软雅黑" w:eastAsia="微软雅黑"/>
          <w:sz w:val="21"/>
        </w:rPr>
        <w:t>场景法：完整业务流</w:t>
      </w:r>
    </w:p>
    <w:p w14:paraId="34226F08">
      <w:pPr>
        <w:spacing w:after="80" w:line="300" w:lineRule="auto"/>
        <w:ind w:firstLine="420"/>
        <w:jc w:val="left"/>
      </w:pPr>
      <w:r>
        <w:rPr>
          <w:rFonts w:ascii="微软雅黑" w:hAnsi="微软雅黑" w:eastAsia="微软雅黑"/>
          <w:sz w:val="21"/>
        </w:rPr>
        <w:t>每个测试用例采用“测试用例设计单”形式编写，见 StarPicture_测试用例.xlsx 及各成员文件夹的 软件测试测试用例.xlsx。</w:t>
      </w:r>
    </w:p>
    <w:p w14:paraId="533E238A">
      <w:pPr>
        <w:pStyle w:val="4"/>
        <w:keepNext/>
        <w:spacing w:before="200" w:after="100"/>
      </w:pPr>
      <w:r>
        <w:rPr>
          <w:rFonts w:ascii="微软雅黑" w:hAnsi="微软雅黑" w:eastAsia="微软雅黑"/>
          <w:b/>
          <w:color w:val="243447"/>
          <w:sz w:val="24"/>
        </w:rPr>
        <w:t>4.2 测试用例统计</w:t>
      </w:r>
    </w:p>
    <w:p w14:paraId="236505D5">
      <w:pPr>
        <w:pStyle w:val="5"/>
        <w:keepNext/>
        <w:spacing w:before="140" w:after="60"/>
      </w:pPr>
      <w:r>
        <w:rPr>
          <w:rFonts w:ascii="微软雅黑" w:hAnsi="微软雅黑" w:eastAsia="微软雅黑"/>
          <w:b/>
          <w:color w:val="243447"/>
          <w:sz w:val="21"/>
        </w:rPr>
        <w:t>4.2.1 按人员分配</w:t>
      </w:r>
    </w:p>
    <w:p w14:paraId="29321400">
      <w:pPr>
        <w:spacing w:before="60" w:after="100"/>
        <w:jc w:val="center"/>
      </w:pPr>
      <w:r>
        <w:rPr>
          <w:rFonts w:ascii="微软雅黑" w:hAnsi="微软雅黑" w:eastAsia="微软雅黑"/>
          <w:color w:val="6B7280"/>
          <w:sz w:val="18"/>
        </w:rPr>
        <w:t>表 4-1 按人员分配统计</w:t>
      </w:r>
    </w:p>
    <w:tbl>
      <w:tblPr>
        <w:tblStyle w:val="33"/>
        <w:tblW w:w="86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 w14:paraId="6BD4F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90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6AC935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人员</w:t>
            </w:r>
          </w:p>
        </w:tc>
        <w:tc>
          <w:tcPr>
            <w:tcW w:w="1984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31AFF7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模块</w:t>
            </w:r>
          </w:p>
        </w:tc>
        <w:tc>
          <w:tcPr>
            <w:tcW w:w="1134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08DE903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功能</w:t>
            </w:r>
          </w:p>
        </w:tc>
        <w:tc>
          <w:tcPr>
            <w:tcW w:w="1134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F752A7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性能</w:t>
            </w:r>
          </w:p>
        </w:tc>
        <w:tc>
          <w:tcPr>
            <w:tcW w:w="1134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7A094D4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接口</w:t>
            </w:r>
          </w:p>
        </w:tc>
        <w:tc>
          <w:tcPr>
            <w:tcW w:w="1134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44B64B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安全</w:t>
            </w:r>
          </w:p>
        </w:tc>
        <w:tc>
          <w:tcPr>
            <w:tcW w:w="963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860DE24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合计</w:t>
            </w:r>
          </w:p>
        </w:tc>
      </w:tr>
      <w:tr w14:paraId="12BD6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16EF60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朱远亮</w:t>
            </w:r>
          </w:p>
        </w:tc>
        <w:tc>
          <w:tcPr>
            <w:tcW w:w="198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EA5E24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user</w:t>
            </w:r>
          </w:p>
        </w:tc>
        <w:tc>
          <w:tcPr>
            <w:tcW w:w="113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6403AE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10</w:t>
            </w:r>
          </w:p>
        </w:tc>
        <w:tc>
          <w:tcPr>
            <w:tcW w:w="113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B9BF29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w="113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09BB0F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w="113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D7298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w="963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94E9BB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13</w:t>
            </w:r>
          </w:p>
        </w:tc>
      </w:tr>
      <w:tr w14:paraId="56903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1B2C8E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李冠燃</w:t>
            </w:r>
          </w:p>
        </w:tc>
        <w:tc>
          <w:tcPr>
            <w:tcW w:w="198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F1BEB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picture</w:t>
            </w:r>
          </w:p>
        </w:tc>
        <w:tc>
          <w:tcPr>
            <w:tcW w:w="113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916BEB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10</w:t>
            </w:r>
          </w:p>
        </w:tc>
        <w:tc>
          <w:tcPr>
            <w:tcW w:w="113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82CCF0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w="113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E08543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w="113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688CB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w="963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87D144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13</w:t>
            </w:r>
          </w:p>
        </w:tc>
      </w:tr>
      <w:tr w14:paraId="26241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7C6B77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李坤纬</w:t>
            </w:r>
          </w:p>
        </w:tc>
        <w:tc>
          <w:tcPr>
            <w:tcW w:w="198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A6533F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space</w:t>
            </w:r>
          </w:p>
        </w:tc>
        <w:tc>
          <w:tcPr>
            <w:tcW w:w="113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C71C9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10</w:t>
            </w:r>
          </w:p>
        </w:tc>
        <w:tc>
          <w:tcPr>
            <w:tcW w:w="113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8F20F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w="113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7755E2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w="113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F8DE0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w="963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7368F7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13</w:t>
            </w:r>
          </w:p>
        </w:tc>
      </w:tr>
      <w:tr w14:paraId="6A07C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AC0F36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林景彬</w:t>
            </w:r>
          </w:p>
        </w:tc>
        <w:tc>
          <w:tcPr>
            <w:tcW w:w="198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6C649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头像 + 获取当前用户</w:t>
            </w:r>
          </w:p>
        </w:tc>
        <w:tc>
          <w:tcPr>
            <w:tcW w:w="113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8CDFB8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10</w:t>
            </w:r>
          </w:p>
        </w:tc>
        <w:tc>
          <w:tcPr>
            <w:tcW w:w="113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630DFE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w="113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1D6637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w="113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409F41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w="963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D1719C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13</w:t>
            </w:r>
          </w:p>
        </w:tc>
      </w:tr>
      <w:tr w14:paraId="54AB2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0677FB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合计</w:t>
            </w:r>
          </w:p>
        </w:tc>
        <w:tc>
          <w:tcPr>
            <w:tcW w:w="198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478FF8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  <w:tc>
          <w:tcPr>
            <w:tcW w:w="113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AB36FB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40</w:t>
            </w:r>
          </w:p>
        </w:tc>
        <w:tc>
          <w:tcPr>
            <w:tcW w:w="113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080E98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4</w:t>
            </w:r>
          </w:p>
        </w:tc>
        <w:tc>
          <w:tcPr>
            <w:tcW w:w="113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41292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4</w:t>
            </w:r>
          </w:p>
        </w:tc>
        <w:tc>
          <w:tcPr>
            <w:tcW w:w="113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D3354B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4</w:t>
            </w:r>
          </w:p>
        </w:tc>
        <w:tc>
          <w:tcPr>
            <w:tcW w:w="963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3CA35E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52</w:t>
            </w:r>
          </w:p>
        </w:tc>
      </w:tr>
    </w:tbl>
    <w:p w14:paraId="63679AE5">
      <w:pPr>
        <w:pStyle w:val="5"/>
        <w:keepNext/>
        <w:spacing w:before="140" w:after="60"/>
      </w:pPr>
      <w:r>
        <w:rPr>
          <w:rFonts w:ascii="微软雅黑" w:hAnsi="微软雅黑" w:eastAsia="微软雅黑"/>
          <w:b/>
          <w:color w:val="243447"/>
          <w:sz w:val="21"/>
        </w:rPr>
        <w:t>4.2.2 按测试类型分布</w:t>
      </w:r>
    </w:p>
    <w:p w14:paraId="44F533BD">
      <w:pPr>
        <w:spacing w:before="60" w:after="100"/>
        <w:jc w:val="center"/>
      </w:pPr>
      <w:r>
        <w:rPr>
          <w:rFonts w:ascii="微软雅黑" w:hAnsi="微软雅黑" w:eastAsia="微软雅黑"/>
          <w:color w:val="6B7280"/>
          <w:sz w:val="18"/>
        </w:rPr>
        <w:t>表 4-2 按测试类型分布</w:t>
      </w:r>
    </w:p>
    <w:tbl>
      <w:tblPr>
        <w:tblStyle w:val="33"/>
        <w:tblW w:w="878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79515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118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39B8FE6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测试类型</w:t>
            </w:r>
          </w:p>
        </w:tc>
        <w:tc>
          <w:tcPr>
            <w:tcW w:w="2835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5F3D958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用例数</w:t>
            </w:r>
          </w:p>
        </w:tc>
        <w:tc>
          <w:tcPr>
            <w:tcW w:w="2835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DDC8AC7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占比</w:t>
            </w:r>
          </w:p>
        </w:tc>
      </w:tr>
      <w:tr w14:paraId="452BE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7D3DB4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功能测试</w:t>
            </w:r>
          </w:p>
        </w:tc>
        <w:tc>
          <w:tcPr>
            <w:tcW w:w="2835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F1AB64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40</w:t>
            </w:r>
          </w:p>
        </w:tc>
        <w:tc>
          <w:tcPr>
            <w:tcW w:w="2835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68F44B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76.9%</w:t>
            </w:r>
          </w:p>
        </w:tc>
      </w:tr>
      <w:tr w14:paraId="574B7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A505E9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性能测试</w:t>
            </w:r>
          </w:p>
        </w:tc>
        <w:tc>
          <w:tcPr>
            <w:tcW w:w="2835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814037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w="2835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843E96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7.7%</w:t>
            </w:r>
          </w:p>
        </w:tc>
      </w:tr>
      <w:tr w14:paraId="57E4D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5ADA8B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接口测试</w:t>
            </w:r>
          </w:p>
        </w:tc>
        <w:tc>
          <w:tcPr>
            <w:tcW w:w="2835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E4D36F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w="2835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FBB003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7.7%</w:t>
            </w:r>
          </w:p>
        </w:tc>
      </w:tr>
      <w:tr w14:paraId="243E4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0B3D3F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安全测试</w:t>
            </w:r>
          </w:p>
        </w:tc>
        <w:tc>
          <w:tcPr>
            <w:tcW w:w="2835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A84A04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w="2835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E62127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7.7%</w:t>
            </w:r>
          </w:p>
        </w:tc>
      </w:tr>
      <w:tr w14:paraId="7B614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009458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合计</w:t>
            </w:r>
          </w:p>
        </w:tc>
        <w:tc>
          <w:tcPr>
            <w:tcW w:w="2835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B2BF1E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52</w:t>
            </w:r>
          </w:p>
        </w:tc>
        <w:tc>
          <w:tcPr>
            <w:tcW w:w="2835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A63E17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100%</w:t>
            </w:r>
          </w:p>
        </w:tc>
      </w:tr>
    </w:tbl>
    <w:p w14:paraId="13BA8827">
      <w:pPr>
        <w:pStyle w:val="4"/>
        <w:keepNext/>
        <w:spacing w:before="200" w:after="100"/>
      </w:pPr>
      <w:r>
        <w:rPr>
          <w:rFonts w:ascii="微软雅黑" w:hAnsi="微软雅黑" w:eastAsia="微软雅黑"/>
          <w:b/>
          <w:color w:val="243447"/>
          <w:sz w:val="24"/>
        </w:rPr>
        <w:t>4.3 测试用例充分性要求</w:t>
      </w:r>
    </w:p>
    <w:p w14:paraId="5B9FEE80">
      <w:pPr>
        <w:pStyle w:val="16"/>
        <w:spacing w:after="80" w:line="300" w:lineRule="auto"/>
        <w:jc w:val="left"/>
      </w:pPr>
      <w:r>
        <w:rPr>
          <w:rFonts w:ascii="微软雅黑" w:hAnsi="微软雅黑" w:eastAsia="微软雅黑"/>
          <w:sz w:val="21"/>
        </w:rPr>
        <w:t>全部 P0 用例必须通过</w:t>
      </w:r>
    </w:p>
    <w:p w14:paraId="079303DF">
      <w:pPr>
        <w:pStyle w:val="16"/>
        <w:spacing w:after="80" w:line="300" w:lineRule="auto"/>
        <w:jc w:val="left"/>
      </w:pPr>
      <w:r>
        <w:rPr>
          <w:rFonts w:ascii="微软雅黑" w:hAnsi="微软雅黑" w:eastAsia="微软雅黑"/>
          <w:sz w:val="21"/>
        </w:rPr>
        <w:t>关键功能流程：用户登录→图片上传→图片编辑→图片查询→图片删除，形成端到端场景用例</w:t>
      </w:r>
    </w:p>
    <w:p w14:paraId="2BB02711">
      <w:pPr>
        <w:pStyle w:val="16"/>
        <w:spacing w:after="80" w:line="300" w:lineRule="auto"/>
        <w:jc w:val="left"/>
      </w:pPr>
      <w:r>
        <w:rPr>
          <w:rFonts w:ascii="微软雅黑" w:hAnsi="微软雅黑" w:eastAsia="微软雅黑"/>
          <w:sz w:val="21"/>
        </w:rPr>
        <w:t>4 种测试类型（功能/性能/接口/安全）必须全部覆盖</w:t>
      </w:r>
    </w:p>
    <w:p w14:paraId="524609B8">
      <w:pPr>
        <w:pStyle w:val="16"/>
        <w:spacing w:after="80" w:line="300" w:lineRule="auto"/>
        <w:jc w:val="left"/>
      </w:pPr>
      <w:r>
        <w:rPr>
          <w:rFonts w:ascii="微软雅黑" w:hAnsi="微软雅黑" w:eastAsia="微软雅黑"/>
          <w:sz w:val="21"/>
        </w:rPr>
        <w:t>测试用例覆盖了所有测试需求和测试项</w:t>
      </w:r>
    </w:p>
    <w:p w14:paraId="6A1EAB44">
      <w:pPr>
        <w:pStyle w:val="3"/>
        <w:keepNext/>
        <w:pBdr>
          <w:bottom w:val="single" w:color="5B9BD5" w:sz="8" w:space="1"/>
        </w:pBdr>
        <w:spacing w:before="320" w:after="140"/>
      </w:pPr>
      <w:r>
        <w:rPr>
          <w:rFonts w:ascii="微软雅黑" w:hAnsi="微软雅黑" w:eastAsia="微软雅黑"/>
          <w:b/>
          <w:color w:val="1F4E79"/>
          <w:sz w:val="30"/>
        </w:rPr>
        <w:t>5 测试说明</w:t>
      </w:r>
    </w:p>
    <w:p w14:paraId="5C16008E">
      <w:pPr>
        <w:pStyle w:val="4"/>
        <w:keepNext/>
        <w:spacing w:before="200" w:after="100"/>
      </w:pPr>
      <w:r>
        <w:rPr>
          <w:rFonts w:ascii="微软雅黑" w:hAnsi="微软雅黑" w:eastAsia="微软雅黑"/>
          <w:b/>
          <w:color w:val="243447"/>
          <w:sz w:val="24"/>
        </w:rPr>
        <w:t>5.1 测试设计</w:t>
      </w:r>
    </w:p>
    <w:p w14:paraId="3106FFC0">
      <w:pPr>
        <w:pStyle w:val="5"/>
        <w:keepNext/>
        <w:spacing w:before="140" w:after="60"/>
      </w:pPr>
      <w:r>
        <w:rPr>
          <w:rFonts w:ascii="微软雅黑" w:hAnsi="微软雅黑" w:eastAsia="微软雅黑"/>
          <w:b/>
          <w:color w:val="243447"/>
          <w:sz w:val="21"/>
        </w:rPr>
        <w:t>5.1.1 确定测试顺序</w:t>
      </w:r>
    </w:p>
    <w:p w14:paraId="71D7A2A7">
      <w:pPr>
        <w:spacing w:after="80" w:line="300" w:lineRule="auto"/>
        <w:jc w:val="left"/>
      </w:pPr>
      <w:r>
        <w:rPr>
          <w:rFonts w:ascii="微软雅黑" w:hAnsi="微软雅黑" w:eastAsia="微软雅黑"/>
          <w:sz w:val="21"/>
        </w:rPr>
        <w:t>1. P0：核心功能（用户注册、用户登录、图片本地上传、关键字搜索、空间创建、头像上传、获取当前用户）</w:t>
      </w:r>
    </w:p>
    <w:p w14:paraId="6FE08326">
      <w:pPr>
        <w:spacing w:after="80" w:line="300" w:lineRule="auto"/>
        <w:jc w:val="left"/>
      </w:pPr>
      <w:r>
        <w:rPr>
          <w:rFonts w:ascii="微软雅黑" w:hAnsi="微软雅黑" w:eastAsia="微软雅黑"/>
          <w:sz w:val="21"/>
        </w:rPr>
        <w:t>2. P1：异常场景（账号密码错误、文件超限、空间名冲突等）</w:t>
      </w:r>
    </w:p>
    <w:p w14:paraId="5C7E3FF2">
      <w:pPr>
        <w:spacing w:after="80" w:line="300" w:lineRule="auto"/>
        <w:jc w:val="left"/>
      </w:pPr>
      <w:r>
        <w:rPr>
          <w:rFonts w:ascii="微软雅黑" w:hAnsi="微软雅黑" w:eastAsia="微软雅黑"/>
          <w:sz w:val="21"/>
        </w:rPr>
        <w:t>3. P2：性能 / 接口 / 安全测试</w:t>
      </w:r>
    </w:p>
    <w:p w14:paraId="35DB258D">
      <w:pPr>
        <w:pStyle w:val="5"/>
        <w:keepNext/>
        <w:spacing w:before="140" w:after="60"/>
      </w:pPr>
      <w:r>
        <w:rPr>
          <w:rFonts w:ascii="微软雅黑" w:hAnsi="微软雅黑" w:eastAsia="微软雅黑"/>
          <w:b/>
          <w:color w:val="243447"/>
          <w:sz w:val="21"/>
        </w:rPr>
        <w:t>5.1.2 编写测试程序</w:t>
      </w:r>
    </w:p>
    <w:p w14:paraId="6590A46D">
      <w:pPr>
        <w:pStyle w:val="16"/>
        <w:spacing w:after="80" w:line="300" w:lineRule="auto"/>
        <w:jc w:val="left"/>
      </w:pPr>
      <w:r>
        <w:rPr>
          <w:rFonts w:ascii="微软雅黑" w:hAnsi="微软雅黑" w:eastAsia="微软雅黑"/>
          <w:sz w:val="21"/>
        </w:rPr>
        <w:t>Postman 集合：见各成员文件夹 接口测试/ 下 Postman 脚本</w:t>
      </w:r>
    </w:p>
    <w:p w14:paraId="5551DE74">
      <w:pPr>
        <w:pStyle w:val="16"/>
        <w:spacing w:after="80" w:line="300" w:lineRule="auto"/>
        <w:jc w:val="left"/>
      </w:pPr>
      <w:r>
        <w:rPr>
          <w:rFonts w:ascii="微软雅黑" w:hAnsi="微软雅黑" w:eastAsia="微软雅黑"/>
          <w:sz w:val="21"/>
        </w:rPr>
        <w:t>JMeter 脚本：见各成员文件夹 性能测试/ 下 .jmx 文件</w:t>
      </w:r>
    </w:p>
    <w:p w14:paraId="60D66A04">
      <w:pPr>
        <w:pStyle w:val="16"/>
        <w:spacing w:after="80" w:line="300" w:lineRule="auto"/>
        <w:jc w:val="left"/>
      </w:pPr>
      <w:r>
        <w:rPr>
          <w:rFonts w:ascii="微软雅黑" w:hAnsi="微软雅黑" w:eastAsia="微软雅黑"/>
          <w:sz w:val="21"/>
        </w:rPr>
        <w:t>BurpSuite 扫描：见各成员文件夹 安全测试/ 下 .scan 文件</w:t>
      </w:r>
    </w:p>
    <w:p w14:paraId="4604BE2A">
      <w:pPr>
        <w:pStyle w:val="16"/>
        <w:spacing w:after="80" w:line="300" w:lineRule="auto"/>
        <w:jc w:val="left"/>
      </w:pPr>
      <w:r>
        <w:rPr>
          <w:rFonts w:ascii="微软雅黑" w:hAnsi="微软雅黑" w:eastAsia="微软雅黑"/>
          <w:sz w:val="21"/>
        </w:rPr>
        <w:t>Postman 截图：见各成员文件夹 功能测试/ 下 PNG 截图</w:t>
      </w:r>
    </w:p>
    <w:p w14:paraId="5F73E014">
      <w:pPr>
        <w:pStyle w:val="5"/>
        <w:keepNext/>
        <w:spacing w:before="140" w:after="60"/>
      </w:pPr>
      <w:r>
        <w:rPr>
          <w:rFonts w:ascii="微软雅黑" w:hAnsi="微软雅黑" w:eastAsia="微软雅黑"/>
          <w:b/>
          <w:color w:val="243447"/>
          <w:sz w:val="21"/>
        </w:rPr>
        <w:t>5.1.3 建立和校准测试环境</w:t>
      </w:r>
    </w:p>
    <w:p w14:paraId="4D9935B0">
      <w:pPr>
        <w:spacing w:after="80" w:line="300" w:lineRule="auto"/>
        <w:ind w:firstLine="420"/>
        <w:jc w:val="left"/>
      </w:pPr>
      <w:r>
        <w:rPr>
          <w:rFonts w:ascii="微软雅黑" w:hAnsi="微软雅黑" w:eastAsia="微软雅黑"/>
          <w:sz w:val="21"/>
        </w:rPr>
        <w:t>按 3.2 节执行；启动后用 POST /api/user/get/login（无 Cookie 期望 40100）冒烟。</w:t>
      </w:r>
    </w:p>
    <w:p w14:paraId="0DE8D4F2">
      <w:pPr>
        <w:pStyle w:val="5"/>
        <w:keepNext/>
        <w:spacing w:before="140" w:after="60"/>
      </w:pPr>
      <w:r>
        <w:rPr>
          <w:rFonts w:ascii="微软雅黑" w:hAnsi="微软雅黑" w:eastAsia="微软雅黑"/>
          <w:b/>
          <w:color w:val="243447"/>
          <w:sz w:val="21"/>
        </w:rPr>
        <w:t>5.1.4 评审</w:t>
      </w:r>
    </w:p>
    <w:p w14:paraId="4C7FF364">
      <w:pPr>
        <w:spacing w:after="80" w:line="300" w:lineRule="auto"/>
        <w:ind w:firstLine="420"/>
        <w:jc w:val="left"/>
      </w:pPr>
      <w:r>
        <w:rPr>
          <w:rFonts w:ascii="微软雅黑" w:hAnsi="微软雅黑" w:eastAsia="微软雅黑"/>
          <w:sz w:val="21"/>
        </w:rPr>
        <w:t>由组长朱远亮组织用例评审会议，全体组员参加，输出《评审会议纪要》。</w:t>
      </w:r>
    </w:p>
    <w:p w14:paraId="742A4E97">
      <w:pPr>
        <w:pStyle w:val="4"/>
        <w:keepNext/>
        <w:spacing w:before="200" w:after="100"/>
      </w:pPr>
      <w:r>
        <w:rPr>
          <w:rFonts w:ascii="微软雅黑" w:hAnsi="微软雅黑" w:eastAsia="微软雅黑"/>
          <w:b/>
          <w:color w:val="243447"/>
          <w:sz w:val="24"/>
        </w:rPr>
        <w:t>5.2 测试执行</w:t>
      </w:r>
    </w:p>
    <w:p w14:paraId="28A1ABDF">
      <w:pPr>
        <w:spacing w:after="80" w:line="300" w:lineRule="auto"/>
        <w:ind w:firstLine="420"/>
        <w:jc w:val="left"/>
      </w:pPr>
      <w:r>
        <w:rPr>
          <w:rFonts w:ascii="微软雅黑" w:hAnsi="微软雅黑" w:eastAsia="微软雅黑"/>
          <w:sz w:val="21"/>
        </w:rPr>
        <w:t>按用例优先级顺序执行。每条用例：</w:t>
      </w:r>
    </w:p>
    <w:p w14:paraId="1C70C45B">
      <w:pPr>
        <w:spacing w:after="80" w:line="300" w:lineRule="auto"/>
        <w:jc w:val="left"/>
      </w:pPr>
      <w:r>
        <w:rPr>
          <w:rFonts w:ascii="微软雅黑" w:hAnsi="微软雅黑" w:eastAsia="微软雅黑"/>
          <w:sz w:val="21"/>
        </w:rPr>
        <w:t>1. 严格按步骤列操作</w:t>
      </w:r>
    </w:p>
    <w:p w14:paraId="532BAA0F">
      <w:pPr>
        <w:spacing w:after="80" w:line="300" w:lineRule="auto"/>
        <w:jc w:val="left"/>
      </w:pPr>
      <w:r>
        <w:rPr>
          <w:rFonts w:ascii="微软雅黑" w:hAnsi="微软雅黑" w:eastAsia="微软雅黑"/>
          <w:sz w:val="21"/>
        </w:rPr>
        <w:t>2. 记录实际输出到实测栏</w:t>
      </w:r>
    </w:p>
    <w:p w14:paraId="7F49EE55">
      <w:pPr>
        <w:spacing w:after="80" w:line="300" w:lineRule="auto"/>
        <w:jc w:val="left"/>
      </w:pPr>
      <w:r>
        <w:rPr>
          <w:rFonts w:ascii="微软雅黑" w:hAnsi="微软雅黑" w:eastAsia="微软雅黑"/>
          <w:sz w:val="21"/>
        </w:rPr>
        <w:t>3. 对照预期输出，标记通过/不通过</w:t>
      </w:r>
    </w:p>
    <w:p w14:paraId="015E01D1">
      <w:pPr>
        <w:spacing w:after="80" w:line="300" w:lineRule="auto"/>
        <w:jc w:val="left"/>
      </w:pPr>
      <w:r>
        <w:rPr>
          <w:rFonts w:ascii="微软雅黑" w:hAnsi="微软雅黑" w:eastAsia="微软雅黑"/>
          <w:sz w:val="21"/>
        </w:rPr>
        <w:t>4. 不通过则填写《缺陷报告单》</w:t>
      </w:r>
    </w:p>
    <w:p w14:paraId="59574240">
      <w:pPr>
        <w:spacing w:after="80" w:line="300" w:lineRule="auto"/>
        <w:ind w:firstLine="420"/>
        <w:jc w:val="left"/>
      </w:pPr>
      <w:r>
        <w:rPr>
          <w:rFonts w:ascii="微软雅黑" w:hAnsi="微软雅黑" w:eastAsia="微软雅黑"/>
          <w:sz w:val="21"/>
        </w:rPr>
        <w:t>测试执行未通过的错误类型及解决措施：</w:t>
      </w:r>
    </w:p>
    <w:p w14:paraId="05C80402">
      <w:pPr>
        <w:spacing w:before="60" w:after="100"/>
        <w:jc w:val="center"/>
      </w:pPr>
      <w:r>
        <w:rPr>
          <w:rFonts w:ascii="微软雅黑" w:hAnsi="微软雅黑" w:eastAsia="微软雅黑"/>
          <w:color w:val="6B7280"/>
          <w:sz w:val="18"/>
        </w:rPr>
        <w:t>表 5-1 错误类型及解决措施</w:t>
      </w:r>
    </w:p>
    <w:tbl>
      <w:tblPr>
        <w:tblStyle w:val="33"/>
        <w:tblW w:w="878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27667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93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335DEBE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序号</w:t>
            </w:r>
          </w:p>
        </w:tc>
        <w:tc>
          <w:tcPr>
            <w:tcW w:w="2948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4FD2FB7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错误类型</w:t>
            </w:r>
          </w:p>
        </w:tc>
        <w:tc>
          <w:tcPr>
            <w:tcW w:w="5046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DB7C164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解决措施</w:t>
            </w:r>
          </w:p>
        </w:tc>
      </w:tr>
      <w:tr w14:paraId="083BD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3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9BD26C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w="2948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EE0BD0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测试说明和测试数据的错误</w:t>
            </w:r>
          </w:p>
        </w:tc>
        <w:tc>
          <w:tcPr>
            <w:tcW w:w="5046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EC1467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改正错误，记录改正信息，重新运行</w:t>
            </w:r>
          </w:p>
        </w:tc>
      </w:tr>
      <w:tr w14:paraId="53EC4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3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8447D7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w="2948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3786E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执行测试步骤时的错误</w:t>
            </w:r>
          </w:p>
        </w:tc>
        <w:tc>
          <w:tcPr>
            <w:tcW w:w="5046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49345D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重新运行未正确执行的测试步骤</w:t>
            </w:r>
          </w:p>
        </w:tc>
      </w:tr>
      <w:tr w14:paraId="7A3C8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3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C93036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w="2948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F6A349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测试环境中的错误</w:t>
            </w:r>
          </w:p>
        </w:tc>
        <w:tc>
          <w:tcPr>
            <w:tcW w:w="5046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94116B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修正环境，记录修正情况，重新运行</w:t>
            </w:r>
          </w:p>
        </w:tc>
      </w:tr>
      <w:tr w14:paraId="2F709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3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BC9E20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4</w:t>
            </w:r>
          </w:p>
        </w:tc>
        <w:tc>
          <w:tcPr>
            <w:tcW w:w="2948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326FB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软件实现的错误（Bug）</w:t>
            </w:r>
          </w:p>
        </w:tc>
        <w:tc>
          <w:tcPr>
            <w:tcW w:w="5046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C7C415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填写缺陷报告单，提出修改建议；修复后回归</w:t>
            </w:r>
          </w:p>
        </w:tc>
      </w:tr>
      <w:tr w14:paraId="6CBA5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3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9CB795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5</w:t>
            </w:r>
          </w:p>
        </w:tc>
        <w:tc>
          <w:tcPr>
            <w:tcW w:w="2948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4DDEF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软件设计的错误</w:t>
            </w:r>
          </w:p>
        </w:tc>
        <w:tc>
          <w:tcPr>
            <w:tcW w:w="5046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182962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填写缺陷报告单；修复后回归或重测</w:t>
            </w:r>
          </w:p>
        </w:tc>
      </w:tr>
    </w:tbl>
    <w:p w14:paraId="4689960D">
      <w:pPr>
        <w:pStyle w:val="4"/>
        <w:keepNext/>
        <w:spacing w:before="200" w:after="100"/>
      </w:pPr>
      <w:r>
        <w:rPr>
          <w:rFonts w:ascii="微软雅黑" w:hAnsi="微软雅黑" w:eastAsia="微软雅黑"/>
          <w:b/>
          <w:color w:val="243447"/>
          <w:sz w:val="24"/>
        </w:rPr>
        <w:t>5.3 回归测试</w:t>
      </w:r>
    </w:p>
    <w:p w14:paraId="2F03A35E">
      <w:pPr>
        <w:spacing w:after="80" w:line="300" w:lineRule="auto"/>
        <w:ind w:firstLine="420"/>
        <w:jc w:val="left"/>
      </w:pPr>
      <w:r>
        <w:rPr>
          <w:rFonts w:ascii="微软雅黑" w:hAnsi="微软雅黑" w:eastAsia="微软雅黑"/>
          <w:sz w:val="21"/>
        </w:rPr>
        <w:t>未通过的测试用例，根据缺陷报告单和修改意见，进行更改影响范围分析，确定回归测试内容。回归测试须验证：</w:t>
      </w:r>
    </w:p>
    <w:p w14:paraId="3522DEEE">
      <w:pPr>
        <w:pStyle w:val="16"/>
        <w:spacing w:after="80" w:line="300" w:lineRule="auto"/>
        <w:jc w:val="left"/>
      </w:pPr>
      <w:r>
        <w:rPr>
          <w:rFonts w:ascii="微软雅黑" w:hAnsi="微软雅黑" w:eastAsia="微软雅黑"/>
          <w:sz w:val="21"/>
        </w:rPr>
        <w:t>更改部分的正确性</w:t>
      </w:r>
    </w:p>
    <w:p w14:paraId="38170B73">
      <w:pPr>
        <w:pStyle w:val="16"/>
        <w:spacing w:after="80" w:line="300" w:lineRule="auto"/>
        <w:jc w:val="left"/>
      </w:pPr>
      <w:r>
        <w:rPr>
          <w:rFonts w:ascii="微软雅黑" w:hAnsi="微软雅黑" w:eastAsia="微软雅黑"/>
          <w:sz w:val="21"/>
        </w:rPr>
        <w:t>是否对软件原有正确功能造成影响</w:t>
      </w:r>
    </w:p>
    <w:p w14:paraId="21316CF5">
      <w:pPr>
        <w:spacing w:after="80" w:line="300" w:lineRule="auto"/>
        <w:ind w:firstLine="420"/>
        <w:jc w:val="left"/>
      </w:pPr>
      <w:r>
        <w:rPr>
          <w:rFonts w:ascii="微软雅黑" w:hAnsi="微软雅黑" w:eastAsia="微软雅黑"/>
          <w:sz w:val="21"/>
        </w:rPr>
        <w:t>回归测试工作完成后，更新《软件测试报告》中的执行数据。</w:t>
      </w:r>
    </w:p>
    <w:p w14:paraId="2A6E836D">
      <w:pPr>
        <w:pStyle w:val="3"/>
        <w:keepNext/>
        <w:pBdr>
          <w:bottom w:val="single" w:color="5B9BD5" w:sz="8" w:space="1"/>
        </w:pBdr>
        <w:spacing w:before="320" w:after="140"/>
      </w:pPr>
      <w:r>
        <w:rPr>
          <w:rFonts w:ascii="微软雅黑" w:hAnsi="微软雅黑" w:eastAsia="微软雅黑"/>
          <w:b/>
          <w:color w:val="1F4E79"/>
          <w:sz w:val="30"/>
        </w:rPr>
        <w:t>6 附件</w:t>
      </w:r>
    </w:p>
    <w:p w14:paraId="45CFE24C">
      <w:pPr>
        <w:pStyle w:val="4"/>
        <w:keepNext/>
        <w:spacing w:before="200" w:after="100"/>
      </w:pPr>
      <w:r>
        <w:rPr>
          <w:rFonts w:ascii="微软雅黑" w:hAnsi="微软雅黑" w:eastAsia="微软雅黑"/>
          <w:b/>
          <w:color w:val="243447"/>
          <w:sz w:val="24"/>
        </w:rPr>
        <w:t>附件 1 测试用例与测试需求、测试项间的追踪关系</w:t>
      </w:r>
    </w:p>
    <w:p w14:paraId="5B54676C">
      <w:pPr>
        <w:spacing w:before="60" w:after="100"/>
        <w:jc w:val="center"/>
      </w:pPr>
      <w:r>
        <w:rPr>
          <w:rFonts w:ascii="微软雅黑" w:hAnsi="微软雅黑" w:eastAsia="微软雅黑"/>
          <w:color w:val="6B7280"/>
          <w:sz w:val="18"/>
        </w:rPr>
        <w:t>表 6-1 测试需求与测试项追踪关系</w:t>
      </w:r>
    </w:p>
    <w:tbl>
      <w:tblPr>
        <w:tblStyle w:val="33"/>
        <w:tblW w:w="878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2"/>
        <w:gridCol w:w="1882"/>
        <w:gridCol w:w="1882"/>
        <w:gridCol w:w="1882"/>
        <w:gridCol w:w="1882"/>
      </w:tblGrid>
      <w:tr w14:paraId="041E8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80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A5DF414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序号</w:t>
            </w:r>
          </w:p>
        </w:tc>
        <w:tc>
          <w:tcPr>
            <w:tcW w:w="1814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5021818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测试需求</w:t>
            </w:r>
          </w:p>
        </w:tc>
        <w:tc>
          <w:tcPr>
            <w:tcW w:w="2494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3840969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测试项</w:t>
            </w:r>
          </w:p>
        </w:tc>
        <w:tc>
          <w:tcPr>
            <w:tcW w:w="1247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0E17214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负责人员</w:t>
            </w:r>
          </w:p>
        </w:tc>
        <w:tc>
          <w:tcPr>
            <w:tcW w:w="2551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D5DE910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用例标识</w:t>
            </w:r>
          </w:p>
        </w:tc>
      </w:tr>
      <w:tr w14:paraId="7DB98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6A3404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181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915B64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用户注册</w:t>
            </w:r>
          </w:p>
        </w:tc>
        <w:tc>
          <w:tcPr>
            <w:tcW w:w="249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14B389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/user/register</w:t>
            </w:r>
          </w:p>
        </w:tc>
        <w:tc>
          <w:tcPr>
            <w:tcW w:w="1247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EF12DB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朱远亮</w:t>
            </w:r>
          </w:p>
        </w:tc>
        <w:tc>
          <w:tcPr>
            <w:tcW w:w="2551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2736F6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TC-UR-001 ~ TC-UR-005</w:t>
            </w:r>
          </w:p>
        </w:tc>
      </w:tr>
      <w:tr w14:paraId="00747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EC9A77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181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E7DA94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用户登录</w:t>
            </w:r>
          </w:p>
        </w:tc>
        <w:tc>
          <w:tcPr>
            <w:tcW w:w="249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AFD210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/user/login</w:t>
            </w:r>
          </w:p>
        </w:tc>
        <w:tc>
          <w:tcPr>
            <w:tcW w:w="1247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4BA9E3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朱远亮</w:t>
            </w:r>
          </w:p>
        </w:tc>
        <w:tc>
          <w:tcPr>
            <w:tcW w:w="2551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DD18E1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TC-UL-001 ~ TC-UL-005</w:t>
            </w:r>
          </w:p>
        </w:tc>
      </w:tr>
      <w:tr w14:paraId="1949C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F0F2B1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181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7AF13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图片本地上传</w:t>
            </w:r>
          </w:p>
        </w:tc>
        <w:tc>
          <w:tcPr>
            <w:tcW w:w="249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AD18BB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/file/upload</w:t>
            </w:r>
          </w:p>
        </w:tc>
        <w:tc>
          <w:tcPr>
            <w:tcW w:w="1247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9AF592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李冠燃</w:t>
            </w:r>
          </w:p>
        </w:tc>
        <w:tc>
          <w:tcPr>
            <w:tcW w:w="2551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5DEA9F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TC-PU-001 ~ TC-PU-005</w:t>
            </w:r>
          </w:p>
        </w:tc>
      </w:tr>
      <w:tr w14:paraId="233F9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29612F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181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16D744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关键字搜索</w:t>
            </w:r>
          </w:p>
        </w:tc>
        <w:tc>
          <w:tcPr>
            <w:tcW w:w="249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587E5C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/picture/search/picture</w:t>
            </w:r>
          </w:p>
        </w:tc>
        <w:tc>
          <w:tcPr>
            <w:tcW w:w="1247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B479D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李冠燃</w:t>
            </w:r>
          </w:p>
        </w:tc>
        <w:tc>
          <w:tcPr>
            <w:tcW w:w="2551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3634F2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TC-PX-001 ~ TC-PX-005</w:t>
            </w:r>
          </w:p>
        </w:tc>
      </w:tr>
      <w:tr w14:paraId="7C54E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44ACF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181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4A3AE1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空间创建</w:t>
            </w:r>
          </w:p>
        </w:tc>
        <w:tc>
          <w:tcPr>
            <w:tcW w:w="249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060F31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/space/add</w:t>
            </w:r>
          </w:p>
        </w:tc>
        <w:tc>
          <w:tcPr>
            <w:tcW w:w="1247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C45B1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李坤纬</w:t>
            </w:r>
          </w:p>
        </w:tc>
        <w:tc>
          <w:tcPr>
            <w:tcW w:w="2551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94586E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TC-SP-001 ~ TC-SP-005</w:t>
            </w:r>
          </w:p>
        </w:tc>
      </w:tr>
      <w:tr w14:paraId="7A828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3CD98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181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83DB3F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空间成员管理</w:t>
            </w:r>
          </w:p>
        </w:tc>
        <w:tc>
          <w:tcPr>
            <w:tcW w:w="249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549E1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/spaceUser/*</w:t>
            </w:r>
          </w:p>
        </w:tc>
        <w:tc>
          <w:tcPr>
            <w:tcW w:w="1247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E76E3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李坤纬</w:t>
            </w:r>
          </w:p>
        </w:tc>
        <w:tc>
          <w:tcPr>
            <w:tcW w:w="2551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2EAFDA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TC-SU-001 ~ TC-SU-005</w:t>
            </w:r>
          </w:p>
        </w:tc>
      </w:tr>
      <w:tr w14:paraId="7A6C1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52B4A8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181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9D9D16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头像上传</w:t>
            </w:r>
          </w:p>
        </w:tc>
        <w:tc>
          <w:tcPr>
            <w:tcW w:w="249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33010E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/file/upload/avatar</w:t>
            </w:r>
          </w:p>
        </w:tc>
        <w:tc>
          <w:tcPr>
            <w:tcW w:w="1247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C55138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林景彬</w:t>
            </w:r>
          </w:p>
        </w:tc>
        <w:tc>
          <w:tcPr>
            <w:tcW w:w="2551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1B411F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TC-AT-001 ~ TC-AT-005</w:t>
            </w:r>
          </w:p>
        </w:tc>
      </w:tr>
      <w:tr w14:paraId="6CB4B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DDC2B6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181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542829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获取当前用户</w:t>
            </w:r>
          </w:p>
        </w:tc>
        <w:tc>
          <w:tcPr>
            <w:tcW w:w="249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83BD1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/user/get/login</w:t>
            </w:r>
          </w:p>
        </w:tc>
        <w:tc>
          <w:tcPr>
            <w:tcW w:w="1247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7BC978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林景彬</w:t>
            </w:r>
          </w:p>
        </w:tc>
        <w:tc>
          <w:tcPr>
            <w:tcW w:w="2551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ABAF80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TC-GC-001 ~ TC-GC-005</w:t>
            </w:r>
          </w:p>
        </w:tc>
      </w:tr>
    </w:tbl>
    <w:p w14:paraId="3DADE980">
      <w:pPr>
        <w:pStyle w:val="4"/>
        <w:keepNext/>
        <w:spacing w:before="200" w:after="100"/>
      </w:pPr>
      <w:r>
        <w:rPr>
          <w:rFonts w:ascii="微软雅黑" w:hAnsi="微软雅黑" w:eastAsia="微软雅黑"/>
          <w:b/>
          <w:color w:val="243447"/>
          <w:sz w:val="24"/>
        </w:rPr>
        <w:t>附件 2 测试用例设计集</w:t>
      </w:r>
    </w:p>
    <w:p w14:paraId="2A3AC809">
      <w:pPr>
        <w:spacing w:after="80" w:line="300" w:lineRule="auto"/>
        <w:ind w:firstLine="420"/>
        <w:jc w:val="left"/>
      </w:pPr>
      <w:r>
        <w:rPr>
          <w:rFonts w:ascii="微软雅黑" w:hAnsi="微软雅黑" w:eastAsia="微软雅黑"/>
          <w:sz w:val="21"/>
        </w:rPr>
        <w:t>见 StarPicture_测试用例.xlsx 及 4 个成员文件夹下的 软件测试测试用例.xlsx。</w:t>
      </w:r>
    </w:p>
    <w:sectPr>
      <w:headerReference r:id="rId5" w:type="default"/>
      <w:footerReference r:id="rId6" w:type="default"/>
      <w:pgSz w:w="11906" w:h="16838"/>
      <w:pgMar w:top="1134" w:right="1247" w:bottom="1077" w:left="1247" w:header="567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15D43D">
    <w:pPr>
      <w:pStyle w:val="24"/>
      <w:jc w:val="center"/>
    </w:pPr>
    <w:r>
      <w:rPr>
        <w:rFonts w:ascii="微软雅黑" w:hAnsi="微软雅黑" w:eastAsia="微软雅黑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微软雅黑" w:hAnsi="微软雅黑" w:eastAsia="微软雅黑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FE650B">
    <w:pPr>
      <w:pStyle w:val="25"/>
      <w:jc w:val="right"/>
    </w:pPr>
    <w:r>
      <w:rPr>
        <w:rFonts w:ascii="微软雅黑" w:hAnsi="微软雅黑" w:eastAsia="微软雅黑"/>
        <w:color w:val="6B7280"/>
        <w:sz w:val="18"/>
      </w:rPr>
      <w:t>StarPicture 软件测试说明｜V1.0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41A1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微软雅黑" w:hAnsi="微软雅黑" w:eastAsia="微软雅黑" w:cstheme="minorBidi"/>
      <w:color w:val="243447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43447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243447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ascii="微软雅黑" w:hAnsi="微软雅黑" w:eastAsia="微软雅黑"/>
      <w:color w:val="243447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微软雅黑" w:hAnsi="微软雅黑" w:eastAsia="微软雅黑"/>
      <w:color w:val="243447"/>
      <w:sz w:val="21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TOC Entry"/>
    <w:qFormat/>
    <w:uiPriority w:val="0"/>
    <w:pPr>
      <w:spacing w:after="200" w:line="276" w:lineRule="auto"/>
    </w:pPr>
    <w:rPr>
      <w:rFonts w:ascii="微软雅黑" w:hAnsi="微软雅黑" w:eastAsia="微软雅黑" w:cstheme="minorBidi"/>
      <w:color w:val="243447"/>
      <w:sz w:val="21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2154</Words>
  <Characters>3143</Characters>
  <Lines>0</Lines>
  <Paragraphs>0</Paragraphs>
  <TotalTime>0</TotalTime>
  <ScaleCrop>false</ScaleCrop>
  <LinksUpToDate>false</LinksUpToDate>
  <CharactersWithSpaces>3346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WPS_1644490907</cp:lastModifiedBy>
  <dcterms:modified xsi:type="dcterms:W3CDTF">2026-06-29T09:57:13Z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47184A4C703D4802ABDBBD9525098B5C_13</vt:lpwstr>
  </property>
</Properties>
</file>