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77FF"/>
          <w:sz w:val="44"/>
        </w:rPr>
        <w:t>StarPicture 内娱图库</w:t>
        <w:br/>
        <w:t>微信公众号集成配置说明</w:t>
      </w:r>
    </w:p>
    <w:p>
      <w:pPr>
        <w:jc w:val="center"/>
      </w:pPr>
      <w:r>
        <w:rPr>
          <w:color w:val="666666"/>
          <w:sz w:val="22"/>
        </w:rPr>
        <w:t>文档版本：V1.0    编写日期：2026-05-24</w:t>
      </w:r>
    </w:p>
    <w:p/>
    <w:p>
      <w:pPr>
        <w:ind w:firstLine="420"/>
      </w:pPr>
      <w:r>
        <w:t>本文档说明 StarPicture 项目微信公众号（自定义菜单、自动回复）与 Spring Boot 后端的对接方式。公众号与微信小程序共用同一后端服务（端口 8123，上下文路径 /api）。</w:t>
      </w:r>
    </w:p>
    <w:p>
      <w:pPr>
        <w:pStyle w:val="Heading1"/>
      </w:pPr>
      <w:r>
        <w:t>一、系统架构说明</w:t>
      </w:r>
    </w:p>
    <w:p>
      <w:r>
        <w:t>整体数据流如下：</w:t>
      </w:r>
    </w:p>
    <w:p>
      <w:pPr>
        <w:pStyle w:val="ListBullet"/>
      </w:pPr>
      <w:r>
        <w:t>用户关注公众号 / 发送消息 → 微信服务器 → 本项目回调接口 /api/wx/mp/portal</w:t>
      </w:r>
    </w:p>
    <w:p>
      <w:pPr>
        <w:pStyle w:val="ListBullet"/>
      </w:pPr>
      <w:r>
        <w:t>后端 Java 服务处理消息（自动回复、菜单点击）→ 返回 XML 文本回复</w:t>
      </w:r>
    </w:p>
    <w:p>
      <w:pPr>
        <w:pStyle w:val="ListBullet"/>
      </w:pPr>
      <w:r>
        <w:t>用户点击菜单「打开图库」→ 跳转微信小程序（同一后端用户与图库 API）</w:t>
      </w:r>
    </w:p>
    <w:p>
      <w:pPr>
        <w:pStyle w:val="ListBullet"/>
      </w:pPr>
      <w:r>
        <w:t>小程序通过 wx.login 调用 /api/user/wx/login，与 Web 端共用数据库与业务接口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8FF" w:val="clear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3402"/>
            <w:shd w:fill="D9E8FF" w:val="clear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35"/>
            <w:shd w:fill="D9E8FF" w:val="clear"/>
          </w:tcPr>
          <w:p>
            <w:r>
              <w:rPr>
                <w:b/>
                <w:sz w:val="20"/>
              </w:rPr>
              <w:t>本项目配置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Spring Boot 后端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统一 API 服务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http://localhost:8123/api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公众号 AppID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公众平台身份标识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wx405b15cca532e485（示例，以实际为准）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小程序 AppID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菜单跳转目标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wxcc006e978973a40b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服务器 Token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URL 验签密钥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starpicture（与 yml 一致）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消息加解密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当前实现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明文模式</w:t>
            </w:r>
          </w:p>
        </w:tc>
      </w:tr>
    </w:tbl>
    <w:p/>
    <w:p>
      <w:pPr>
        <w:pStyle w:val="Heading1"/>
      </w:pPr>
      <w:r>
        <w:t>二、后端配置文件说明</w:t>
      </w:r>
    </w:p>
    <w:p>
      <w:r>
        <w:t>配置文件路径：src/main/resources/application-local.yml</w:t>
      </w:r>
    </w:p>
    <w:p>
      <w:r>
        <w:t>关键配置项（wx.mp 为公众号，wx.miniapp 为小程序，不可混用 AppID）：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9E8FF" w:val="clear"/>
          </w:tcPr>
          <w:p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35"/>
            <w:shd w:fill="D9E8FF" w:val="clear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3118"/>
            <w:shd w:fill="D9E8FF" w:val="clear"/>
          </w:tcPr>
          <w:p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wx.mp.enabled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是否启用公众号回调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wx.mp.app-id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公众号 AppID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wx405b15cca532e485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wx.mp.app-secret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公众号 AppSecret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在公众平台「基本配置」获取，勿泄露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wx.mp.token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服务器配置 Token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starpicture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wx.miniapp.app-id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小程序 AppID（菜单跳转）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wxcc006e978973a40b</w:t>
            </w:r>
          </w:p>
        </w:tc>
      </w:tr>
    </w:tbl>
    <w:p/>
    <w:p>
      <w:r>
        <w:t>YAML 配置示例：</w:t>
      </w:r>
    </w:p>
    <w:p>
      <w:r>
        <w:rPr>
          <w:rFonts w:ascii="Consolas" w:hAnsi="Consolas"/>
          <w:sz w:val="18"/>
        </w:rPr>
        <w:t>wx:</w:t>
        <w:br/>
        <w:t xml:space="preserve">  miniapp:</w:t>
        <w:br/>
        <w:t xml:space="preserve">    app-id: wxcc006e978973a40b</w:t>
        <w:br/>
        <w:t xml:space="preserve">    app-secret: &lt;小程序AppSecret&gt;</w:t>
        <w:br/>
        <w:t xml:space="preserve">  mp:</w:t>
        <w:br/>
        <w:t xml:space="preserve">    enabled: true</w:t>
        <w:br/>
        <w:t xml:space="preserve">    app-id: wx405b15cca532e485</w:t>
        <w:br/>
        <w:t xml:space="preserve">    app-secret: &lt;公众号AppSecret&gt;</w:t>
        <w:br/>
        <w:t xml:space="preserve">    token: starpicture</w:t>
      </w:r>
    </w:p>
    <w:p>
      <w:pPr>
        <w:pStyle w:val="Heading1"/>
      </w:pPr>
      <w:r>
        <w:t>三、后端接口清单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D9E8FF" w:val="clear"/>
          </w:tcPr>
          <w:p>
            <w:r>
              <w:rPr>
                <w:b/>
                <w:sz w:val="20"/>
              </w:rPr>
              <w:t>接口</w:t>
            </w:r>
          </w:p>
        </w:tc>
        <w:tc>
          <w:tcPr>
            <w:tcW w:type="dxa" w:w="850"/>
            <w:shd w:fill="D9E8FF" w:val="clear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3118"/>
            <w:shd w:fill="D9E8FF" w:val="clear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1701"/>
            <w:shd w:fill="D9E8FF" w:val="clear"/>
          </w:tcPr>
          <w:p>
            <w:r>
              <w:rPr>
                <w:b/>
                <w:sz w:val="20"/>
              </w:rPr>
              <w:t>鉴权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/api/wx/mp/portal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微信服务器 URL 验证（返回 echostr）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签名校验，无需登录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/api/wx/mp/portal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接收用户消息/事件，自动回复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签名校验，无需登录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/api/wx/mp/menu/create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创建默认自定义菜单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管理员 JWT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/api/user/wx/login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小程序登录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code 换 token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/api/picture/list/page/vo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公共图库列表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可选登录</w:t>
            </w:r>
          </w:p>
        </w:tc>
      </w:tr>
    </w:tbl>
    <w:p/>
    <w:p>
      <w:pPr>
        <w:pStyle w:val="Heading1"/>
      </w:pPr>
      <w:r>
        <w:t>四、微信公众平台服务器配置</w:t>
      </w:r>
    </w:p>
    <w:p>
      <w:pPr>
        <w:pStyle w:val="Heading2"/>
      </w:pPr>
      <w:r>
        <w:t>4.1 配置入口</w:t>
      </w:r>
    </w:p>
    <w:p>
      <w:r>
        <w:t>正式公众号：登录 https://mp.weixin.qq.com → 设置与开发 → 基本配置 → 服务器配置 → 修改配置。</w:t>
      </w:r>
    </w:p>
    <w:p>
      <w:r>
        <w:t>本地调试可使用「微信公众平台测试号」：https://mp.weixin.qq.com/debug/cgi-bin/sandbox → 接口配置信息。</w:t>
      </w:r>
    </w:p>
    <w:p>
      <w:pPr>
        <w:pStyle w:val="Heading2"/>
      </w:pPr>
      <w:r>
        <w:t>4.2 服务器参数填写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E8FF" w:val="clear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3118"/>
            <w:shd w:fill="D9E8FF" w:val="clear"/>
          </w:tcPr>
          <w:p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402"/>
            <w:shd w:fill="D9E8FF" w:val="clear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URL（服务器地址）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https://&lt;公网域名&gt;/api/wx/mp/portal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须 HTTPS；本地开发用 cpolar/ngrok 穿透 8123 端口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Token（令牌）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starpicture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必须与 application-local.yml 中 wx.mp.token 完全一致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EncodingAESKey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随机生成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明文模式可生成后保留，不影响当前实现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消息加解密方式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明文模式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本项目当前为明文 XML 处理</w:t>
            </w:r>
          </w:p>
        </w:tc>
      </w:tr>
    </w:tbl>
    <w:p/>
    <w:p>
      <w:pPr>
        <w:pStyle w:val="Heading2"/>
      </w:pPr>
      <w:r>
        <w:t>4.3 本地内网穿透（开发环境）</w:t>
      </w:r>
    </w:p>
    <w:p>
      <w:pPr>
        <w:pStyle w:val="ListNumber"/>
      </w:pPr>
      <w:r>
        <w:t>启动 Spring Boot，确认 http://127.0.0.1:8123/api/doc.html 可访问</w:t>
      </w:r>
    </w:p>
    <w:p>
      <w:pPr>
        <w:pStyle w:val="ListNumber"/>
      </w:pPr>
      <w:r>
        <w:t>运行 cpolar：cpolar http 8123，获得 HTTPS 地址，如 https://abc123.cpolar.top</w:t>
      </w:r>
    </w:p>
    <w:p>
      <w:pPr>
        <w:pStyle w:val="ListNumber"/>
      </w:pPr>
      <w:r>
        <w:t>完整回调 URL：https://abc123.cpolar.top/api/wx/mp/portal</w:t>
      </w:r>
    </w:p>
    <w:p>
      <w:pPr>
        <w:pStyle w:val="ListNumber"/>
      </w:pPr>
      <w:r>
        <w:t>先启动穿透与后端，再在微信后台点击「提交」</w:t>
      </w:r>
    </w:p>
    <w:p>
      <w:pPr>
        <w:pStyle w:val="Heading2"/>
      </w:pPr>
      <w:r>
        <w:t>4.4 IP 白名单</w:t>
      </w:r>
    </w:p>
    <w:p>
      <w:r>
        <w:t>调用微信菜单 API 时，需在本机公网 IP 加入公众平台「基本配置 → IP 白名单」，否则 menu/create 报错 invalid ip not in whitelist。</w:t>
      </w:r>
    </w:p>
    <w:p>
      <w:pPr>
        <w:pStyle w:val="Heading1"/>
      </w:pPr>
      <w:r>
        <w:t>五、自动回复规则</w:t>
      </w:r>
    </w:p>
    <w:p>
      <w:r>
        <w:t>启用服务器配置后，自动回复由后端代码处理（非公众平台后台手动配置）。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8FF" w:val="clear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5669"/>
            <w:shd w:fill="D9E8FF" w:val="clear"/>
          </w:tcPr>
          <w:p>
            <w:r>
              <w:rPr>
                <w:b/>
                <w:sz w:val="20"/>
              </w:rPr>
              <w:t>回复内容概要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用户关注公众号（subscribe）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欢迎语：欢迎关注内娱图库，提示回复图库/帮助或点击菜单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发送关键词「图库」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引导点击菜单进入小程序浏览公开图片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发送关键词「帮助」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内娱图库使用说明（菜单、上传等）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发送关键词「上传」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引导打开小程序上传页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其他文本消息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默认回复文案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菜单点击 HELP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同「帮助」回复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菜单点击 GALLERY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同「图库」回复</w:t>
            </w:r>
          </w:p>
        </w:tc>
      </w:tr>
    </w:tbl>
    <w:p/>
    <w:p>
      <w:pPr>
        <w:pStyle w:val="Heading1"/>
      </w:pPr>
      <w:r>
        <w:t>六、自定义菜单设置</w:t>
      </w:r>
    </w:p>
    <w:p>
      <w:pPr>
        <w:pStyle w:val="Heading2"/>
      </w:pPr>
      <w:r>
        <w:t>6.1 菜单结构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8FF" w:val="clear"/>
          </w:tcPr>
          <w:p>
            <w:r>
              <w:rPr>
                <w:b/>
                <w:sz w:val="20"/>
              </w:rPr>
              <w:t>菜单名称</w:t>
            </w:r>
          </w:p>
        </w:tc>
        <w:tc>
          <w:tcPr>
            <w:tcW w:type="dxa" w:w="2268"/>
            <w:shd w:fill="D9E8FF" w:val="clear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4252"/>
            <w:shd w:fill="D9E8FF" w:val="clear"/>
          </w:tcPr>
          <w:p>
            <w:r>
              <w:rPr>
                <w:b/>
                <w:sz w:val="20"/>
              </w:rPr>
              <w:t>行为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打开图库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miniprogram（小程序）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跳转小程序 pages/index/index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功能 → 使用帮助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EventKey=HELP，返回帮助文本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功能 → 图库说明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EventKey=GALLERY，返回图库说明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功能 → 上传图片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miniprogram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跳转小程序 pages/upload/upload</w:t>
            </w:r>
          </w:p>
        </w:tc>
      </w:tr>
    </w:tbl>
    <w:p/>
    <w:p>
      <w:pPr>
        <w:pStyle w:val="Heading2"/>
      </w:pPr>
      <w:r>
        <w:t>6.2 创建菜单步骤</w:t>
      </w:r>
    </w:p>
    <w:p>
      <w:pPr>
        <w:pStyle w:val="ListNumber"/>
      </w:pPr>
      <w:r>
        <w:t>确保 wx.mp.app-id、app-secret 已配置，且 IP 白名单已添加</w:t>
      </w:r>
    </w:p>
    <w:p>
      <w:pPr>
        <w:pStyle w:val="ListNumber"/>
      </w:pPr>
      <w:r>
        <w:t>注册账号并将 userRole 设为 admin（MySQL：UPDATE user SET userRole='admin' WHERE ...）</w:t>
      </w:r>
    </w:p>
    <w:p>
      <w:pPr>
        <w:pStyle w:val="ListNumber"/>
      </w:pPr>
      <w:r>
        <w:t>POST /api/user/login 获取 JWT Token</w:t>
      </w:r>
    </w:p>
    <w:p>
      <w:pPr>
        <w:pStyle w:val="ListNumber"/>
      </w:pPr>
      <w:r>
        <w:t>调用 POST /api/wx/mp/menu/create，Header：Authorization: Bearer &lt;token&gt;</w:t>
      </w:r>
    </w:p>
    <w:p>
      <w:pPr>
        <w:pStyle w:val="ListNumber"/>
      </w:pPr>
      <w:r>
        <w:t>或在 Knife4j（http://127.0.0.1:8123/api/doc.html）→ 微信公众号 → 创建默认自定义菜单</w:t>
      </w:r>
    </w:p>
    <w:p>
      <w:pPr>
        <w:pStyle w:val="ListNumber"/>
      </w:pPr>
      <w:r>
        <w:t>手机取消关注再关注，或等待数分钟刷新菜单</w:t>
      </w:r>
    </w:p>
    <w:p>
      <w:pPr>
        <w:pStyle w:val="Heading2"/>
      </w:pPr>
      <w:r>
        <w:t>6.3 关联小程序</w:t>
      </w:r>
    </w:p>
    <w:p>
      <w:r>
        <w:t>公众号后台需关联小程序 AppID（wxcc006e978973a40b），且与公众号同一微信认证主体，否则「打开图库」等小程序类型菜单无法正常使用。路径：广告与服务 → 小程序管理 → 添加，或 设置与开发 → 公众号设置 → 相关小程序。</w:t>
      </w:r>
    </w:p>
    <w:p>
      <w:pPr>
        <w:pStyle w:val="Heading1"/>
      </w:pPr>
      <w:r>
        <w:t>七、联调验收清单</w:t>
      </w:r>
    </w:p>
    <w:p>
      <w:pPr>
        <w:pStyle w:val="ListBullet"/>
        <w:ind w:left="283"/>
      </w:pPr>
      <w:r>
        <w:t>application-local.yml 已配置 wx.mp 三项（app-id、app-secret、token）</w:t>
      </w:r>
    </w:p>
    <w:p>
      <w:pPr>
        <w:pStyle w:val="ListBullet"/>
        <w:ind w:left="283"/>
      </w:pPr>
      <w:r>
        <w:t>内网穿透 URL 提交成功，GET 验签通过</w:t>
      </w:r>
    </w:p>
    <w:p>
      <w:pPr>
        <w:pStyle w:val="ListBullet"/>
        <w:ind w:left="283"/>
      </w:pPr>
      <w:r>
        <w:t>关注公众号收到欢迎语</w:t>
      </w:r>
    </w:p>
    <w:p>
      <w:pPr>
        <w:pStyle w:val="ListBullet"/>
        <w:ind w:left="283"/>
      </w:pPr>
      <w:r>
        <w:t>发送「帮助」收到自动回复</w:t>
      </w:r>
    </w:p>
    <w:p>
      <w:pPr>
        <w:pStyle w:val="ListBullet"/>
        <w:ind w:left="283"/>
      </w:pPr>
      <w:r>
        <w:t>POST /api/wx/mp/menu/create 返回 code=0</w:t>
      </w:r>
    </w:p>
    <w:p>
      <w:pPr>
        <w:pStyle w:val="ListBullet"/>
        <w:ind w:left="283"/>
      </w:pPr>
      <w:r>
        <w:t>手机底部显示自定义菜单</w:t>
      </w:r>
    </w:p>
    <w:p>
      <w:pPr>
        <w:pStyle w:val="ListBullet"/>
        <w:ind w:left="283"/>
      </w:pPr>
      <w:r>
        <w:t>点击「打开图库」可进入小程序</w:t>
      </w:r>
    </w:p>
    <w:p>
      <w:pPr>
        <w:pStyle w:val="Heading1"/>
      </w:pPr>
      <w:r>
        <w:t>八、常见问题排查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E8FF" w:val="clear"/>
          </w:tcPr>
          <w:p>
            <w:r>
              <w:rPr>
                <w:b/>
                <w:sz w:val="20"/>
              </w:rPr>
              <w:t>现象</w:t>
            </w:r>
          </w:p>
        </w:tc>
        <w:tc>
          <w:tcPr>
            <w:tcW w:type="dxa" w:w="2551"/>
            <w:shd w:fill="D9E8FF" w:val="clear"/>
          </w:tcPr>
          <w:p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3969"/>
            <w:shd w:fill="D9E8FF" w:val="clear"/>
          </w:tcPr>
          <w:p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Token 验证失败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Token 不一致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统一为 starpicture，重启后端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请求超时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穿透断开或后端未启动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重启 cpolar 与 Spring Boot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URL 缺少 /api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使用 .../api/wx/mp/portal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invalid ip whitelist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公网 IP 未加白名单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基本配置中添加当前 IP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菜单无小程序入口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未关联小程序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公众号关联 wxcc006e978973a40b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48001 创建菜单失败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订阅号未认证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使用服务号/认证号或测试号</w:t>
            </w:r>
          </w:p>
        </w:tc>
      </w:tr>
    </w:tbl>
    <w:p/>
    <w:p>
      <w:pPr>
        <w:pStyle w:val="Heading1"/>
      </w:pPr>
      <w:r>
        <w:t>九、实验报告说明建议</w:t>
      </w:r>
    </w:p>
    <w:p>
      <w:r>
        <w:t>本项目采用「服务端模式」集成公众号：消息与事件由 /api/wx/mp/portal 统一处理，自定义菜单通过后端调用微信 cgi-bin/menu/create 接口创建；公众号负责引流与自动回复，小程序与 Web 端共用同一 Spring Boot 后端与 MySQL 数据库，实现多前端形态下的业务一体化。</w:t>
      </w:r>
    </w:p>
    <w:p/>
    <w:p>
      <w:pPr>
        <w:jc w:val="center"/>
      </w:pPr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