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嘉兴市</w:t>
      </w:r>
      <w:r>
        <w:rPr>
          <w:rFonts w:hint="eastAsia" w:ascii="仿宋" w:hAnsi="仿宋" w:eastAsia="仿宋"/>
          <w:sz w:val="24"/>
          <w:szCs w:val="24"/>
          <w:lang w:eastAsia="zh-CN"/>
        </w:rPr>
        <w:t>公安局</w:t>
      </w:r>
      <w:r>
        <w:rPr>
          <w:rFonts w:ascii="仿宋" w:hAnsi="仿宋" w:eastAsia="仿宋"/>
          <w:sz w:val="24"/>
          <w:szCs w:val="24"/>
        </w:rPr>
        <w:t>57173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00317</w:t>
      </w:r>
      <w:r>
        <w:rPr>
          <w:rFonts w:hint="eastAsia" w:ascii="仿宋" w:hAnsi="仿宋" w:eastAsia="仿宋"/>
          <w:sz w:val="24"/>
          <w:szCs w:val="24"/>
        </w:rPr>
        <w:t>是我司重要集团客户，有着良好的客情关系。本次申请开通物联网卡用于</w:t>
      </w:r>
      <w:r>
        <w:rPr>
          <w:rFonts w:hint="eastAsia" w:ascii="仿宋" w:hAnsi="仿宋" w:eastAsia="仿宋"/>
          <w:sz w:val="24"/>
          <w:szCs w:val="24"/>
          <w:lang w:eastAsia="zh-CN"/>
        </w:rPr>
        <w:t>亚运火炬传递的布控球</w:t>
      </w:r>
      <w:r>
        <w:rPr>
          <w:rFonts w:hint="eastAsia" w:ascii="仿宋" w:hAnsi="仿宋" w:eastAsia="仿宋"/>
          <w:sz w:val="24"/>
          <w:szCs w:val="24"/>
        </w:rPr>
        <w:t>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该集团本次针对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</w:rPr>
        <w:t>户新增业务，申请CMIOT系统5G物联卡全国定向流量120元100GB畅联套餐7折优惠（底线7折），卡费额外支付1元/卡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，功能费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减免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年，账户托收，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不开通</w:t>
      </w:r>
      <w:r>
        <w:rPr>
          <w:rFonts w:hint="eastAsia" w:ascii="仿宋" w:hAnsi="仿宋" w:eastAsia="仿宋"/>
          <w:sz w:val="24"/>
          <w:szCs w:val="24"/>
        </w:rPr>
        <w:t>测试期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叠加出省限制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</w:rPr>
        <w:t>区域限制。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23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</w:rPr>
        <w:t>月到202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</w:rPr>
        <w:t>月；</w:t>
      </w:r>
      <w:bookmarkStart w:id="0" w:name="_GoBack"/>
      <w:bookmarkEnd w:id="0"/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eastAsia="zh-CN"/>
        </w:rPr>
        <w:t>亚运火炬传递的布控球装备</w:t>
      </w:r>
      <w:r>
        <w:rPr>
          <w:rFonts w:hint="eastAsia" w:ascii="仿宋" w:hAnsi="仿宋" w:eastAsia="仿宋"/>
          <w:sz w:val="24"/>
          <w:szCs w:val="24"/>
        </w:rPr>
        <w:t>，风险管控等级C</w:t>
      </w:r>
      <w:r>
        <w:rPr>
          <w:rFonts w:ascii="仿宋" w:hAnsi="仿宋" w:eastAsia="仿宋"/>
          <w:sz w:val="24"/>
          <w:szCs w:val="24"/>
        </w:rPr>
        <w:t>1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（中风险）。对物联网卡号码关注每月出账情况，并且关注集团物联网卡经营情况，如出现欠费情况当月缴清，对涉及号码及时做好风险把控工作，若有欠费不缴纳，则给予全量停机管理。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3F31CF"/>
    <w:rsid w:val="14814FD6"/>
    <w:rsid w:val="3C9C3B7B"/>
    <w:rsid w:val="3E2D7E7A"/>
    <w:rsid w:val="4DEE1A7E"/>
    <w:rsid w:val="5AAD634D"/>
    <w:rsid w:val="7181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35</TotalTime>
  <ScaleCrop>false</ScaleCrop>
  <LinksUpToDate>false</LinksUpToDate>
  <CharactersWithSpaces>454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2023-08-29T06:22:27Z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722E0AA1D0EF4BD9BF2CCC1A5E153EC7</vt:lpwstr>
  </property>
</Properties>
</file>