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国网浙江省电力有限公司平湖市供电公司（5717300376）是我司重要集团客户，有着良好的客情关系。本次申请开通物联网卡用于5G配电自动化设备终端数据传输，拟对该集团申请物联网卡优惠，特此申请：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  <w:lang w:eastAsia="zh-CN"/>
        </w:rPr>
      </w:pPr>
      <w:r>
        <w:rPr>
          <w:rFonts w:hint="eastAsia" w:ascii="仿宋" w:hAnsi="仿宋" w:eastAsia="仿宋"/>
          <w:sz w:val="24"/>
          <w:szCs w:val="24"/>
        </w:rPr>
        <w:t>本次针对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10000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张</w:t>
      </w:r>
      <w:r>
        <w:rPr>
          <w:rFonts w:hint="eastAsia" w:ascii="仿宋" w:hAnsi="仿宋" w:eastAsia="仿宋"/>
          <w:sz w:val="24"/>
          <w:szCs w:val="24"/>
        </w:rPr>
        <w:t>新增业务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申请CMIOT系统5G行业流量套餐定向流量池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5元/G</w:t>
      </w:r>
      <w:r>
        <w:rPr>
          <w:rFonts w:hint="eastAsia" w:ascii="仿宋" w:hAnsi="仿宋" w:eastAsia="仿宋"/>
          <w:sz w:val="24"/>
          <w:szCs w:val="24"/>
        </w:rPr>
        <w:t>产品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  <w:lang w:val="en-US" w:eastAsia="zh-CN"/>
        </w:rPr>
        <w:t>无</w:t>
      </w:r>
      <w:r>
        <w:rPr>
          <w:rFonts w:hint="eastAsia" w:ascii="仿宋" w:hAnsi="仿宋" w:eastAsia="仿宋"/>
          <w:sz w:val="24"/>
          <w:szCs w:val="24"/>
        </w:rPr>
        <w:t>折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扣</w:t>
      </w:r>
      <w:r>
        <w:rPr>
          <w:rFonts w:hint="eastAsia" w:ascii="仿宋" w:hAnsi="仿宋" w:eastAsia="仿宋"/>
          <w:sz w:val="24"/>
          <w:szCs w:val="24"/>
        </w:rPr>
        <w:t>优惠，卡费额外支付1元/卡，功能费收取1元/卡/月,不打折，开通流量共享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  <w:r>
        <w:rPr>
          <w:rFonts w:hint="eastAsia" w:ascii="仿宋" w:hAnsi="仿宋" w:eastAsia="仿宋"/>
          <w:sz w:val="24"/>
          <w:szCs w:val="24"/>
        </w:rPr>
        <w:t>客户签约</w:t>
      </w:r>
      <w:r>
        <w:rPr>
          <w:rFonts w:hint="default" w:ascii="仿宋" w:hAnsi="仿宋" w:eastAsia="仿宋"/>
          <w:sz w:val="24"/>
          <w:szCs w:val="24"/>
          <w:lang w:val="en-US"/>
        </w:rPr>
        <w:t>5</w:t>
      </w:r>
      <w:r>
        <w:rPr>
          <w:rFonts w:hint="eastAsia" w:ascii="仿宋" w:hAnsi="仿宋" w:eastAsia="仿宋"/>
          <w:sz w:val="24"/>
          <w:szCs w:val="24"/>
        </w:rPr>
        <w:t>年，账户托收。流量定向限制绑定专用APN</w:t>
      </w:r>
      <w:r>
        <w:rPr>
          <w:rFonts w:hint="eastAsia" w:ascii="仿宋" w:hAnsi="仿宋" w:eastAsia="仿宋"/>
          <w:sz w:val="24"/>
          <w:szCs w:val="24"/>
          <w:lang w:eastAsia="zh-CN"/>
        </w:rPr>
        <w:t>（</w:t>
      </w:r>
      <w:r>
        <w:rPr>
          <w:rFonts w:hint="eastAsia" w:ascii="仿宋" w:hAnsi="仿宋" w:eastAsia="仿宋"/>
          <w:sz w:val="24"/>
          <w:szCs w:val="24"/>
        </w:rPr>
        <w:t>CMI0T5GDLJXYDCJ.ZJ</w:t>
      </w:r>
      <w:r>
        <w:rPr>
          <w:rFonts w:hint="eastAsia" w:ascii="仿宋" w:hAnsi="仿宋" w:eastAsia="仿宋"/>
          <w:sz w:val="24"/>
          <w:szCs w:val="24"/>
          <w:lang w:eastAsia="zh-CN"/>
        </w:rPr>
        <w:t>）</w:t>
      </w:r>
      <w:r>
        <w:rPr>
          <w:rFonts w:hint="eastAsia" w:ascii="仿宋" w:hAnsi="仿宋" w:eastAsia="仿宋"/>
          <w:sz w:val="24"/>
          <w:szCs w:val="24"/>
        </w:rPr>
        <w:t>限制访问IP地址</w:t>
      </w:r>
      <w:r>
        <w:rPr>
          <w:rFonts w:hint="default" w:ascii="仿宋" w:hAnsi="仿宋" w:eastAsia="仿宋"/>
          <w:sz w:val="24"/>
          <w:szCs w:val="24"/>
          <w:lang w:val="en-US"/>
        </w:rPr>
        <w:t>10</w:t>
      </w:r>
      <w:r>
        <w:rPr>
          <w:rFonts w:hint="eastAsia" w:ascii="仿宋" w:hAnsi="仿宋" w:eastAsia="仿宋"/>
          <w:sz w:val="24"/>
          <w:szCs w:val="24"/>
        </w:rPr>
        <w:t>个以内。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不开</w:t>
      </w:r>
      <w:r>
        <w:rPr>
          <w:rFonts w:hint="eastAsia" w:ascii="仿宋" w:hAnsi="仿宋" w:eastAsia="仿宋"/>
          <w:sz w:val="24"/>
          <w:szCs w:val="24"/>
        </w:rPr>
        <w:t>通号码测试期、沉默期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个月。叠加出省限制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开通机卡绑定、人联网黑名单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</w:rPr>
        <w:t>区域限制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23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</w:rPr>
        <w:t>月到202</w:t>
      </w:r>
      <w:r>
        <w:rPr>
          <w:rFonts w:hint="default" w:ascii="仿宋" w:hAnsi="仿宋" w:eastAsia="仿宋"/>
          <w:sz w:val="24"/>
          <w:szCs w:val="24"/>
          <w:lang w:val="en-US"/>
        </w:rPr>
        <w:t>8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</w:rPr>
        <w:t>月；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应用场景为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5G配电自动化设备终端数据传输，</w:t>
      </w:r>
      <w:r>
        <w:rPr>
          <w:rFonts w:hint="eastAsia" w:ascii="仿宋" w:hAnsi="仿宋" w:eastAsia="仿宋"/>
          <w:sz w:val="24"/>
          <w:szCs w:val="24"/>
        </w:rPr>
        <w:t>风险管控等级C1（中风险）。对物联网卡号码关注每月出账情况，并且关注集团物联网卡经营情况，如出现欠费情况当月缴清，对涉及号码及时做好风险把控工作，若有欠费不缴纳，则给予全量停机管理。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上述优惠适用于国网浙江省电力有限公司平湖市供电公司。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31ADF"/>
    <w:rsid w:val="00F47BE0"/>
    <w:rsid w:val="00F731A5"/>
    <w:rsid w:val="00F77015"/>
    <w:rsid w:val="00FA2630"/>
    <w:rsid w:val="00FC0EC9"/>
    <w:rsid w:val="00FF27D7"/>
    <w:rsid w:val="03644EF8"/>
    <w:rsid w:val="09207443"/>
    <w:rsid w:val="097911AA"/>
    <w:rsid w:val="19FE108C"/>
    <w:rsid w:val="216A62C5"/>
    <w:rsid w:val="330744F6"/>
    <w:rsid w:val="38837925"/>
    <w:rsid w:val="38BF1BD9"/>
    <w:rsid w:val="3C423E81"/>
    <w:rsid w:val="3FDB30E6"/>
    <w:rsid w:val="40042C85"/>
    <w:rsid w:val="43BD02A6"/>
    <w:rsid w:val="47702137"/>
    <w:rsid w:val="4A280161"/>
    <w:rsid w:val="4F986630"/>
    <w:rsid w:val="5AAD634D"/>
    <w:rsid w:val="62A50D92"/>
    <w:rsid w:val="65BF2803"/>
    <w:rsid w:val="716E1D75"/>
    <w:rsid w:val="73B71BF1"/>
    <w:rsid w:val="754F6184"/>
    <w:rsid w:val="76C73CDB"/>
    <w:rsid w:val="7CE77C2C"/>
    <w:rsid w:val="7FBC7E91"/>
    <w:rsid w:val="7F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</w:style>
  <w:style w:type="character" w:styleId="7">
    <w:name w:val="HTML Definition"/>
    <w:basedOn w:val="5"/>
    <w:semiHidden/>
    <w:unhideWhenUsed/>
    <w:qFormat/>
    <w:uiPriority w:val="99"/>
  </w:style>
  <w:style w:type="character" w:styleId="8">
    <w:name w:val="HTML Variable"/>
    <w:basedOn w:val="5"/>
    <w:semiHidden/>
    <w:unhideWhenUsed/>
    <w:qFormat/>
    <w:uiPriority w:val="99"/>
  </w:style>
  <w:style w:type="character" w:styleId="9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0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1">
    <w:name w:val="HTML Cite"/>
    <w:basedOn w:val="5"/>
    <w:semiHidden/>
    <w:unhideWhenUsed/>
    <w:qFormat/>
    <w:uiPriority w:val="99"/>
  </w:style>
  <w:style w:type="character" w:styleId="12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fill="FFFFFF"/>
    </w:rPr>
  </w:style>
  <w:style w:type="character" w:styleId="13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4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5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6">
    <w:name w:val="num"/>
    <w:basedOn w:val="5"/>
    <w:qFormat/>
    <w:uiPriority w:val="0"/>
    <w:rPr>
      <w:b/>
      <w:bCs/>
      <w:color w:val="FF7800"/>
    </w:rPr>
  </w:style>
  <w:style w:type="character" w:customStyle="1" w:styleId="17">
    <w:name w:val="a-desc"/>
    <w:basedOn w:val="5"/>
    <w:qFormat/>
    <w:uiPriority w:val="0"/>
    <w:rPr>
      <w:color w:val="315EFB"/>
    </w:rPr>
  </w:style>
  <w:style w:type="character" w:customStyle="1" w:styleId="18">
    <w:name w:val="bg"/>
    <w:basedOn w:val="5"/>
    <w:qFormat/>
    <w:uiPriority w:val="0"/>
    <w:rPr>
      <w:shd w:val="clear" w:fill="000000"/>
    </w:rPr>
  </w:style>
  <w:style w:type="character" w:customStyle="1" w:styleId="19">
    <w:name w:val="bg1"/>
    <w:basedOn w:val="5"/>
    <w:qFormat/>
    <w:uiPriority w:val="0"/>
    <w:rPr>
      <w:shd w:val="clear" w:fill="000000"/>
    </w:rPr>
  </w:style>
  <w:style w:type="character" w:customStyle="1" w:styleId="20">
    <w:name w:val="bg2"/>
    <w:basedOn w:val="5"/>
    <w:qFormat/>
    <w:uiPriority w:val="0"/>
    <w:rPr>
      <w:shd w:val="clear" w:fill="000000"/>
    </w:rPr>
  </w:style>
  <w:style w:type="character" w:customStyle="1" w:styleId="21">
    <w:name w:val="del-btn"/>
    <w:basedOn w:val="5"/>
    <w:qFormat/>
    <w:uiPriority w:val="0"/>
  </w:style>
  <w:style w:type="character" w:customStyle="1" w:styleId="22">
    <w:name w:val="del-btn1"/>
    <w:basedOn w:val="5"/>
    <w:qFormat/>
    <w:uiPriority w:val="0"/>
  </w:style>
  <w:style w:type="character" w:customStyle="1" w:styleId="23">
    <w:name w:val="del-btn2"/>
    <w:basedOn w:val="5"/>
    <w:qFormat/>
    <w:uiPriority w:val="0"/>
  </w:style>
  <w:style w:type="character" w:customStyle="1" w:styleId="24">
    <w:name w:val="green"/>
    <w:basedOn w:val="5"/>
    <w:qFormat/>
    <w:uiPriority w:val="0"/>
    <w:rPr>
      <w:color w:val="3B6FFF"/>
    </w:rPr>
  </w:style>
  <w:style w:type="character" w:customStyle="1" w:styleId="25">
    <w:name w:val="green1"/>
    <w:basedOn w:val="5"/>
    <w:qFormat/>
    <w:uiPriority w:val="0"/>
    <w:rPr>
      <w:color w:val="3B6FFF"/>
    </w:rPr>
  </w:style>
  <w:style w:type="character" w:customStyle="1" w:styleId="26">
    <w:name w:val="green2"/>
    <w:basedOn w:val="5"/>
    <w:qFormat/>
    <w:uiPriority w:val="0"/>
    <w:rPr>
      <w:color w:val="4DC86F"/>
    </w:rPr>
  </w:style>
  <w:style w:type="character" w:customStyle="1" w:styleId="27">
    <w:name w:val="green3"/>
    <w:basedOn w:val="5"/>
    <w:qFormat/>
    <w:uiPriority w:val="0"/>
    <w:rPr>
      <w:color w:val="4DC86F"/>
    </w:rPr>
  </w:style>
  <w:style w:type="character" w:customStyle="1" w:styleId="28">
    <w:name w:val="new-icon2"/>
    <w:basedOn w:val="5"/>
    <w:qFormat/>
    <w:uiPriority w:val="0"/>
  </w:style>
  <w:style w:type="character" w:customStyle="1" w:styleId="29">
    <w:name w:val="new-icon3"/>
    <w:basedOn w:val="5"/>
    <w:qFormat/>
    <w:uiPriority w:val="0"/>
  </w:style>
  <w:style w:type="character" w:customStyle="1" w:styleId="30">
    <w:name w:val="answer-title2"/>
    <w:basedOn w:val="5"/>
    <w:qFormat/>
    <w:uiPriority w:val="0"/>
  </w:style>
  <w:style w:type="character" w:customStyle="1" w:styleId="31">
    <w:name w:val="iknow-qb-ad-sou-ico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67</Words>
  <Characters>388</Characters>
  <Lines>3</Lines>
  <Paragraphs>1</Paragraphs>
  <TotalTime>7</TotalTime>
  <ScaleCrop>false</ScaleCrop>
  <LinksUpToDate>false</LinksUpToDate>
  <CharactersWithSpaces>454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2020-06-11T02:57:00Z</dcterms:created>
  <dc:creator>冯伟杰|fengweijie</dc:creator>
  <cp:lastModifiedBy>guwm@zj.cmcc</cp:lastModifiedBy>
  <dcterms:modified xsi:type="dcterms:W3CDTF">2023-12-20T03:34:18Z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1195D478989346C3BC1F6D6C12FEAF75</vt:lpwstr>
  </property>
</Properties>
</file>