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嘉兴联控信息技术有限公司（</w:t>
      </w:r>
      <w:r>
        <w:rPr>
          <w:rFonts w:ascii="仿宋" w:hAnsi="仿宋" w:eastAsia="仿宋"/>
          <w:sz w:val="24"/>
          <w:szCs w:val="24"/>
        </w:rPr>
        <w:t>57173487652</w:t>
      </w:r>
      <w:r>
        <w:rPr>
          <w:rFonts w:hint="eastAsia" w:ascii="仿宋" w:hAnsi="仿宋" w:eastAsia="仿宋"/>
          <w:sz w:val="24"/>
          <w:szCs w:val="24"/>
        </w:rPr>
        <w:t>）是我司长期合作集团客户，有着良好的客情关系。本次申请开通物联网卡用于车载智能终端数据传输，拟对该集团申请物联网卡优惠，特此申请：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本次针对2</w:t>
      </w:r>
      <w:r>
        <w:rPr>
          <w:rFonts w:ascii="仿宋" w:hAnsi="仿宋" w:eastAsia="仿宋"/>
          <w:sz w:val="24"/>
          <w:szCs w:val="24"/>
        </w:rPr>
        <w:t>000</w:t>
      </w:r>
      <w:r>
        <w:rPr>
          <w:rFonts w:hint="eastAsia" w:ascii="仿宋" w:hAnsi="仿宋" w:eastAsia="仿宋"/>
          <w:sz w:val="24"/>
          <w:szCs w:val="24"/>
        </w:rPr>
        <w:t>张新增业务，申请CMIOT系统物联卡全国通用Cat.1流量1元30MB套餐产品，折扣优惠至4.2折（折扣底线为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2.4</w:t>
      </w:r>
      <w:r>
        <w:rPr>
          <w:rFonts w:hint="eastAsia" w:ascii="仿宋" w:hAnsi="仿宋" w:eastAsia="仿宋"/>
          <w:sz w:val="24"/>
          <w:szCs w:val="24"/>
        </w:rPr>
        <w:t>折），卡费额外支付1元/卡，开通流量共享。客户签约</w:t>
      </w: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年，账户托收。开通号码沉默期3个月。不叠加出省限制，开通机卡绑定、人联网黑名单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4年3月到2029年2月；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应用场景为车载智能终端数据传输，风险管控等级C6（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中</w:t>
      </w:r>
      <w:r>
        <w:rPr>
          <w:rFonts w:hint="eastAsia" w:ascii="仿宋" w:hAnsi="仿宋" w:eastAsia="仿宋"/>
          <w:sz w:val="24"/>
          <w:szCs w:val="24"/>
        </w:rPr>
        <w:t>风险）。对物联网卡号码关注每月出账情况，并且关注集团物联网卡经营情况，如出现欠费情况当月缴清，对涉及号码及时做好风险把控工作，若有欠费不缴纳，则给予全量停机管理。上述优惠适用于嘉兴联控信息技术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16779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229E1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131DA"/>
    <w:rsid w:val="00A54D18"/>
    <w:rsid w:val="00A57643"/>
    <w:rsid w:val="00A63971"/>
    <w:rsid w:val="00A641C3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746F9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CF2058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05B7B28"/>
    <w:rsid w:val="135C6D39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354</Characters>
  <Lines>2</Lines>
  <Paragraphs>1</Paragraphs>
  <TotalTime>21</TotalTime>
  <ScaleCrop>false</ScaleCrop>
  <LinksUpToDate>false</LinksUpToDate>
  <CharactersWithSpaces>415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2024-03-15T11:55:50Z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