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海宁市通程建设开发有限责任公司（57173961940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）是我司重要集团客户，有着良好的客情关系。本次申请开通物联网卡用于公共自行车锁数据传输，拟对该集团申请物联网卡优惠，特此申请：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申请CMIOT系统物联卡全国通用Cat.1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通用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100M</w:t>
      </w:r>
      <w:r>
        <w:rPr>
          <w:rFonts w:hint="eastAsia" w:ascii="仿宋" w:hAnsi="仿宋" w:eastAsia="仿宋"/>
          <w:sz w:val="24"/>
          <w:szCs w:val="24"/>
        </w:rPr>
        <w:t>套餐，卡费1元/卡，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申请2.5折优惠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公共自行车锁数据采集，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上述优惠适用于海宁市通程建设开发有限责任公司。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222F574E"/>
    <w:rsid w:val="360D170F"/>
    <w:rsid w:val="38BF1BD9"/>
    <w:rsid w:val="3FDB30E6"/>
    <w:rsid w:val="40042C85"/>
    <w:rsid w:val="47702137"/>
    <w:rsid w:val="4A280161"/>
    <w:rsid w:val="5AAD634D"/>
    <w:rsid w:val="62A50D92"/>
    <w:rsid w:val="6EDB2E63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uiPriority w:val="0"/>
  </w:style>
  <w:style w:type="character" w:customStyle="1" w:styleId="52">
    <w:name w:val="profiledisabled"/>
    <w:basedOn w:val="5"/>
    <w:uiPriority w:val="0"/>
  </w:style>
  <w:style w:type="character" w:customStyle="1" w:styleId="53">
    <w:name w:val="warndisabled"/>
    <w:basedOn w:val="5"/>
    <w:uiPriority w:val="0"/>
  </w:style>
  <w:style w:type="character" w:customStyle="1" w:styleId="54">
    <w:name w:val="l-btn-icon-left"/>
    <w:basedOn w:val="5"/>
    <w:uiPriority w:val="0"/>
  </w:style>
  <w:style w:type="character" w:customStyle="1" w:styleId="55">
    <w:name w:val="l-btn-icon-right"/>
    <w:basedOn w:val="5"/>
    <w:uiPriority w:val="0"/>
  </w:style>
  <w:style w:type="character" w:customStyle="1" w:styleId="56">
    <w:name w:val="large"/>
    <w:basedOn w:val="5"/>
    <w:uiPriority w:val="0"/>
  </w:style>
  <w:style w:type="character" w:customStyle="1" w:styleId="57">
    <w:name w:val="info"/>
    <w:basedOn w:val="5"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uiPriority w:val="0"/>
  </w:style>
  <w:style w:type="character" w:customStyle="1" w:styleId="60">
    <w:name w:val="close"/>
    <w:basedOn w:val="5"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wangyinhua@zj.cmcc</cp:lastModifiedBy>
  <dcterms:modified xsi:type="dcterms:W3CDTF">2024-03-18T07:17:52Z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