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0" w:firstLineChars="0"/>
        <w:rPr>
          <w:rFonts w:hint="eastAsia"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  <w:lang w:val="en-US" w:eastAsia="zh-CN"/>
        </w:rPr>
        <w:t>市公司：</w:t>
      </w:r>
    </w:p>
    <w:p>
      <w:pPr>
        <w:pStyle w:val="4"/>
        <w:spacing w:line="600" w:lineRule="exact"/>
        <w:ind w:firstLine="640" w:firstLineChars="200"/>
        <w:rPr>
          <w:rFonts w:ascii="仿宋_GB2312" w:hAnsi="Times New Roman" w:eastAsia="仿宋_GB2312" w:cs="Times New Roman"/>
          <w:b w:val="0"/>
          <w:sz w:val="32"/>
          <w:szCs w:val="32"/>
        </w:rPr>
      </w:pPr>
      <w:bookmarkStart w:id="0" w:name="bodyCw"/>
      <w:r>
        <w:rPr>
          <w:rFonts w:hint="eastAsia" w:ascii="仿宋_GB2312" w:eastAsia="仿宋"/>
          <w:sz w:val="32"/>
          <w:szCs w:val="32"/>
          <w:lang w:eastAsia="zh-CN"/>
        </w:rPr>
        <w:t>诺舜智联（杭州）科技有限公司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是一家专注于物联网设备研发、和销售的公司。物联卡主要用于</w:t>
      </w:r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智能表计类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设备等场景，因近期业务开展，对物联卡需求量较大，拟对该客户申请“物联卡+模组”优惠。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一、目标客户</w:t>
      </w:r>
    </w:p>
    <w:p>
      <w:pPr>
        <w:pStyle w:val="4"/>
        <w:spacing w:line="600" w:lineRule="exact"/>
        <w:ind w:left="0" w:firstLine="640"/>
        <w:rPr>
          <w:rFonts w:hint="eastAsia" w:ascii="仿宋_GB2312" w:eastAsia="仿宋"/>
          <w:sz w:val="32"/>
          <w:szCs w:val="32"/>
          <w:lang w:eastAsia="zh-CN"/>
        </w:rPr>
      </w:pPr>
      <w:r>
        <w:rPr>
          <w:rFonts w:hint="eastAsia" w:ascii="仿宋_GB2312" w:eastAsia="仿宋"/>
          <w:sz w:val="32"/>
          <w:szCs w:val="32"/>
          <w:lang w:eastAsia="zh-CN"/>
        </w:rPr>
        <w:t>诺舜智联（杭州）科技有限公司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二、活动时间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2024年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4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月到20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33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年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3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月。</w:t>
      </w:r>
    </w:p>
    <w:bookmarkEnd w:id="0"/>
    <w:p>
      <w:pPr>
        <w:pStyle w:val="5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优惠内容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本次针对新增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15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万套卡+模组业务，申请政策如下：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政策一：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（一）物联卡部分：使用13位物联网专用码号，申请开通CMIOT系统2020版窄带网标准版NB资费套餐A档，业务优惠至0.8折，优惠通过直接折</w:t>
      </w:r>
      <w:bookmarkStart w:id="1" w:name="_GoBack"/>
      <w:bookmarkEnd w:id="1"/>
      <w:r>
        <w:rPr>
          <w:rFonts w:ascii="仿宋_GB2312" w:hAnsi="Times New Roman" w:eastAsia="仿宋_GB2312" w:cs="Times New Roman"/>
          <w:b w:val="0"/>
          <w:sz w:val="32"/>
          <w:szCs w:val="32"/>
        </w:rPr>
        <w:t>扣实现。使用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MS0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卡，卡费申请减免。客户签约10年，预付合同期内费用，测试期6个月。省外业务占比约5%，不叠加出省限制，开通机卡绑定、人联网限制、限额管控</w:t>
      </w:r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和区域限制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。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（二）模组部分：使用中移物联网MN316-DLVD模组，成本价11.71元,标准价20元，按标准价优惠至5.22元，优惠通过促销减免实现。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综上，流量产品收入为8元，模组+卡单套收入13.22元，模组成本占收比为89.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94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%。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政策二：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（一）物联卡部分：使用13位物联网专用码号，申请开通CMIOT系统2020版窄带网标准版NB资费套餐A档，业务优惠至0.8折，优惠通过直接折扣实现。使用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MS1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卡，卡费申请减免。客户签约10年，预付合同期内费用，测试期6个月。省外业务占比约5%，不叠加出省限制，开通机卡绑定、人联网限制、限额管控</w:t>
      </w:r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和区域限制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。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（二）模组部分：使用中移物联网MN316-DLVD模组，成本价11.71元,标准价20元，按标准价优惠至5.72元，优惠通过促销减免实现。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综上，流量产品收入为8元，模组+卡单套收入13.72元，模组成本占收比为86.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61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%。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四、风险管控</w:t>
      </w:r>
    </w:p>
    <w:p>
      <w:pPr>
        <w:pStyle w:val="5"/>
        <w:spacing w:line="600" w:lineRule="exact"/>
        <w:ind w:left="0" w:firstLine="640"/>
        <w:rPr>
          <w:rFonts w:hint="eastAsia" w:ascii="仿宋_GB2312" w:hAnsi="Times New Roman" w:eastAsia="仿宋_GB2312" w:cs="Times New Roman"/>
          <w:b w:val="0"/>
          <w:sz w:val="32"/>
          <w:szCs w:val="32"/>
          <w:lang w:eastAsia="zh-CN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应用场景为智能水表、智能电表，管控分类C5。对物联网卡号码关注每月出账情况，并且关注集团物联网卡经营情况，如出现欠费情况当月缴清，对涉及号码及时做好风险把控工作，若有欠费不缴纳，则给予全量停机管理。所开卡全量叠加机卡绑定、人联网限制、限额管控</w:t>
      </w:r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和区域限制。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以上请示妥否，请批示。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3F8E"/>
    <w:multiLevelType w:val="singleLevel"/>
    <w:tmpl w:val="BF7E3F8E"/>
    <w:lvl w:ilvl="0" w:tentative="0">
      <w:start w:val="3"/>
      <w:numFmt w:val="chineseCounting"/>
      <w:suff w:val="nothing"/>
      <w:lvlText w:val="%1、"/>
      <w:lvlJc w:val="left"/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9444A"/>
    <w:rsid w:val="054B5DB2"/>
    <w:rsid w:val="09A87B30"/>
    <w:rsid w:val="147B5A12"/>
    <w:rsid w:val="1DF491F5"/>
    <w:rsid w:val="44C756B1"/>
    <w:rsid w:val="47D716A9"/>
    <w:rsid w:val="5F7AA5C6"/>
    <w:rsid w:val="66DE463F"/>
    <w:rsid w:val="7BD658FA"/>
    <w:rsid w:val="7FDFC6CD"/>
    <w:rsid w:val="B6FB1940"/>
    <w:rsid w:val="BE6F0431"/>
    <w:rsid w:val="DE7F1CC4"/>
    <w:rsid w:val="FFB7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8de4d4b-7d9a-4eb9-ae34-61c82ac0c9ca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5">
    <w:name w:val="Normal_532b94ce-68f9-47c9-845a-764901a519d6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2023-08-10T19:19:00Z</dcterms:created>
  <dc:creator>Administrator</dc:creator>
  <cp:lastModifiedBy>nijiaming</cp:lastModifiedBy>
  <dcterms:modified xsi:type="dcterms:W3CDTF">2024-04-24T10:41:31Z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6A8176A6D5166C829CA7E165B29A95BA</vt:lpwstr>
  </property>
</Properties>
</file>