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上海麟益信息科技有限公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司（57173497027）是</w:t>
      </w:r>
      <w:r>
        <w:rPr>
          <w:rFonts w:hint="eastAsia" w:ascii="仿宋" w:hAnsi="仿宋" w:eastAsia="仿宋"/>
          <w:sz w:val="24"/>
          <w:szCs w:val="24"/>
        </w:rPr>
        <w:t>我司重要集团客户，有着良好的客情关系。本次申请开通物联网卡用于监控摄像头，拟对该集团申请物联网卡优惠，特此申请：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720" w:firstLineChars="3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本次针对100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</w:rPr>
        <w:t>张新增业务，申请 CMIOT 系统2022版高速物联卡全国定向流量120元100GB套餐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2.5</w:t>
      </w:r>
      <w:r>
        <w:rPr>
          <w:rFonts w:hint="eastAsia" w:ascii="仿宋" w:hAnsi="仿宋" w:eastAsia="仿宋"/>
          <w:sz w:val="24"/>
          <w:szCs w:val="24"/>
        </w:rPr>
        <w:t>折（底线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1.6</w:t>
      </w:r>
      <w:r>
        <w:rPr>
          <w:rFonts w:hint="eastAsia" w:ascii="仿宋" w:hAnsi="仿宋" w:eastAsia="仿宋"/>
          <w:sz w:val="24"/>
          <w:szCs w:val="24"/>
        </w:rPr>
        <w:t>折），卡费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收取</w:t>
      </w:r>
      <w:r>
        <w:rPr>
          <w:rFonts w:hint="eastAsia" w:ascii="仿宋" w:hAnsi="仿宋" w:eastAsia="仿宋"/>
          <w:sz w:val="24"/>
          <w:szCs w:val="24"/>
        </w:rPr>
        <w:t>1元/卡，开通流量共享。客户签约10年，客户按年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预</w:t>
      </w:r>
      <w:r>
        <w:rPr>
          <w:rFonts w:hint="eastAsia" w:ascii="仿宋" w:hAnsi="仿宋" w:eastAsia="仿宋"/>
          <w:sz w:val="24"/>
          <w:szCs w:val="24"/>
        </w:rPr>
        <w:t>付。开通号码沉默期6个月。流量定向限制管控措施：</w:t>
      </w:r>
      <w:r>
        <w:rPr>
          <w:rFonts w:hint="eastAsia" w:ascii="仿宋" w:hAnsi="仿宋" w:eastAsia="仿宋"/>
          <w:sz w:val="24"/>
          <w:szCs w:val="24"/>
          <w:lang w:eastAsia="zh-CN"/>
        </w:rPr>
        <w:t>绑定公网专用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APN（</w:t>
      </w:r>
      <w:r>
        <w:rPr>
          <w:rFonts w:hint="eastAsia" w:ascii="仿宋" w:hAnsi="仿宋" w:eastAsia="仿宋"/>
          <w:sz w:val="24"/>
          <w:szCs w:val="24"/>
          <w:lang w:eastAsia="zh-CN"/>
        </w:rPr>
        <w:t>CMMTMJXPCCA.ZJ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限制访问IP地址10个以内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叠加出省限制功能，开通</w:t>
      </w:r>
      <w:r>
        <w:rPr>
          <w:rFonts w:hint="eastAsia" w:ascii="仿宋" w:hAnsi="仿宋" w:eastAsia="仿宋"/>
          <w:sz w:val="24"/>
          <w:szCs w:val="24"/>
        </w:rPr>
        <w:t>机卡绑定、人联网黑名单、区域限制。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4年</w:t>
      </w:r>
      <w:r>
        <w:rPr>
          <w:rFonts w:ascii="仿宋" w:hAnsi="仿宋" w:eastAsia="仿宋"/>
          <w:sz w:val="24"/>
          <w:szCs w:val="24"/>
        </w:rPr>
        <w:t>5</w:t>
      </w:r>
      <w:r>
        <w:rPr>
          <w:rFonts w:hint="eastAsia" w:ascii="仿宋" w:hAnsi="仿宋" w:eastAsia="仿宋"/>
          <w:sz w:val="24"/>
          <w:szCs w:val="24"/>
        </w:rPr>
        <w:t>月到2034年</w:t>
      </w: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应用场景为监控摄像头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数据传输</w:t>
      </w:r>
      <w:r>
        <w:rPr>
          <w:rFonts w:hint="eastAsia" w:ascii="仿宋" w:hAnsi="仿宋" w:eastAsia="仿宋"/>
          <w:sz w:val="24"/>
          <w:szCs w:val="24"/>
        </w:rPr>
        <w:t>，风险管控等级C1（中风险）。对物联网卡号码关注每月出账情况，并且关注集团物联网卡经营情况，如出现欠费情况当月缴清，对涉及号码及时做好风险把控工作，若有欠费不缴纳，则给予全量停机管理，上述优惠适用于上海麟益信息科技有限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4E08D7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D7E07"/>
    <w:rsid w:val="009E4058"/>
    <w:rsid w:val="009F0D46"/>
    <w:rsid w:val="00A54D18"/>
    <w:rsid w:val="00A57643"/>
    <w:rsid w:val="00A63971"/>
    <w:rsid w:val="00A64FA3"/>
    <w:rsid w:val="00A755D3"/>
    <w:rsid w:val="00A9412E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59C1DFF"/>
    <w:rsid w:val="09207443"/>
    <w:rsid w:val="097911AA"/>
    <w:rsid w:val="19051621"/>
    <w:rsid w:val="19FE108C"/>
    <w:rsid w:val="216A62C5"/>
    <w:rsid w:val="26376D60"/>
    <w:rsid w:val="360D170F"/>
    <w:rsid w:val="373F0BFE"/>
    <w:rsid w:val="38BF1BD9"/>
    <w:rsid w:val="3FDB30E6"/>
    <w:rsid w:val="40042C85"/>
    <w:rsid w:val="47702137"/>
    <w:rsid w:val="4A280161"/>
    <w:rsid w:val="4D871326"/>
    <w:rsid w:val="51397808"/>
    <w:rsid w:val="5612337D"/>
    <w:rsid w:val="5AAD634D"/>
    <w:rsid w:val="62A50D92"/>
    <w:rsid w:val="684C2DEA"/>
    <w:rsid w:val="6EDB2E63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color="auto" w:fill="000000"/>
    </w:rPr>
  </w:style>
  <w:style w:type="character" w:customStyle="1" w:styleId="20">
    <w:name w:val="bg1"/>
    <w:basedOn w:val="5"/>
    <w:qFormat/>
    <w:uiPriority w:val="0"/>
    <w:rPr>
      <w:shd w:val="clear" w:color="auto" w:fill="000000"/>
    </w:rPr>
  </w:style>
  <w:style w:type="character" w:customStyle="1" w:styleId="21">
    <w:name w:val="bg2"/>
    <w:basedOn w:val="5"/>
    <w:qFormat/>
    <w:uiPriority w:val="0"/>
    <w:rPr>
      <w:shd w:val="clear" w:color="auto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67</Words>
  <Characters>382</Characters>
  <Lines>3</Lines>
  <Paragraphs>1</Paragraphs>
  <TotalTime>245</TotalTime>
  <ScaleCrop>false</ScaleCrop>
  <LinksUpToDate>false</LinksUpToDate>
  <CharactersWithSpaces>448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2024-04-22T11:01:22Z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