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江苏丰景信息技术有限公司主要经营计算机软硬件、计算机系统集成、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物联网技术</w:t>
      </w:r>
      <w:r>
        <w:rPr>
          <w:rFonts w:hint="eastAsia" w:ascii="仿宋" w:hAnsi="仿宋" w:eastAsia="仿宋" w:cs="仿宋"/>
          <w:sz w:val="24"/>
          <w:szCs w:val="24"/>
        </w:rPr>
        <w:t>服务、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网络技术服务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水</w:t>
      </w:r>
      <w:r>
        <w:rPr>
          <w:rFonts w:hint="eastAsia" w:ascii="仿宋" w:hAnsi="仿宋" w:eastAsia="仿宋" w:cs="仿宋"/>
          <w:sz w:val="24"/>
          <w:szCs w:val="24"/>
        </w:rPr>
        <w:t>电表等硬件，需使用到单网单功能模组。拟对该客户申请“物联卡+模组”优惠。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江苏丰景信息技术有限公司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32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本次针对新增300万套卡+模组业务，申请政策如下：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政策一</w:t>
      </w:r>
      <w:bookmarkStart w:id="0" w:name="_GoBack"/>
      <w:bookmarkEnd w:id="0"/>
    </w:p>
    <w:p>
      <w:pPr>
        <w:numPr>
          <w:ilvl w:val="0"/>
          <w:numId w:val="3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使用13位物联网专用码号，申请CMIOT系统物联卡全国通用Cat.1流量1元30MB套餐，业务优惠至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</w:t>
      </w:r>
      <w:r>
        <w:rPr>
          <w:rFonts w:hint="eastAsia" w:ascii="仿宋" w:hAnsi="仿宋" w:eastAsia="仿宋" w:cs="仿宋"/>
          <w:sz w:val="24"/>
          <w:szCs w:val="24"/>
        </w:rPr>
        <w:t>6个月。</w:t>
      </w:r>
    </w:p>
    <w:p>
      <w:pPr>
        <w:numPr>
          <w:ilvl w:val="0"/>
          <w:numId w:val="3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中移物联ML307R_DL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12.72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0.01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综上，流量产品收入为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14.4</w:t>
      </w:r>
      <w:r>
        <w:rPr>
          <w:rFonts w:hint="eastAsia" w:ascii="仿宋" w:hAnsi="仿宋" w:eastAsia="仿宋" w:cs="仿宋"/>
          <w:sz w:val="24"/>
          <w:szCs w:val="24"/>
        </w:rPr>
        <w:t>元，模组+卡单套收入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14.41</w:t>
      </w:r>
      <w:r>
        <w:rPr>
          <w:rFonts w:hint="eastAsia" w:ascii="仿宋" w:hAnsi="仿宋" w:eastAsia="仿宋" w:cs="仿宋"/>
          <w:sz w:val="24"/>
          <w:szCs w:val="24"/>
        </w:rPr>
        <w:t>元，模组成本占收比为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92.11</w:t>
      </w:r>
      <w:r>
        <w:rPr>
          <w:rFonts w:hint="eastAsia" w:ascii="仿宋" w:hAnsi="仿宋" w:eastAsia="仿宋" w:cs="仿宋"/>
          <w:sz w:val="24"/>
          <w:szCs w:val="24"/>
        </w:rPr>
        <w:t>%。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政策二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付款方式为预付费，一次性支付。不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</w:t>
      </w:r>
      <w:r>
        <w:rPr>
          <w:rFonts w:hint="eastAsia" w:ascii="仿宋" w:hAnsi="仿宋" w:eastAsia="仿宋" w:cs="仿宋"/>
          <w:sz w:val="24"/>
          <w:szCs w:val="24"/>
        </w:rPr>
        <w:t>6个月。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利尔达NT26E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16.5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4.18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8年流量产品收入为13.824元，模组+卡单套收入18元，模组成本占收比为94.05%</w:t>
      </w:r>
      <w:r>
        <w:rPr>
          <w:rFonts w:hint="eastAsia" w:ascii="仿宋" w:hAnsi="仿宋" w:eastAsia="仿宋" w:cs="仿宋"/>
          <w:sz w:val="24"/>
          <w:szCs w:val="24"/>
        </w:rPr>
        <w:t>。</w:t>
      </w:r>
    </w:p>
    <w:p>
      <w:pPr>
        <w:numPr>
          <w:ilvl w:val="0"/>
          <w:numId w:val="2"/>
        </w:numPr>
        <w:spacing w:line="560" w:lineRule="exact"/>
        <w:ind w:left="0" w:leftChars="0"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政策三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使用13位物联网专用码号，申请CMIOT系统物联卡全国通用Cat.1流量1元30MB套餐，业务优惠至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付款方式为预付费，一次性支付。不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机卡绑定、人联网黑名单限制、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</w:rPr>
        <w:t>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</w:t>
      </w:r>
      <w:r>
        <w:rPr>
          <w:rFonts w:hint="eastAsia" w:ascii="仿宋" w:hAnsi="仿宋" w:eastAsia="仿宋" w:cs="仿宋"/>
          <w:sz w:val="24"/>
          <w:szCs w:val="24"/>
        </w:rPr>
        <w:t>6个月。</w:t>
      </w:r>
    </w:p>
    <w:p>
      <w:pPr>
        <w:numPr>
          <w:ilvl w:val="0"/>
          <w:numId w:val="4"/>
        </w:numPr>
        <w:spacing w:line="560" w:lineRule="exact"/>
        <w:ind w:left="845" w:leftChars="0" w:hanging="425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利尔达NT26E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16.5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0.01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8年流量产品收入为23.04元，模组+卡单套收入23.05元，模组成本占收比为74.05%。对于流量年限超过5年的部分，依据省公司卡+模组营销政策，额外收取目录价*10%的费用，</w:t>
      </w:r>
      <w:r>
        <w:rPr>
          <w:rFonts w:hint="eastAsia" w:ascii="仿宋" w:hAnsi="仿宋" w:eastAsia="仿宋" w:cs="仿宋"/>
          <w:sz w:val="24"/>
          <w:szCs w:val="24"/>
        </w:rPr>
        <w:t>综上合计8年通用物联卡+模组单套收入2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6.65</w:t>
      </w:r>
      <w:r>
        <w:rPr>
          <w:rFonts w:hint="eastAsia" w:ascii="仿宋" w:hAnsi="仿宋" w:eastAsia="仿宋" w:cs="仿宋"/>
          <w:sz w:val="24"/>
          <w:szCs w:val="24"/>
        </w:rPr>
        <w:t>元。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智能水电表，通用流量风险管控等级C5（中风险），定向流量风险管控等级C2（中风险）。对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abstractNum w:abstractNumId="1">
    <w:nsid w:val="19E79494"/>
    <w:multiLevelType w:val="singleLevel"/>
    <w:tmpl w:val="19E7949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46F3E785"/>
    <w:multiLevelType w:val="singleLevel"/>
    <w:tmpl w:val="46F3E7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56D33362"/>
    <w:multiLevelType w:val="singleLevel"/>
    <w:tmpl w:val="56D3336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4EA78F5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C296117"/>
    <w:rsid w:val="1E387E56"/>
    <w:rsid w:val="25D802B7"/>
    <w:rsid w:val="27A63F47"/>
    <w:rsid w:val="2C7438BA"/>
    <w:rsid w:val="3515270B"/>
    <w:rsid w:val="352038A7"/>
    <w:rsid w:val="3A1302A3"/>
    <w:rsid w:val="3D876E0F"/>
    <w:rsid w:val="3EDA0801"/>
    <w:rsid w:val="3F3B1E42"/>
    <w:rsid w:val="412267F4"/>
    <w:rsid w:val="43FF7947"/>
    <w:rsid w:val="44D0382D"/>
    <w:rsid w:val="4D1D56E7"/>
    <w:rsid w:val="4E954B82"/>
    <w:rsid w:val="50C315B9"/>
    <w:rsid w:val="53F73508"/>
    <w:rsid w:val="54534EBA"/>
    <w:rsid w:val="597473E0"/>
    <w:rsid w:val="5B436694"/>
    <w:rsid w:val="5FC21E71"/>
    <w:rsid w:val="66827755"/>
    <w:rsid w:val="687D08FB"/>
    <w:rsid w:val="693F6BFF"/>
    <w:rsid w:val="6A7A1CDF"/>
    <w:rsid w:val="6B873226"/>
    <w:rsid w:val="6E164DBD"/>
    <w:rsid w:val="7F8B27B2"/>
    <w:rsid w:val="7F9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100</Words>
  <Characters>570</Characters>
  <Lines>4</Lines>
  <Paragraphs>1</Paragraphs>
  <TotalTime>164</TotalTime>
  <ScaleCrop>false</ScaleCrop>
  <LinksUpToDate>false</LinksUpToDate>
  <CharactersWithSpaces>669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2021-04-07T09:15:00Z</dcterms:created>
  <dc:creator>冯伟杰|fengweijie</dc:creator>
  <cp:lastModifiedBy>nijiaming</cp:lastModifiedBy>
  <dcterms:modified xsi:type="dcterms:W3CDTF">2024-06-05T06:21:13Z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06EA2F11151B4BDFAE8F2749CBECD648</vt:lpwstr>
  </property>
</Properties>
</file>