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嘉海盐签〔2024〕40号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479"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Nfo9tFfAgAAyQ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480"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TiQs7VAAAABAEAAA8A&#10;AAAAAAAAAQAgAAAAIgAAAGRycy9kb3ducmV2LnhtbFBLAQIUABQAAAAIAIdO4kCu0aR2GgIAAC8E&#10;AAAOAAAAAAAAAAEAIAAAACQBAABkcnMvZTJvRG9jLnhtbFBLBQYAAAAABgAGAFkBAACwBQ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批示意见：同意(2024-09-27 16:14:48)</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胡坚</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姚若宇</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海盐分公司关于浙江格莱智控电子有限公司物联网卡加模组优惠的请示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481"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DEWFsw&#10;WgIAAL8EAAAOAAAAAAAAAAEAIAAAACMBAABkcnMvZTJvRG9jLnhtbFBLBQYAAAAABgAGAFkBAADv&#10;BQ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格莱智控电子有限公司是一家专注从事研发太阳能光热智能控制系统、水位与温度相关暖通智控产品的科技型制造企业,是集设计、软硬开发、生产、销售于一体的技术企业。目前该客户自主研发的太阳能热水、暖通智能控制产品，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浙江格莱智控电子有限公司。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2024年10月到2032年9月。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（一）政策一</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CAT.1定向0.6元30M包月套餐2.4折(底线2.4折)，优惠通过直接折扣实现。本次申请10万张，使用MS0卡，卡费申请减免。客户签约8年，预付费，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（2）模组部分：使用利尔达模组NT26-KCN，成本价14.5元,标准价40元，按标准价优惠至2.18元，优惠通过促销减免实现。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综上，流量产品收入为13.82元，模组+卡单套总收入16元，模组成本占收比为93.98%。</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卡部分：使用13位物联网专用码号，申请开通CMIOT系统CAT.1定向1.2元100M包月套餐2折(底线2折)，优惠通过直接折扣实现。本次申请10万张，使用MS0卡，卡费申请减免。客户签约6年，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（2）模组部分：使用利尔达模组NT26-KCN，成本价14.5元,标准价40元，按标准价优惠至0.02元，优惠通过促销减免实现。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6年流量产品收入为17.28元，模组+卡单套收入17.3元，模组成本占收比为88.22%。对于流量年限超过5年的部分，依据省公司卡+模组营销政策，额外收取目录价*10%的费用，综上合计6年定向物联网卡+模组单套收入18.74元。</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暖通智能控制产品，管控分类C2。对物联网卡号码关注集团物联网卡经营情况，如出现欠费情况当月缴清，对涉及号码及时做好风险把控工作，若有欠费不缴纳，则给予全量停机管理。所开卡全量叠加机卡绑定、区域限制、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以上妥否，请批示。</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（联系人：潘晨煜 13586374332）</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6024D"/>
    <w:multiLevelType w:val="multilevel"/>
    <w:tmpl w:val="D8F6024D"/>
    <w:lvl w:ilvl="0" w:tentative="0">
      <w:start w:val="3"/>
      <w:numFmt w:val="chineseCounting"/>
      <w:suff w:val="nothing"/>
      <w:lvlText w:val="%1、"/>
      <w:lvlJc w:val="left"/>
      <w:pPr>
        <w:ind w:left="0" w:firstLine="0"/>
      </w:pPr>
      <w:rPr>
        <w:rFonts w:hint="eastAsia" w:ascii="仿宋_GB2312" w:hAnsi="仿宋_GB2312" w:eastAsia="仿宋_GB2312" w:cs="仿宋_GB2312"/>
        <w:b w:val="0"/>
        <w:sz w:val="32"/>
        <w:szCs w:val="32"/>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CFEAD98"/>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7bcbe6f3-1fac-479c-aac3-30013e86d51e"/>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fmtid="{D5CDD505-2E9C-101B-9397-08002B2CF9AE}" name="KSOProductBuildVer">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cp="http://schemas.openxmlformats.org/package/2006/metadata/core-properties" xmlns:xsi="http://www.w3.org/2001/XMLSchema-instance" xmlns:dcmitype="http://purl.org/dc/dcmitype/"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a1f03d-e5a9-4ea3-8955-f96b4d042a4e}">
  <ds:schemaRefs/>
</ds:datastoreItem>
</file>

<file path=customXml/itemProps3.xml><?xml version="1.0" encoding="utf-8"?>
<ds:datastoreItem xmlns:ds="http://schemas.openxmlformats.org/officeDocument/2006/customXml" ds:itemID="{6543b1d4-064d-4a00-9c1a-20928aaf2afa}">
  <ds:schemaRefs/>
</ds:datastoreItem>
</file>

<file path=customXml/itemProps4.xml><?xml version="1.0" encoding="utf-8"?>
<ds:datastoreItem xmlns:ds="http://schemas.openxmlformats.org/officeDocument/2006/customXml" ds:itemID="{8e872fe4-a3fc-4316-81a6-0f4861b76dbe}">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2024-09-27T16:17:22Z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