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江苏丰景信息技术有限公司主要经营计算机软硬件、计算机系统集成、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</w:t>
      </w:r>
      <w:r>
        <w:rPr>
          <w:rFonts w:hint="eastAsia" w:ascii="仿宋" w:hAnsi="仿宋" w:eastAsia="仿宋" w:cs="仿宋"/>
          <w:sz w:val="24"/>
          <w:szCs w:val="24"/>
        </w:rPr>
        <w:t>服务、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网络技术服务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水</w:t>
      </w:r>
      <w:r>
        <w:rPr>
          <w:rFonts w:hint="eastAsia" w:ascii="仿宋" w:hAnsi="仿宋" w:eastAsia="仿宋" w:cs="仿宋"/>
          <w:sz w:val="24"/>
          <w:szCs w:val="24"/>
        </w:rPr>
        <w:t>电表等硬件，需使用到单网单功能模组。拟对该客户申请“物联卡+模组”优惠。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32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本次针对新增200万套卡+模组业务，申请政策如下：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政策一</w:t>
      </w:r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沉默期3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11.52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4.38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8.64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13.02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90.99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政策二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利尔达NT26E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16.5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4.18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8年流量产品收入为13.82元，模组+卡单套收入18元，模组成本占收比为94.05%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政策三</w:t>
      </w:r>
    </w:p>
    <w:p>
      <w:pPr>
        <w:numPr>
          <w:numId w:val="0"/>
        </w:numPr>
        <w:spacing w:line="560" w:lineRule="exact"/>
        <w:ind w:left="420" w:left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沉默期3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>
      <w:pPr>
        <w:numPr>
          <w:numId w:val="0"/>
        </w:numPr>
        <w:spacing w:line="560" w:lineRule="exact"/>
        <w:ind w:left="420" w:lef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11.52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0.01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8年流量产品收入为13.824元，模组+卡单套收入13.83元，模组成本占收比为86.14%。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应用场景为智能水电表，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风险管控等级C2（中风险）。对物联网卡号码关注每月出账情况，并且关注集团物联网卡经营情况，如出现欠费情况当月缴清，对涉及号码及时做好风险把控工作，若有欠费不缴纳，则给予全量停机管理，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19E79494"/>
    <w:multiLevelType w:val="singleLevel"/>
    <w:tmpl w:val="19E7949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46F3E785"/>
    <w:multiLevelType w:val="singleLevel"/>
    <w:tmpl w:val="46F3E7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AE6648E"/>
    <w:rsid w:val="1C296117"/>
    <w:rsid w:val="1E387E56"/>
    <w:rsid w:val="25D802B7"/>
    <w:rsid w:val="27A63F47"/>
    <w:rsid w:val="2C7438BA"/>
    <w:rsid w:val="2F771238"/>
    <w:rsid w:val="3515270B"/>
    <w:rsid w:val="352038A7"/>
    <w:rsid w:val="3A1302A3"/>
    <w:rsid w:val="3D876E0F"/>
    <w:rsid w:val="3EDA0801"/>
    <w:rsid w:val="3F3B1E42"/>
    <w:rsid w:val="412267F4"/>
    <w:rsid w:val="41C952A0"/>
    <w:rsid w:val="43FF7947"/>
    <w:rsid w:val="44D0382D"/>
    <w:rsid w:val="466E5A52"/>
    <w:rsid w:val="4D1D56E7"/>
    <w:rsid w:val="4E954B82"/>
    <w:rsid w:val="50C315B9"/>
    <w:rsid w:val="53F73508"/>
    <w:rsid w:val="54534EBA"/>
    <w:rsid w:val="597473E0"/>
    <w:rsid w:val="5B436694"/>
    <w:rsid w:val="5FC21E71"/>
    <w:rsid w:val="634136E6"/>
    <w:rsid w:val="66827755"/>
    <w:rsid w:val="687D08FB"/>
    <w:rsid w:val="693F6BFF"/>
    <w:rsid w:val="6A7A1CDF"/>
    <w:rsid w:val="6B873226"/>
    <w:rsid w:val="6E164DBD"/>
    <w:rsid w:val="71E918F3"/>
    <w:rsid w:val="773D19D5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100</Words>
  <Characters>570</Characters>
  <Lines>4</Lines>
  <Paragraphs>1</Paragraphs>
  <TotalTime>6</TotalTime>
  <ScaleCrop>false</ScaleCrop>
  <LinksUpToDate>false</LinksUpToDate>
  <CharactersWithSpaces>669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2021-04-07T09:15:00Z</dcterms:created>
  <dc:creator>冯伟杰|fengweijie</dc:creator>
  <cp:lastModifiedBy>nijiaming</cp:lastModifiedBy>
  <dcterms:modified xsi:type="dcterms:W3CDTF">2024-12-16T07:21:38Z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06EA2F11151B4BDFAE8F2749CBECD648</vt:lpwstr>
  </property>
</Properties>
</file>