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嘉善县君泰保安服务有限公司（5717327707）是我司重要集团客户，有着良好的客情关系。本次申请开通物联网卡用于监控摄像头数据传输，拟对该集团申请物联网卡优惠，特此申请：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申请CMIOT系统2022版高速物联卡全国定向流量21元10GB套餐，卡费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申请2折优惠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年，账户后付费(主动缴费)。开通号码沉默期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不开通测试期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CMMTMJXPCCA</w:t>
      </w:r>
      <w:bookmarkStart w:id="0" w:name="OLE_LINK1"/>
      <w:r>
        <w:rPr>
          <w:rFonts w:hint="eastAsia" w:ascii="仿宋" w:hAnsi="仿宋" w:eastAsia="仿宋"/>
          <w:sz w:val="24"/>
          <w:szCs w:val="24"/>
          <w:lang w:val="en-US" w:eastAsia="zh-CN"/>
        </w:rPr>
        <w:t>.ZJ</w:t>
      </w:r>
      <w:bookmarkEnd w:id="0"/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/>
          <w:sz w:val="24"/>
          <w:szCs w:val="24"/>
        </w:rPr>
        <w:t>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bookmarkStart w:id="1" w:name="_GoBack"/>
      <w:bookmarkEnd w:id="1"/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安防监控，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上述优惠适用于嘉善县君泰保安服务有限公司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9B735E2"/>
    <w:rsid w:val="0B547834"/>
    <w:rsid w:val="19051621"/>
    <w:rsid w:val="193E7F6B"/>
    <w:rsid w:val="19FE108C"/>
    <w:rsid w:val="1C0C325D"/>
    <w:rsid w:val="1EA63736"/>
    <w:rsid w:val="216A62C5"/>
    <w:rsid w:val="231C425A"/>
    <w:rsid w:val="360D170F"/>
    <w:rsid w:val="373F0BFE"/>
    <w:rsid w:val="38BF1BD9"/>
    <w:rsid w:val="3FDB30E6"/>
    <w:rsid w:val="40042C85"/>
    <w:rsid w:val="41300182"/>
    <w:rsid w:val="44277E60"/>
    <w:rsid w:val="45F56B13"/>
    <w:rsid w:val="47702137"/>
    <w:rsid w:val="498F040F"/>
    <w:rsid w:val="4A280161"/>
    <w:rsid w:val="4D871326"/>
    <w:rsid w:val="54993635"/>
    <w:rsid w:val="5934041B"/>
    <w:rsid w:val="5AAD634D"/>
    <w:rsid w:val="62A50D92"/>
    <w:rsid w:val="670A5C9B"/>
    <w:rsid w:val="69180510"/>
    <w:rsid w:val="6CC57954"/>
    <w:rsid w:val="6EDB2E63"/>
    <w:rsid w:val="716E1D75"/>
    <w:rsid w:val="73B71BF1"/>
    <w:rsid w:val="754F6184"/>
    <w:rsid w:val="75F04CEA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2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2025-02-26T14:11:11Z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68CD368B6136416D9DA3DC96D180FDE5</vt:lpwstr>
  </property>
</Properties>
</file>