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省公司：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中华人民共和国嘉兴出入境边防检查站（</w:t>
      </w:r>
      <w:bookmarkStart w:id="1" w:name="_GoBack"/>
      <w:r>
        <w:rPr>
          <w:rFonts w:ascii="仿宋" w:hAnsi="仿宋" w:eastAsia="仿宋"/>
          <w:sz w:val="28"/>
          <w:szCs w:val="28"/>
        </w:rPr>
        <w:t>5717304565</w:t>
      </w:r>
      <w:bookmarkEnd w:id="1"/>
      <w:r>
        <w:rPr>
          <w:rFonts w:hint="eastAsia" w:ascii="仿宋" w:hAnsi="仿宋" w:eastAsia="仿宋"/>
          <w:sz w:val="28"/>
          <w:szCs w:val="28"/>
        </w:rPr>
        <w:t>）是嘉兴本地企业A类集团。目前该集团边检站点监控需要使用物联网卡，特此申请：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一、政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策内容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本次针对200张新增业务，申请CMIOT系统2022版高速物联卡全国定向流量120元100GB套餐，业务优惠至3.2折（即38.4元/月），使用MP1卡，卡费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额外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支付1元/卡，开通流量共享。客户签约10年，预付费。流量定向限制绑定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专用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APN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CMIOTJXGAJ.ZJ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/CMIOTZJBFZD.ZJ/CMIOTBIANFANG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）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限制访问IP地址</w:t>
      </w:r>
      <w:r>
        <w:rPr>
          <w:rFonts w:hint="default" w:ascii="仿宋" w:hAnsi="仿宋" w:eastAsia="仿宋"/>
          <w:color w:val="1E1C11" w:themeColor="background2" w:themeShade="1A"/>
          <w:sz w:val="28"/>
          <w:szCs w:val="28"/>
          <w:lang w:val="en-US"/>
        </w:rPr>
        <w:t>10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个以内。不开通号码测试期、沉默期3个月。叠加出省限制，开通机卡绑定、人联网黑名单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区域限制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。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二、优惠周期：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2025年3月到2035年2月；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三、其他说明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应用场景为安防监控，风险管控等级C1（中风险）。</w:t>
      </w:r>
      <w:bookmarkStart w:id="0" w:name="OLE_LINK1"/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8"/>
          <w:szCs w:val="28"/>
        </w:rPr>
        <w:t>中华人民共和国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嘉兴出入境边防检查站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E1C11" w:themeColor="background2" w:themeShade="1A"/>
          <w:sz w:val="28"/>
          <w:szCs w:val="28"/>
          <w:lang w:val="en-US" w:eastAsia="zh-CN"/>
        </w:rPr>
        <w:t>受理号码为物联网号码</w:t>
      </w:r>
      <w:bookmarkEnd w:id="0"/>
      <w:r>
        <w:rPr>
          <w:rFonts w:hint="eastAsia" w:ascii="仿宋" w:hAnsi="仿宋" w:eastAsia="仿宋"/>
          <w:color w:val="1E1C11" w:themeColor="background2" w:themeShade="1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仿宋" w:hAnsi="仿宋" w:eastAsia="仿宋"/>
          <w:color w:val="1E1C11" w:themeColor="background2" w:themeShade="1A"/>
          <w:sz w:val="28"/>
          <w:szCs w:val="28"/>
        </w:rPr>
      </w:pPr>
    </w:p>
    <w:p>
      <w:pPr>
        <w:spacing w:line="360" w:lineRule="auto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74BCA"/>
    <w:rsid w:val="00092EE2"/>
    <w:rsid w:val="00096992"/>
    <w:rsid w:val="000A2E17"/>
    <w:rsid w:val="000A32D7"/>
    <w:rsid w:val="000B07DD"/>
    <w:rsid w:val="000B36D9"/>
    <w:rsid w:val="000C5273"/>
    <w:rsid w:val="000C7008"/>
    <w:rsid w:val="000E6E10"/>
    <w:rsid w:val="000F26E5"/>
    <w:rsid w:val="000F3A13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0D10"/>
    <w:rsid w:val="00261FED"/>
    <w:rsid w:val="00262BA2"/>
    <w:rsid w:val="002915C8"/>
    <w:rsid w:val="00295B67"/>
    <w:rsid w:val="002B0EEE"/>
    <w:rsid w:val="002C3BD7"/>
    <w:rsid w:val="002E31DA"/>
    <w:rsid w:val="002E5324"/>
    <w:rsid w:val="002E7D8C"/>
    <w:rsid w:val="002F5797"/>
    <w:rsid w:val="003201E6"/>
    <w:rsid w:val="00323448"/>
    <w:rsid w:val="0032532C"/>
    <w:rsid w:val="00327C34"/>
    <w:rsid w:val="00350051"/>
    <w:rsid w:val="003615B9"/>
    <w:rsid w:val="0038252F"/>
    <w:rsid w:val="003937DC"/>
    <w:rsid w:val="00397AB0"/>
    <w:rsid w:val="003C3618"/>
    <w:rsid w:val="003D74D3"/>
    <w:rsid w:val="003F22A0"/>
    <w:rsid w:val="0041187A"/>
    <w:rsid w:val="00412146"/>
    <w:rsid w:val="00414FED"/>
    <w:rsid w:val="0042038D"/>
    <w:rsid w:val="0042617A"/>
    <w:rsid w:val="0043548F"/>
    <w:rsid w:val="00476A73"/>
    <w:rsid w:val="00481364"/>
    <w:rsid w:val="00491B12"/>
    <w:rsid w:val="004A4308"/>
    <w:rsid w:val="004B7C18"/>
    <w:rsid w:val="00505B37"/>
    <w:rsid w:val="00506E5C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5F0D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0A4E"/>
    <w:rsid w:val="00751412"/>
    <w:rsid w:val="007547A8"/>
    <w:rsid w:val="00782DC9"/>
    <w:rsid w:val="00782FA0"/>
    <w:rsid w:val="0078437D"/>
    <w:rsid w:val="00791EEA"/>
    <w:rsid w:val="00793DB9"/>
    <w:rsid w:val="007A045B"/>
    <w:rsid w:val="007A792D"/>
    <w:rsid w:val="007B6813"/>
    <w:rsid w:val="007D3453"/>
    <w:rsid w:val="007D7825"/>
    <w:rsid w:val="00812538"/>
    <w:rsid w:val="00815F0A"/>
    <w:rsid w:val="00820344"/>
    <w:rsid w:val="00820766"/>
    <w:rsid w:val="00821FDF"/>
    <w:rsid w:val="008354CA"/>
    <w:rsid w:val="008455FB"/>
    <w:rsid w:val="0085252F"/>
    <w:rsid w:val="008615BA"/>
    <w:rsid w:val="008645F2"/>
    <w:rsid w:val="00871BBD"/>
    <w:rsid w:val="00897F97"/>
    <w:rsid w:val="008B0CC9"/>
    <w:rsid w:val="008B513F"/>
    <w:rsid w:val="008C6A4A"/>
    <w:rsid w:val="008C758F"/>
    <w:rsid w:val="008C7597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27CCF"/>
    <w:rsid w:val="00D35BCB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E0C34"/>
    <w:rsid w:val="00DF0A73"/>
    <w:rsid w:val="00DF3366"/>
    <w:rsid w:val="00DF4B39"/>
    <w:rsid w:val="00E02C7E"/>
    <w:rsid w:val="00E13271"/>
    <w:rsid w:val="00E16EB9"/>
    <w:rsid w:val="00E24512"/>
    <w:rsid w:val="00E5189A"/>
    <w:rsid w:val="00E65499"/>
    <w:rsid w:val="00E7456D"/>
    <w:rsid w:val="00E76568"/>
    <w:rsid w:val="00E91962"/>
    <w:rsid w:val="00E95F57"/>
    <w:rsid w:val="00EB2005"/>
    <w:rsid w:val="00EB432D"/>
    <w:rsid w:val="00F06F44"/>
    <w:rsid w:val="00F17785"/>
    <w:rsid w:val="00F21641"/>
    <w:rsid w:val="00F31ADF"/>
    <w:rsid w:val="00F47BE0"/>
    <w:rsid w:val="00F731A5"/>
    <w:rsid w:val="00F77015"/>
    <w:rsid w:val="00FA2630"/>
    <w:rsid w:val="00FC0EC9"/>
    <w:rsid w:val="00FF27D7"/>
    <w:rsid w:val="00FF3978"/>
    <w:rsid w:val="03644EF8"/>
    <w:rsid w:val="09207443"/>
    <w:rsid w:val="097911AA"/>
    <w:rsid w:val="0A481E7F"/>
    <w:rsid w:val="0C1B5A9E"/>
    <w:rsid w:val="0D0201DD"/>
    <w:rsid w:val="19FE108C"/>
    <w:rsid w:val="1EEC32CA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AC94154"/>
    <w:rsid w:val="4F986630"/>
    <w:rsid w:val="521A4377"/>
    <w:rsid w:val="5AAD634D"/>
    <w:rsid w:val="5E772A4C"/>
    <w:rsid w:val="60C711AB"/>
    <w:rsid w:val="62A50D92"/>
    <w:rsid w:val="65BF2803"/>
    <w:rsid w:val="6C6940B9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374</Characters>
  <Lines>3</Lines>
  <Paragraphs>1</Paragraphs>
  <TotalTime>183</TotalTime>
  <ScaleCrop>false</ScaleCrop>
  <LinksUpToDate>false</LinksUpToDate>
  <CharactersWithSpaces>438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2025-03-06T09:18:37Z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