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嘉嘉善签〔2025〕14号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380"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SjxUtcAAAAIAQAADwAAAAAAAAABACAAAAAiAAAAZHJzL2Rvd25yZXYueG1sUEsBAhQAFAAAAAgA&#10;h07iQErjgoZfAgAAyQQAAA4AAAAAAAAAAQAgAAAAJgEAAGRycy9lMm9Eb2MueG1sUEsFBgAAAAAG&#10;AAYAWQEAAPcFA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381"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nj8r5xsCAAAv&#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批示意见：同意(2025-04-02 19:21:40)</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嘉兴分公司-嘉善分公司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汪明杰</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俞思名</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13666728532</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俞思名</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徐晓艳</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嘉善分公司关于杭州羲和光电科技有限公司物联网卡加模组优惠的请示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382"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V5A91AAA&#10;AAgBAAAPAAAAAAAAAAEAIAAAACIAAABkcnMvZG93bnJldi54bWxQSwECFAAUAAAACACHTuJAZvCh&#10;9lsCAAC/BAAADgAAAAAAAAABACAAAAAjAQAAZHJzL2Uyb0RvYy54bWxQSwUGAAAAAAYABgBZAQAA&#10;8AUAAAAA&#10;">
                <v:fill on="f" focussize="0,0"/>
                <v:stroke weight="1.5pt" color="#000000" joinstyle="round"/>
                <v:imagedata o:title=""/>
                <o:lock v:ext="edit" aspectratio="f"/>
              </v:line>
            </w:pict>
          </mc:Fallback>
        </mc:AlternateContent>
      </w:r>
    </w:p>
    <w:p>
      <w:pPr>
        <w:pStyle w:val="16"/>
        <w:spacing w:line="360" w:lineRule="auto"/>
        <w:ind w:firstLine="640" w:firstLineChars="200"/>
        <w:rPr>
          <w:rFonts w:hint="eastAsia" w:ascii="仿宋_GB2312" w:hAnsi="仿宋_GB2312" w:eastAsia="仿宋_GB2312" w:cs="仿宋_GB2312"/>
          <w:b w:val="0"/>
          <w:sz w:val="32"/>
          <w:szCs w:val="32"/>
        </w:rPr>
      </w:pPr>
      <w:bookmarkStart w:id="15" w:name="_GoBack"/>
      <w:r>
        <w:rPr>
          <w:rFonts w:hint="eastAsia" w:ascii="仿宋_GB2312" w:hAnsi="仿宋_GB2312" w:eastAsia="仿宋_GB2312" w:cs="仿宋_GB2312"/>
          <w:sz w:val="32"/>
          <w:szCs w:val="32"/>
        </w:rPr>
        <w:t xml:space="preserve"> </w:t>
      </w:r>
      <w:bookmarkStart w:id="14" w:name="bodyCw"/>
      <w:r>
        <w:rPr>
          <w:rFonts w:hint="eastAsia" w:ascii="仿宋_GB2312" w:hAnsi="仿宋_GB2312" w:eastAsia="仿宋_GB2312" w:cs="仿宋_GB2312"/>
          <w:b w:val="0"/>
          <w:sz w:val="32"/>
          <w:szCs w:val="32"/>
        </w:rPr>
        <w:t>杭州羲和光电科技有限公司是一家以物联网技术为核心的科技企业。主要用于智能玩具等场景，因近期业务开展，需使用到单网单功能模组。拟对该客户申请“物联卡+模组”优惠。</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一、目标客户</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杭州羲和光电科技有限公司</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二、活动时间</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2025年4月到2028年3月</w:t>
      </w:r>
    </w:p>
    <w:p>
      <w:pPr>
        <w:pStyle w:val="16"/>
        <w:numPr>
          <w:ilvl w:val="0"/>
          <w:numId w:val="1"/>
        </w:numPr>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优惠内容</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本次针对新增10万套卡+模组业务，申请政策如下：</w:t>
      </w:r>
    </w:p>
    <w:p>
      <w:pPr>
        <w:pStyle w:val="16"/>
        <w:numPr>
          <w:ilvl w:val="0"/>
          <w:numId w:val="2"/>
        </w:numPr>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物联卡部分：使用13位物联网专用码号，申请开通CMIOT系统2022版高速物联卡全国定向流量6元1GB套餐，业务优惠至2折，优惠通过直接折扣实现。客户签约1年，流量收入14.4元。本次使用消费级卡，卡费申请减免，不开通流量共享，无测试期，开通沉默期6个月。省外业务占比约5%，不叠加出省限制，开通机卡绑定、黑名单限制。</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2、模组部分：使用中移物联网有限公司ML307R-DL模组，模组入围价格11.51元,通过订购物联网单网单功能模组增值服务产品（Cat1）-40元/个，叠加优惠至3.6元，优惠通过促销减免实现。</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综上，流量收入14.4元，模组收入3.6元，合计卡+模组单套收入18元，模组成本占收比为66.61%。</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四、风险管控</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应用场景为个人可穿戴设备（智能玩具）管控分类C1（中风险）。对物联网卡号码关注每月出账情况，并且关注集团物联网卡经营情况，如出现欠费情况当月缴清，对涉及号码及时做好风险把控工作，若有欠费不缴纳，则给予全量停机管理。所开卡全量叠加机卡绑定、黑名单限制，受理号码为物联网号码。</w:t>
      </w:r>
    </w:p>
    <w:p>
      <w:pPr>
        <w:pStyle w:val="16"/>
        <w:spacing w:line="360"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以上请示妥否，请批示。</w:t>
      </w:r>
      <w:bookmarkEnd w:id="14"/>
    </w:p>
    <w:bookmarkEnd w:id="15"/>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DB1CA"/>
    <w:multiLevelType w:val="singleLevel"/>
    <w:tmpl w:val="EFEDB1CA"/>
    <w:lvl w:ilvl="0" w:tentative="0">
      <w:start w:val="1"/>
      <w:numFmt w:val="decimal"/>
      <w:suff w:val="nothing"/>
      <w:lvlText w:val="%1、"/>
      <w:lvlJc w:val="left"/>
    </w:lvl>
  </w:abstractNum>
  <w:abstractNum w:abstractNumId="1">
    <w:nsid w:val="3BFEF3F2"/>
    <w:multiLevelType w:val="singleLevel"/>
    <w:tmpl w:val="3BFEF3F2"/>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DF95775"/>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914349ad-c5eb-4cba-9ddd-439b42ac300d"/>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fmtid="{D5CDD505-2E9C-101B-9397-08002B2CF9AE}" name="KSOProductBuildVer" pid="2">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xsi="http://www.w3.org/2001/XMLSchema-instance" xmlns:cp="http://schemas.openxmlformats.org/package/2006/metadata/core-properties" xmlns:dc="http://purl.org/dc/elements/1.1/" xmlns:dcterms="http://purl.org/dc/terms/" xmlns:dcmitype="http://purl.org/dc/dcmitype/">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dfd763-4c77-4680-9659-13ead4b080a1}">
  <ds:schemaRefs/>
</ds:datastoreItem>
</file>

<file path=customXml/itemProps3.xml><?xml version="1.0" encoding="utf-8"?>
<ds:datastoreItem xmlns:ds="http://schemas.openxmlformats.org/officeDocument/2006/customXml" ds:itemID="{30d1d934-7a1a-413f-8941-11a8aa6e2f86}">
  <ds:schemaRefs/>
</ds:datastoreItem>
</file>

<file path=customXml/itemProps4.xml><?xml version="1.0" encoding="utf-8"?>
<ds:datastoreItem xmlns:ds="http://schemas.openxmlformats.org/officeDocument/2006/customXml" ds:itemID="{8e700e6e-773a-4903-8849-dcfd6f87c8fe}">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2025-04-03T08:30:58Z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