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嘉兴隆基光伏科技有限公司（57173514139）是我司重要集团客户，有着良好的客情关系。本次申请开通物联网卡用于AGV叉车数据采集，拟对该集团申请物联网卡优惠，特此申请：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仿宋" w:hAnsi="仿宋" w:eastAsia="仿宋"/>
          <w:sz w:val="24"/>
          <w:szCs w:val="24"/>
        </w:rPr>
        <w:t>本次针对200户新增业务，后续以实际需求开卡为准，申请CMIOT系统2024版5G专网流量高速全国定向流量75元畅联套餐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4"/>
        </w:rPr>
        <w:t>，业务优惠至16%（即12元/月），使用MP1卡，卡费额外支付1元/卡，开通流量共享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  <w:lang w:eastAsia="zh-CN"/>
        </w:rPr>
        <w:t>。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</w:rPr>
        <w:t>客户签约</w:t>
      </w:r>
      <w:r>
        <w:rPr>
          <w:rFonts w:hint="default" w:ascii="仿宋" w:hAnsi="仿宋" w:eastAsia="仿宋"/>
          <w:color w:val="auto"/>
          <w:sz w:val="24"/>
          <w:szCs w:val="24"/>
          <w:highlight w:val="none"/>
          <w:lang w:val="en-US"/>
        </w:rPr>
        <w:t>5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</w:rPr>
        <w:t>年，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  <w:lang w:eastAsia="zh-CN"/>
        </w:rPr>
        <w:t>后付费按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  <w:lang w:val="en-US" w:eastAsia="zh-CN"/>
        </w:rPr>
        <w:t>年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  <w:lang w:eastAsia="zh-CN"/>
        </w:rPr>
        <w:t>支付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</w:rPr>
        <w:t>。流量定向限制绑定专用APN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  <w:lang w:eastAsia="zh-CN"/>
        </w:rPr>
        <w:t>（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  <w:lang w:val="en-US" w:eastAsia="zh-CN"/>
        </w:rPr>
        <w:t>CMIOT5GLGGFZW.ZJ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  <w:lang w:eastAsia="zh-CN"/>
        </w:rPr>
        <w:t>）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</w:rPr>
        <w:t>限制访问IP地址</w:t>
      </w:r>
      <w:r>
        <w:rPr>
          <w:rFonts w:hint="default" w:ascii="仿宋" w:hAnsi="仿宋" w:eastAsia="仿宋"/>
          <w:color w:val="auto"/>
          <w:sz w:val="24"/>
          <w:szCs w:val="24"/>
          <w:highlight w:val="none"/>
          <w:lang w:val="en-US"/>
        </w:rPr>
        <w:t>10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</w:rPr>
        <w:t>个以内。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  <w:lang w:val="en-US" w:eastAsia="zh-CN"/>
        </w:rPr>
        <w:t>不开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</w:rPr>
        <w:t>通号码测试期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  <w:lang w:eastAsia="zh-CN"/>
        </w:rPr>
        <w:t>，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  <w:lang w:val="en-US" w:eastAsia="zh-CN"/>
        </w:rPr>
        <w:t>不开通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</w:rPr>
        <w:t>沉默期。</w:t>
      </w:r>
      <w:r>
        <w:rPr>
          <w:rFonts w:hint="eastAsia" w:ascii="仿宋" w:hAnsi="仿宋" w:eastAsia="仿宋"/>
          <w:sz w:val="24"/>
          <w:szCs w:val="24"/>
        </w:rPr>
        <w:t>叠加出省限制，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</w:rPr>
        <w:t>开通机卡绑定、人联网黑名单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  <w:lang w:eastAsia="zh-CN"/>
        </w:rPr>
        <w:t>、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</w:rPr>
        <w:t>区域限制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  <w:lang w:eastAsia="zh-CN"/>
        </w:rPr>
        <w:t>。</w:t>
      </w:r>
    </w:p>
    <w:p>
      <w:pPr>
        <w:spacing w:line="360" w:lineRule="auto"/>
        <w:rPr>
          <w:rFonts w:ascii="仿宋" w:hAnsi="仿宋" w:eastAsia="仿宋"/>
          <w:color w:val="auto"/>
          <w:sz w:val="24"/>
          <w:szCs w:val="24"/>
          <w:highlight w:val="none"/>
        </w:rPr>
      </w:pPr>
      <w:r>
        <w:rPr>
          <w:rFonts w:hint="eastAsia" w:ascii="仿宋" w:hAnsi="仿宋" w:eastAsia="仿宋"/>
          <w:color w:val="auto"/>
          <w:sz w:val="24"/>
          <w:szCs w:val="24"/>
          <w:highlight w:val="none"/>
        </w:rPr>
        <w:t>二、优惠周期：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20</w:t>
      </w:r>
      <w:r>
        <w:rPr>
          <w:rFonts w:ascii="仿宋" w:hAnsi="仿宋" w:eastAsia="仿宋"/>
          <w:sz w:val="24"/>
          <w:szCs w:val="24"/>
        </w:rPr>
        <w:t>2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</w:rPr>
        <w:t>月到20</w:t>
      </w:r>
      <w:r>
        <w:rPr>
          <w:rFonts w:hint="default" w:ascii="仿宋" w:hAnsi="仿宋" w:eastAsia="仿宋"/>
          <w:sz w:val="24"/>
          <w:szCs w:val="24"/>
          <w:lang w:val="en-US"/>
        </w:rPr>
        <w:t>30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</w:rPr>
        <w:t>月；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应用场景为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AGV叉车数据采集，</w:t>
      </w:r>
      <w:r>
        <w:rPr>
          <w:rFonts w:hint="eastAsia" w:ascii="仿宋" w:hAnsi="仿宋" w:eastAsia="仿宋"/>
          <w:sz w:val="24"/>
          <w:szCs w:val="24"/>
        </w:rPr>
        <w:t>风险管控等级C1（中风险）。对物联网卡号码关注每月出账情况，并且关注集团物联网卡经营情况，如出现欠费情况当月缴清，对涉及号码及时做好风险把控工作，若有欠费不缴纳，则给予全量停机管理。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上述优惠适用于嘉兴隆基光伏科技有限公司，受理号码为物联网号码。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815F0A"/>
    <w:rsid w:val="00820344"/>
    <w:rsid w:val="00821FDF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2422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31ADF"/>
    <w:rsid w:val="00F47BE0"/>
    <w:rsid w:val="00F731A5"/>
    <w:rsid w:val="00F77015"/>
    <w:rsid w:val="00FA2630"/>
    <w:rsid w:val="00FC0EC9"/>
    <w:rsid w:val="00FF27D7"/>
    <w:rsid w:val="03644EF8"/>
    <w:rsid w:val="048D48DF"/>
    <w:rsid w:val="04CB537B"/>
    <w:rsid w:val="07FB2C55"/>
    <w:rsid w:val="080210FD"/>
    <w:rsid w:val="09207443"/>
    <w:rsid w:val="097911AA"/>
    <w:rsid w:val="09E2521D"/>
    <w:rsid w:val="0BFF2B2F"/>
    <w:rsid w:val="0E2D2773"/>
    <w:rsid w:val="13DF512B"/>
    <w:rsid w:val="19FE108C"/>
    <w:rsid w:val="1AB45186"/>
    <w:rsid w:val="1B060997"/>
    <w:rsid w:val="1C294E6C"/>
    <w:rsid w:val="1E2F3407"/>
    <w:rsid w:val="1F6E1828"/>
    <w:rsid w:val="20CA68E8"/>
    <w:rsid w:val="216A62C5"/>
    <w:rsid w:val="23AD393D"/>
    <w:rsid w:val="24696087"/>
    <w:rsid w:val="25112849"/>
    <w:rsid w:val="2527218E"/>
    <w:rsid w:val="2C7442B5"/>
    <w:rsid w:val="2EC86C0B"/>
    <w:rsid w:val="3057302D"/>
    <w:rsid w:val="30E931E2"/>
    <w:rsid w:val="31C661E6"/>
    <w:rsid w:val="32934F1C"/>
    <w:rsid w:val="330744F6"/>
    <w:rsid w:val="34175D57"/>
    <w:rsid w:val="37374840"/>
    <w:rsid w:val="38837925"/>
    <w:rsid w:val="38BF1BD9"/>
    <w:rsid w:val="398429B8"/>
    <w:rsid w:val="39D02FD4"/>
    <w:rsid w:val="3C423E81"/>
    <w:rsid w:val="3FDB30E6"/>
    <w:rsid w:val="40042C85"/>
    <w:rsid w:val="41D12BC7"/>
    <w:rsid w:val="42F81FDF"/>
    <w:rsid w:val="43BD02A6"/>
    <w:rsid w:val="44B94417"/>
    <w:rsid w:val="47702137"/>
    <w:rsid w:val="4A280161"/>
    <w:rsid w:val="4B2D0B62"/>
    <w:rsid w:val="4EB51A92"/>
    <w:rsid w:val="4F986630"/>
    <w:rsid w:val="51C56916"/>
    <w:rsid w:val="5A285266"/>
    <w:rsid w:val="5AAD634D"/>
    <w:rsid w:val="62A50D92"/>
    <w:rsid w:val="62BA03D4"/>
    <w:rsid w:val="65BF2803"/>
    <w:rsid w:val="6AFF27C3"/>
    <w:rsid w:val="6F132869"/>
    <w:rsid w:val="6F596E87"/>
    <w:rsid w:val="716E1D75"/>
    <w:rsid w:val="71971DDF"/>
    <w:rsid w:val="71CE2E83"/>
    <w:rsid w:val="73704428"/>
    <w:rsid w:val="73B71BF1"/>
    <w:rsid w:val="754F6184"/>
    <w:rsid w:val="76C73CDB"/>
    <w:rsid w:val="76E92060"/>
    <w:rsid w:val="775E18AB"/>
    <w:rsid w:val="792A2412"/>
    <w:rsid w:val="7CE77C2C"/>
    <w:rsid w:val="7F524964"/>
    <w:rsid w:val="7F773271"/>
    <w:rsid w:val="7FBC7E91"/>
    <w:rsid w:val="7FF72E47"/>
    <w:rsid w:val="B6B26A53"/>
    <w:rsid w:val="F75E9AF2"/>
    <w:rsid w:val="FFFE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20"/>
  </w:style>
  <w:style w:type="character" w:styleId="7">
    <w:name w:val="HTML Definition"/>
    <w:basedOn w:val="5"/>
    <w:semiHidden/>
    <w:unhideWhenUsed/>
    <w:qFormat/>
    <w:uiPriority w:val="99"/>
  </w:style>
  <w:style w:type="character" w:styleId="8">
    <w:name w:val="HTML Variable"/>
    <w:basedOn w:val="5"/>
    <w:semiHidden/>
    <w:unhideWhenUsed/>
    <w:qFormat/>
    <w:uiPriority w:val="99"/>
  </w:style>
  <w:style w:type="character" w:styleId="9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0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1">
    <w:name w:val="HTML Cite"/>
    <w:basedOn w:val="5"/>
    <w:semiHidden/>
    <w:unhideWhenUsed/>
    <w:qFormat/>
    <w:uiPriority w:val="99"/>
  </w:style>
  <w:style w:type="character" w:styleId="12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fill="FFFFFF"/>
    </w:rPr>
  </w:style>
  <w:style w:type="character" w:styleId="13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4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5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6">
    <w:name w:val="num"/>
    <w:basedOn w:val="5"/>
    <w:qFormat/>
    <w:uiPriority w:val="0"/>
    <w:rPr>
      <w:b/>
      <w:bCs/>
      <w:color w:val="FF7800"/>
    </w:rPr>
  </w:style>
  <w:style w:type="character" w:customStyle="1" w:styleId="17">
    <w:name w:val="a-desc"/>
    <w:basedOn w:val="5"/>
    <w:qFormat/>
    <w:uiPriority w:val="0"/>
    <w:rPr>
      <w:color w:val="315EFB"/>
    </w:rPr>
  </w:style>
  <w:style w:type="character" w:customStyle="1" w:styleId="18">
    <w:name w:val="bg"/>
    <w:basedOn w:val="5"/>
    <w:qFormat/>
    <w:uiPriority w:val="0"/>
    <w:rPr>
      <w:shd w:val="clear" w:fill="000000"/>
    </w:rPr>
  </w:style>
  <w:style w:type="character" w:customStyle="1" w:styleId="19">
    <w:name w:val="bg1"/>
    <w:basedOn w:val="5"/>
    <w:qFormat/>
    <w:uiPriority w:val="0"/>
    <w:rPr>
      <w:shd w:val="clear" w:fill="000000"/>
    </w:rPr>
  </w:style>
  <w:style w:type="character" w:customStyle="1" w:styleId="20">
    <w:name w:val="bg2"/>
    <w:basedOn w:val="5"/>
    <w:qFormat/>
    <w:uiPriority w:val="0"/>
    <w:rPr>
      <w:shd w:val="clear" w:fill="000000"/>
    </w:rPr>
  </w:style>
  <w:style w:type="character" w:customStyle="1" w:styleId="21">
    <w:name w:val="del-btn"/>
    <w:basedOn w:val="5"/>
    <w:qFormat/>
    <w:uiPriority w:val="0"/>
  </w:style>
  <w:style w:type="character" w:customStyle="1" w:styleId="22">
    <w:name w:val="del-btn1"/>
    <w:basedOn w:val="5"/>
    <w:qFormat/>
    <w:uiPriority w:val="0"/>
  </w:style>
  <w:style w:type="character" w:customStyle="1" w:styleId="23">
    <w:name w:val="del-btn2"/>
    <w:basedOn w:val="5"/>
    <w:qFormat/>
    <w:uiPriority w:val="0"/>
  </w:style>
  <w:style w:type="character" w:customStyle="1" w:styleId="24">
    <w:name w:val="green"/>
    <w:basedOn w:val="5"/>
    <w:qFormat/>
    <w:uiPriority w:val="0"/>
    <w:rPr>
      <w:color w:val="3B6FFF"/>
    </w:rPr>
  </w:style>
  <w:style w:type="character" w:customStyle="1" w:styleId="25">
    <w:name w:val="green1"/>
    <w:basedOn w:val="5"/>
    <w:qFormat/>
    <w:uiPriority w:val="0"/>
    <w:rPr>
      <w:color w:val="3B6FFF"/>
    </w:rPr>
  </w:style>
  <w:style w:type="character" w:customStyle="1" w:styleId="26">
    <w:name w:val="green2"/>
    <w:basedOn w:val="5"/>
    <w:qFormat/>
    <w:uiPriority w:val="0"/>
    <w:rPr>
      <w:color w:val="4DC86F"/>
    </w:rPr>
  </w:style>
  <w:style w:type="character" w:customStyle="1" w:styleId="27">
    <w:name w:val="green3"/>
    <w:basedOn w:val="5"/>
    <w:qFormat/>
    <w:uiPriority w:val="0"/>
    <w:rPr>
      <w:color w:val="4DC86F"/>
    </w:rPr>
  </w:style>
  <w:style w:type="character" w:customStyle="1" w:styleId="28">
    <w:name w:val="new-icon2"/>
    <w:basedOn w:val="5"/>
    <w:qFormat/>
    <w:uiPriority w:val="0"/>
  </w:style>
  <w:style w:type="character" w:customStyle="1" w:styleId="29">
    <w:name w:val="new-icon3"/>
    <w:basedOn w:val="5"/>
    <w:qFormat/>
    <w:uiPriority w:val="0"/>
  </w:style>
  <w:style w:type="character" w:customStyle="1" w:styleId="30">
    <w:name w:val="answer-title2"/>
    <w:basedOn w:val="5"/>
    <w:qFormat/>
    <w:uiPriority w:val="0"/>
  </w:style>
  <w:style w:type="character" w:customStyle="1" w:styleId="31">
    <w:name w:val="iknow-qb-ad-sou-icon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67</Words>
  <Characters>388</Characters>
  <Lines>3</Lines>
  <Paragraphs>1</Paragraphs>
  <TotalTime>5</TotalTime>
  <ScaleCrop>false</ScaleCrop>
  <LinksUpToDate>false</LinksUpToDate>
  <CharactersWithSpaces>454</CharactersWithSpaces>
  <Application>WPS Office_11.8.2.12309_F1E327BC-269C-435d-A152-05C5408002CA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2020-06-12T02:57:00Z</dcterms:created>
  <dc:creator>冯伟杰|fengweijie</dc:creator>
  <cp:lastModifiedBy>nijiaming</cp:lastModifiedBy>
  <dcterms:modified xsi:type="dcterms:W3CDTF">2025-05-27T11:42:40Z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2052-11.8.2.12309</vt:lpwstr>
  </property>
  <property fmtid="{D5CDD505-2E9C-101B-9397-08002B2CF9AE}" pid="3" name="ICV">
    <vt:lpwstr>1E10C3DD27FE9FBF88F8F86506FE9265</vt:lpwstr>
  </property>
</Properties>
</file>