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bodyCw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省公司：</w:t>
      </w:r>
    </w:p>
    <w:p>
      <w:pPr>
        <w:pStyle w:val="4"/>
        <w:spacing w:line="360" w:lineRule="auto"/>
        <w:ind w:firstLine="480" w:firstLineChars="20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杭州多协信息技术有限公司</w:t>
      </w:r>
      <w:r>
        <w:rPr>
          <w:rFonts w:hint="eastAsia" w:ascii="仿宋" w:hAnsi="仿宋" w:eastAsia="仿宋" w:cs="仿宋"/>
          <w:b w:val="0"/>
          <w:sz w:val="24"/>
          <w:szCs w:val="24"/>
        </w:rPr>
        <w:t>是一家专注于物联网设备研发、和销售的公司。物联卡主要用于</w:t>
      </w:r>
      <w:r>
        <w:rPr>
          <w:rFonts w:hint="eastAsia" w:ascii="仿宋" w:hAnsi="仿宋" w:eastAsia="仿宋" w:cs="仿宋"/>
          <w:b w:val="0"/>
          <w:sz w:val="24"/>
          <w:szCs w:val="24"/>
          <w:lang w:eastAsia="zh-CN"/>
        </w:rPr>
        <w:t>智能冷链</w:t>
      </w:r>
      <w:r>
        <w:rPr>
          <w:rFonts w:hint="eastAsia" w:ascii="仿宋" w:hAnsi="仿宋" w:eastAsia="仿宋" w:cs="仿宋"/>
          <w:b w:val="0"/>
          <w:sz w:val="24"/>
          <w:szCs w:val="24"/>
        </w:rPr>
        <w:t>设备等场景，因近期业务开展，对物联卡需求量较大，拟对该客户申请“物联卡+模组”优惠。</w:t>
      </w:r>
    </w:p>
    <w:p>
      <w:pPr>
        <w:pStyle w:val="4"/>
        <w:spacing w:line="360" w:lineRule="auto"/>
        <w:ind w:left="0" w:firstLine="64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一、目标客户</w:t>
      </w:r>
    </w:p>
    <w:p>
      <w:pPr>
        <w:pStyle w:val="4"/>
        <w:spacing w:line="360" w:lineRule="auto"/>
        <w:ind w:left="0" w:firstLine="640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杭州多协信息技术有限公司</w:t>
      </w:r>
    </w:p>
    <w:p>
      <w:pPr>
        <w:pStyle w:val="4"/>
        <w:spacing w:line="360" w:lineRule="auto"/>
        <w:ind w:left="0" w:firstLine="64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二、活动时间</w:t>
      </w:r>
    </w:p>
    <w:p>
      <w:pPr>
        <w:pStyle w:val="4"/>
        <w:spacing w:line="360" w:lineRule="auto"/>
        <w:ind w:left="0" w:firstLine="64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202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sz w:val="24"/>
          <w:szCs w:val="24"/>
        </w:rPr>
        <w:t>年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 w:cs="仿宋"/>
          <w:b w:val="0"/>
          <w:sz w:val="24"/>
          <w:szCs w:val="24"/>
        </w:rPr>
        <w:t>月到20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30</w:t>
      </w:r>
      <w:r>
        <w:rPr>
          <w:rFonts w:hint="eastAsia" w:ascii="仿宋" w:hAnsi="仿宋" w:eastAsia="仿宋" w:cs="仿宋"/>
          <w:b w:val="0"/>
          <w:sz w:val="24"/>
          <w:szCs w:val="24"/>
        </w:rPr>
        <w:t>年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sz w:val="24"/>
          <w:szCs w:val="24"/>
        </w:rPr>
        <w:t>月。</w:t>
      </w:r>
    </w:p>
    <w:bookmarkEnd w:id="0"/>
    <w:p>
      <w:pPr>
        <w:pStyle w:val="5"/>
        <w:numPr>
          <w:ilvl w:val="0"/>
          <w:numId w:val="0"/>
        </w:numPr>
        <w:spacing w:line="360" w:lineRule="auto"/>
        <w:ind w:left="640" w:leftChars="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 w:cs="仿宋"/>
          <w:b w:val="0"/>
          <w:sz w:val="24"/>
          <w:szCs w:val="24"/>
        </w:rPr>
        <w:t>、优惠内容</w:t>
      </w:r>
    </w:p>
    <w:p>
      <w:pPr>
        <w:pStyle w:val="5"/>
        <w:spacing w:line="360" w:lineRule="auto"/>
        <w:ind w:left="0" w:firstLine="64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本次针对新增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sz w:val="24"/>
          <w:szCs w:val="24"/>
        </w:rPr>
        <w:t>万套卡+模组业务，申请政策如下：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（一）物联卡部分：使用13位物联网专用码号，申请CMIOT系统物联卡全国通用Cat.1流量1元30MB套餐，业务优惠至2.4折，优惠通过直接折扣实现</w:t>
      </w:r>
      <w:r>
        <w:rPr>
          <w:rFonts w:hint="eastAsia" w:ascii="仿宋" w:hAnsi="仿宋" w:eastAsia="仿宋" w:cs="仿宋"/>
          <w:b w:val="0"/>
          <w:sz w:val="24"/>
          <w:szCs w:val="24"/>
          <w:lang w:eastAsia="zh-CN"/>
        </w:rPr>
        <w:t>，使用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MS1贴片卡，</w:t>
      </w:r>
      <w:r>
        <w:rPr>
          <w:rFonts w:hint="eastAsia" w:ascii="仿宋" w:hAnsi="仿宋" w:eastAsia="仿宋" w:cs="仿宋"/>
          <w:b w:val="0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sz w:val="24"/>
          <w:szCs w:val="24"/>
        </w:rPr>
        <w:t>年，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b w:val="0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b w:val="0"/>
          <w:sz w:val="24"/>
          <w:szCs w:val="24"/>
        </w:rPr>
        <w:t>机卡绑定、人联网黑名单限制、限额管控，省外业务占比约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 w:cs="仿宋"/>
          <w:b w:val="0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3个月</w:t>
      </w:r>
      <w:r>
        <w:rPr>
          <w:rFonts w:hint="eastAsia" w:ascii="仿宋" w:hAnsi="仿宋" w:eastAsia="仿宋" w:cs="仿宋"/>
          <w:b w:val="0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沉默期6</w:t>
      </w:r>
      <w:r>
        <w:rPr>
          <w:rFonts w:hint="eastAsia" w:ascii="仿宋" w:hAnsi="仿宋" w:eastAsia="仿宋" w:cs="仿宋"/>
          <w:b w:val="0"/>
          <w:sz w:val="24"/>
          <w:szCs w:val="24"/>
        </w:rPr>
        <w:t>个月。</w:t>
      </w:r>
    </w:p>
    <w:p>
      <w:pPr>
        <w:pStyle w:val="5"/>
        <w:spacing w:line="360" w:lineRule="auto"/>
        <w:ind w:left="0" w:firstLine="64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（二）模组部分：使用</w:t>
      </w:r>
      <w:r>
        <w:rPr>
          <w:rFonts w:hint="eastAsia" w:ascii="仿宋" w:hAnsi="仿宋" w:eastAsia="仿宋" w:cs="仿宋"/>
          <w:b w:val="0"/>
          <w:sz w:val="24"/>
          <w:szCs w:val="24"/>
          <w:lang w:eastAsia="zh-CN"/>
        </w:rPr>
        <w:t>移远</w:t>
      </w:r>
      <w:r>
        <w:rPr>
          <w:rFonts w:hint="eastAsia" w:ascii="仿宋" w:hAnsi="仿宋" w:eastAsia="仿宋" w:cs="仿宋"/>
          <w:b w:val="0"/>
          <w:sz w:val="24"/>
          <w:szCs w:val="24"/>
        </w:rPr>
        <w:t>CMMO-YY-119模组，成本价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23.56</w:t>
      </w:r>
      <w:r>
        <w:rPr>
          <w:rFonts w:hint="eastAsia" w:ascii="仿宋" w:hAnsi="仿宋" w:eastAsia="仿宋" w:cs="仿宋"/>
          <w:b w:val="0"/>
          <w:sz w:val="24"/>
          <w:szCs w:val="24"/>
        </w:rPr>
        <w:t>元</w:t>
      </w:r>
      <w:r>
        <w:rPr>
          <w:rFonts w:hint="eastAsia" w:ascii="仿宋" w:hAnsi="仿宋" w:eastAsia="仿宋" w:cs="仿宋"/>
          <w:b w:val="0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b w:val="0"/>
          <w:sz w:val="24"/>
          <w:szCs w:val="24"/>
        </w:rPr>
        <w:t>标准价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40</w:t>
      </w:r>
      <w:r>
        <w:rPr>
          <w:rFonts w:hint="eastAsia" w:ascii="仿宋" w:hAnsi="仿宋" w:eastAsia="仿宋" w:cs="仿宋"/>
          <w:b w:val="0"/>
          <w:sz w:val="24"/>
          <w:szCs w:val="24"/>
        </w:rPr>
        <w:t>元，按标准价优惠至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11.20</w:t>
      </w:r>
      <w:r>
        <w:rPr>
          <w:rFonts w:hint="eastAsia" w:ascii="仿宋" w:hAnsi="仿宋" w:eastAsia="仿宋" w:cs="仿宋"/>
          <w:b w:val="0"/>
          <w:sz w:val="24"/>
          <w:szCs w:val="24"/>
        </w:rPr>
        <w:t>元，优惠通过促销减免实现。</w:t>
      </w:r>
    </w:p>
    <w:p>
      <w:pPr>
        <w:pStyle w:val="5"/>
        <w:spacing w:line="360" w:lineRule="auto"/>
        <w:ind w:left="0" w:firstLine="64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综上，流量产品收入为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14.4</w:t>
      </w:r>
      <w:r>
        <w:rPr>
          <w:rFonts w:hint="eastAsia" w:ascii="仿宋" w:hAnsi="仿宋" w:eastAsia="仿宋" w:cs="仿宋"/>
          <w:b w:val="0"/>
          <w:sz w:val="24"/>
          <w:szCs w:val="24"/>
        </w:rPr>
        <w:t>元，模组+卡单套收入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25.6</w:t>
      </w:r>
      <w:r>
        <w:rPr>
          <w:rFonts w:hint="eastAsia" w:ascii="仿宋" w:hAnsi="仿宋" w:eastAsia="仿宋" w:cs="仿宋"/>
          <w:b w:val="0"/>
          <w:sz w:val="24"/>
          <w:szCs w:val="24"/>
        </w:rPr>
        <w:t>元，模组成本占收比为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93.34</w:t>
      </w:r>
      <w:r>
        <w:rPr>
          <w:rFonts w:hint="eastAsia" w:ascii="仿宋" w:hAnsi="仿宋" w:eastAsia="仿宋" w:cs="仿宋"/>
          <w:b w:val="0"/>
          <w:sz w:val="24"/>
          <w:szCs w:val="24"/>
        </w:rPr>
        <w:t>%。</w:t>
      </w:r>
      <w:bookmarkStart w:id="1" w:name="_GoBack"/>
      <w:bookmarkEnd w:id="1"/>
    </w:p>
    <w:p>
      <w:pPr>
        <w:pStyle w:val="5"/>
        <w:spacing w:line="360" w:lineRule="auto"/>
        <w:ind w:left="0" w:firstLine="640"/>
        <w:rPr>
          <w:rFonts w:hint="eastAsia" w:ascii="仿宋" w:hAnsi="仿宋" w:eastAsia="仿宋" w:cs="仿宋"/>
          <w:b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四、风险管控</w:t>
      </w:r>
    </w:p>
    <w:p>
      <w:pPr>
        <w:pStyle w:val="5"/>
        <w:spacing w:line="360" w:lineRule="auto"/>
        <w:ind w:left="0" w:firstLine="640"/>
        <w:rPr>
          <w:rFonts w:hint="eastAsia" w:ascii="仿宋" w:hAnsi="仿宋" w:eastAsia="仿宋" w:cs="仿宋"/>
          <w:b w:val="0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应用场景为</w:t>
      </w:r>
      <w:r>
        <w:rPr>
          <w:rFonts w:hint="eastAsia" w:ascii="仿宋" w:hAnsi="仿宋" w:eastAsia="仿宋" w:cs="仿宋"/>
          <w:b w:val="0"/>
          <w:sz w:val="24"/>
          <w:szCs w:val="24"/>
          <w:lang w:eastAsia="zh-CN"/>
        </w:rPr>
        <w:t>智能冷链</w:t>
      </w:r>
      <w:r>
        <w:rPr>
          <w:rFonts w:hint="eastAsia" w:ascii="仿宋" w:hAnsi="仿宋" w:eastAsia="仿宋" w:cs="仿宋"/>
          <w:b w:val="0"/>
          <w:sz w:val="24"/>
          <w:szCs w:val="24"/>
        </w:rPr>
        <w:t>设备，管控分类</w:t>
      </w:r>
      <w:r>
        <w:rPr>
          <w:rFonts w:hint="eastAsia" w:ascii="仿宋" w:hAnsi="仿宋" w:eastAsia="仿宋" w:cs="仿宋"/>
          <w:b w:val="0"/>
          <w:sz w:val="24"/>
          <w:szCs w:val="24"/>
          <w:lang w:val="en-US" w:eastAsia="zh-CN"/>
        </w:rPr>
        <w:t>C6</w:t>
      </w:r>
      <w:r>
        <w:rPr>
          <w:rFonts w:hint="eastAsia" w:ascii="仿宋" w:hAnsi="仿宋" w:eastAsia="仿宋" w:cs="仿宋"/>
          <w:b w:val="0"/>
          <w:sz w:val="24"/>
          <w:szCs w:val="24"/>
        </w:rPr>
        <w:t>。对物联网卡号码关注每月出账情况，并且关注集团物联网卡经营情况，如出现欠费情况当月缴清，对涉及号码及时做好风险把控工作，若有欠费不缴纳，则给予全量停机管理。所开卡全量叠加机卡绑定、人联网限制、限额管控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，受理号码为物联网号码</w:t>
      </w:r>
      <w:r>
        <w:rPr>
          <w:rFonts w:hint="eastAsia" w:ascii="仿宋" w:hAnsi="仿宋" w:eastAsia="仿宋" w:cs="仿宋"/>
          <w:b w:val="0"/>
          <w:sz w:val="24"/>
          <w:szCs w:val="24"/>
          <w:lang w:eastAsia="zh-CN"/>
        </w:rPr>
        <w:t>。</w:t>
      </w:r>
    </w:p>
    <w:p>
      <w:pPr>
        <w:pStyle w:val="5"/>
        <w:spacing w:line="360" w:lineRule="auto"/>
        <w:ind w:left="0" w:firstLine="64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b w:val="0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444A"/>
    <w:rsid w:val="054B5DB2"/>
    <w:rsid w:val="147B5A12"/>
    <w:rsid w:val="1DF491F5"/>
    <w:rsid w:val="231F3C2B"/>
    <w:rsid w:val="35682FDA"/>
    <w:rsid w:val="36BFCE76"/>
    <w:rsid w:val="44C756B1"/>
    <w:rsid w:val="47D716A9"/>
    <w:rsid w:val="5F7AA5C6"/>
    <w:rsid w:val="66DE463F"/>
    <w:rsid w:val="729E635B"/>
    <w:rsid w:val="77BD87CB"/>
    <w:rsid w:val="79FF3BC0"/>
    <w:rsid w:val="7BD658FA"/>
    <w:rsid w:val="7DCE0B4B"/>
    <w:rsid w:val="7FDFC6CD"/>
    <w:rsid w:val="B6FB1940"/>
    <w:rsid w:val="B9EF3EA7"/>
    <w:rsid w:val="BF784907"/>
    <w:rsid w:val="D2CF488A"/>
    <w:rsid w:val="D7DD90A3"/>
    <w:rsid w:val="DBEF64EF"/>
    <w:rsid w:val="DE7F1CC4"/>
    <w:rsid w:val="E5AFE0F5"/>
    <w:rsid w:val="F9DDF31B"/>
    <w:rsid w:val="FFB72903"/>
    <w:rsid w:val="FFFDA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8de4d4b-7d9a-4eb9-ae34-61c82ac0c9ca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">
    <w:name w:val="Normal_532b94ce-68f9-47c9-845a-764901a519d6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2023-08-13T19:19:00Z</dcterms:created>
  <dc:creator>Administrator</dc:creator>
  <cp:lastModifiedBy>nijiaming</cp:lastModifiedBy>
  <dcterms:modified xsi:type="dcterms:W3CDTF">2025-06-16T13:42:03Z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6A8176A6D5166C829CA7E165B29A95BA</vt:lpwstr>
  </property>
</Properties>
</file>