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none"/>
        </w:rPr>
      </w:pPr>
    </w:p>
    <w:p>
      <w:pPr>
        <w:spacing w:line="560" w:lineRule="exact"/>
        <w:jc w:val="center"/>
        <w:outlineLvl w:val="9"/>
        <w:rPr>
          <w:rFonts w:hint="eastAsia" w:ascii="华文中宋" w:hAnsi="华文中宋" w:eastAsia="华文中宋"/>
          <w:b/>
          <w:sz w:val="44"/>
          <w:szCs w:val="44"/>
          <w:highlight w:val="none"/>
        </w:rPr>
      </w:pPr>
      <w:bookmarkStart w:id="0" w:name="_Toc16117"/>
      <w:bookmarkStart w:id="1" w:name="_Toc25119"/>
      <w:bookmarkStart w:id="2" w:name="_Toc6875"/>
      <w:bookmarkStart w:id="3" w:name="_Toc23239"/>
      <w:bookmarkStart w:id="4" w:name="_Toc8756"/>
      <w:bookmarkStart w:id="5" w:name="_Toc30871"/>
      <w:r>
        <w:rPr>
          <w:rFonts w:hint="eastAsia" w:ascii="华文中宋" w:hAnsi="华文中宋" w:eastAsia="华文中宋"/>
          <w:b/>
          <w:sz w:val="44"/>
          <w:szCs w:val="44"/>
          <w:highlight w:val="none"/>
          <w:lang w:val="en-US" w:eastAsia="zh-CN"/>
        </w:rPr>
        <w:t>中国移动</w:t>
      </w:r>
      <w:r>
        <w:rPr>
          <w:rFonts w:hint="default" w:ascii="华文中宋" w:hAnsi="华文中宋" w:eastAsia="华文中宋"/>
          <w:b/>
          <w:sz w:val="44"/>
          <w:szCs w:val="44"/>
          <w:highlight w:val="none"/>
        </w:rPr>
        <w:t>车联</w:t>
      </w:r>
      <w:r>
        <w:rPr>
          <w:rFonts w:hint="eastAsia" w:ascii="华文中宋" w:hAnsi="华文中宋" w:eastAsia="华文中宋"/>
          <w:b/>
          <w:sz w:val="44"/>
          <w:szCs w:val="44"/>
          <w:highlight w:val="none"/>
          <w:lang w:val="en-US" w:eastAsia="zh-CN"/>
        </w:rPr>
        <w:t>网</w:t>
      </w:r>
      <w:r>
        <w:rPr>
          <w:rFonts w:hint="default" w:ascii="华文中宋" w:hAnsi="华文中宋" w:eastAsia="华文中宋"/>
          <w:b/>
          <w:sz w:val="44"/>
          <w:szCs w:val="44"/>
          <w:highlight w:val="none"/>
        </w:rPr>
        <w:t>卡</w:t>
      </w:r>
      <w:r>
        <w:rPr>
          <w:rFonts w:hint="eastAsia" w:ascii="华文中宋" w:hAnsi="华文中宋" w:eastAsia="华文中宋"/>
          <w:b/>
          <w:sz w:val="44"/>
          <w:szCs w:val="44"/>
          <w:highlight w:val="none"/>
        </w:rPr>
        <w:t>实名登记实施细则</w:t>
      </w:r>
      <w:bookmarkEnd w:id="0"/>
      <w:bookmarkEnd w:id="1"/>
      <w:bookmarkEnd w:id="2"/>
      <w:bookmarkEnd w:id="3"/>
      <w:bookmarkEnd w:id="4"/>
      <w:bookmarkEnd w:id="5"/>
    </w:p>
    <w:p>
      <w:pPr>
        <w:spacing w:line="560" w:lineRule="exact"/>
        <w:jc w:val="center"/>
        <w:outlineLvl w:val="9"/>
        <w:rPr>
          <w:rFonts w:hint="eastAsia" w:ascii="华文中宋" w:hAnsi="华文中宋" w:eastAsia="华文中宋"/>
          <w:b/>
          <w:sz w:val="44"/>
          <w:szCs w:val="44"/>
          <w:highlight w:val="none"/>
          <w:lang w:eastAsia="zh-CN"/>
        </w:rPr>
      </w:pPr>
      <w:r>
        <w:rPr>
          <w:rFonts w:hint="eastAsia" w:ascii="华文中宋" w:hAnsi="华文中宋" w:eastAsia="华文中宋"/>
          <w:b/>
          <w:sz w:val="44"/>
          <w:szCs w:val="44"/>
          <w:highlight w:val="none"/>
          <w:lang w:eastAsia="zh-CN"/>
        </w:rPr>
        <w:t>（试行）</w:t>
      </w:r>
    </w:p>
    <w:sdt>
      <w:sdtPr>
        <w:rPr>
          <w:rFonts w:ascii="宋体" w:hAnsi="宋体" w:eastAsia="宋体" w:cstheme="minorBidi"/>
          <w:b/>
          <w:bCs/>
          <w:kern w:val="2"/>
          <w:sz w:val="21"/>
          <w:szCs w:val="24"/>
          <w:highlight w:val="none"/>
          <w:lang w:val="en-US" w:eastAsia="zh-CN" w:bidi="ar-SA"/>
        </w:rPr>
        <w:id w:val="147467995"/>
        <w15:color w:val="DBDBDB"/>
        <w:docPartObj>
          <w:docPartGallery w:val="Table of Contents"/>
          <w:docPartUnique/>
        </w:docPartObj>
      </w:sdtPr>
      <w:sdtEndPr>
        <w:rPr>
          <w:rFonts w:ascii="宋体" w:hAnsi="宋体" w:eastAsia="宋体" w:cstheme="minorBidi"/>
          <w:b/>
          <w:bCs/>
          <w:kern w:val="2"/>
          <w:sz w:val="21"/>
          <w:szCs w:val="24"/>
          <w:highlight w:val="none"/>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ascii="宋体" w:hAnsi="宋体" w:eastAsia="宋体" w:cstheme="minorBidi"/>
              <w:b/>
              <w:bCs/>
              <w:kern w:val="2"/>
              <w:sz w:val="21"/>
              <w:szCs w:val="24"/>
              <w:highlight w:val="none"/>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center"/>
            <w:textAlignment w:val="auto"/>
            <w:rPr>
              <w:rFonts w:hint="eastAsia" w:ascii="仿宋" w:hAnsi="仿宋" w:eastAsia="仿宋" w:cs="仿宋"/>
              <w:b/>
              <w:bCs/>
              <w:sz w:val="32"/>
              <w:szCs w:val="32"/>
              <w:highlight w:val="none"/>
            </w:rPr>
          </w:pPr>
          <w:r>
            <w:rPr>
              <w:rFonts w:hint="eastAsia" w:ascii="仿宋" w:hAnsi="仿宋" w:eastAsia="仿宋" w:cs="仿宋"/>
              <w:b/>
              <w:bCs/>
              <w:sz w:val="32"/>
              <w:szCs w:val="32"/>
              <w:highlight w:val="none"/>
            </w:rPr>
            <w:t>目录</w:t>
          </w:r>
        </w:p>
        <w:p>
          <w:pPr>
            <w:pStyle w:val="8"/>
            <w:tabs>
              <w:tab w:val="right" w:leader="dot" w:pos="8306"/>
            </w:tabs>
            <w:rPr>
              <w:rFonts w:ascii="仿宋_GB2312" w:hAnsi="宋体" w:eastAsia="仿宋_GB2312" w:cs="宋体"/>
              <w:color w:val="000000"/>
              <w:kern w:val="0"/>
              <w:sz w:val="32"/>
              <w:szCs w:val="32"/>
              <w:highlight w:val="none"/>
            </w:rPr>
          </w:pPr>
          <w:r>
            <w:rPr>
              <w:rFonts w:hint="eastAsia" w:ascii="仿宋" w:hAnsi="仿宋" w:eastAsia="仿宋" w:cs="仿宋"/>
              <w:sz w:val="32"/>
              <w:szCs w:val="32"/>
              <w:highlight w:val="none"/>
            </w:rPr>
            <w:fldChar w:fldCharType="begin"/>
          </w:r>
          <w:r>
            <w:rPr>
              <w:rFonts w:hint="eastAsia" w:ascii="仿宋" w:hAnsi="仿宋" w:eastAsia="仿宋" w:cs="仿宋"/>
              <w:sz w:val="32"/>
              <w:szCs w:val="32"/>
              <w:highlight w:val="none"/>
            </w:rPr>
            <w:instrText xml:space="preserve">TOC \o "1-3" \h \u </w:instrText>
          </w:r>
          <w:r>
            <w:rPr>
              <w:rFonts w:hint="eastAsia" w:ascii="仿宋" w:hAnsi="仿宋" w:eastAsia="仿宋" w:cs="仿宋"/>
              <w:sz w:val="32"/>
              <w:szCs w:val="32"/>
              <w:highlight w:val="none"/>
            </w:rPr>
            <w:fldChar w:fldCharType="separate"/>
          </w: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_Toc31877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 xml:space="preserve">一、 </w:t>
          </w:r>
          <w:r>
            <w:rPr>
              <w:rFonts w:hint="default"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lang w:val="en-US" w:eastAsia="zh-CN"/>
            </w:rPr>
            <w:t>业务管理要求</w:t>
          </w:r>
          <w:r>
            <w:rPr>
              <w:rFonts w:ascii="仿宋_GB2312" w:hAnsi="宋体" w:eastAsia="仿宋_GB2312" w:cs="宋体"/>
              <w:color w:val="000000"/>
              <w:kern w:val="0"/>
              <w:sz w:val="32"/>
              <w:szCs w:val="32"/>
              <w:highlight w:val="none"/>
            </w:rPr>
            <w:tab/>
          </w:r>
          <w:r>
            <w:rPr>
              <w:rFonts w:hint="default"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lang w:val="en-US"/>
            </w:rPr>
            <w:t>2</w:t>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_Toc10509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（一）适用范围</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_Toc10509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2</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_Toc28313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（二）开卡管理规则</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_Toc28313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2</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_Toc19578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（三）流量功能规则</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t>4</w:t>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_Toc14197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（四）语音、短信规则</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_Toc14197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4</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_Toc30750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（五）生命安全功能规则</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_Toc30750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4</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8"/>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_Toc17159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rPr>
            <w:t>二、 新增</w:t>
          </w:r>
          <w:r>
            <w:rPr>
              <w:rFonts w:hint="default"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rPr>
            <w:t>实名登记要求</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_Toc17159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5</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_Toc18058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rPr>
            <w:t>（一）个人用户新入网</w:t>
          </w:r>
          <w:r>
            <w:rPr>
              <w:rFonts w:hint="default"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rPr>
            <w:t>实名登记</w:t>
          </w:r>
          <w:r>
            <w:rPr>
              <w:rFonts w:hint="default" w:ascii="仿宋_GB2312" w:hAnsi="宋体" w:eastAsia="仿宋_GB2312" w:cs="宋体"/>
              <w:color w:val="000000"/>
              <w:kern w:val="0"/>
              <w:sz w:val="32"/>
              <w:szCs w:val="32"/>
              <w:highlight w:val="none"/>
              <w:lang w:val="en-US" w:eastAsia="zh-CN"/>
            </w:rPr>
            <w:t>要求</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_Toc18058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5</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_Toc11895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rPr>
            <w:t>（二）单位用户新入网</w:t>
          </w:r>
          <w:r>
            <w:rPr>
              <w:rFonts w:hint="default" w:ascii="仿宋_GB2312" w:hAnsi="宋体" w:eastAsia="仿宋_GB2312" w:cs="宋体"/>
              <w:color w:val="000000"/>
              <w:kern w:val="0"/>
              <w:sz w:val="32"/>
              <w:szCs w:val="32"/>
              <w:highlight w:val="none"/>
              <w:lang w:val="en-US" w:eastAsia="zh-CN"/>
            </w:rPr>
            <w:t>车联网卡</w:t>
          </w:r>
          <w:r>
            <w:rPr>
              <w:rFonts w:hint="default" w:ascii="仿宋_GB2312" w:hAnsi="宋体" w:eastAsia="仿宋_GB2312" w:cs="宋体"/>
              <w:color w:val="000000"/>
              <w:kern w:val="0"/>
              <w:sz w:val="32"/>
              <w:szCs w:val="32"/>
              <w:highlight w:val="none"/>
            </w:rPr>
            <w:t>实名登记要求</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_Toc11895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6</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8"/>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_Toc447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rPr>
            <w:t>三、 一证</w:t>
          </w:r>
          <w:r>
            <w:rPr>
              <w:rFonts w:hint="default" w:ascii="仿宋_GB2312" w:hAnsi="宋体" w:eastAsia="仿宋_GB2312" w:cs="宋体"/>
              <w:color w:val="000000"/>
              <w:kern w:val="0"/>
              <w:sz w:val="32"/>
              <w:szCs w:val="32"/>
              <w:highlight w:val="none"/>
              <w:lang w:eastAsia="zh-CN"/>
            </w:rPr>
            <w:t>多卡</w:t>
          </w:r>
          <w:r>
            <w:rPr>
              <w:rFonts w:hint="default" w:ascii="仿宋_GB2312" w:hAnsi="宋体" w:eastAsia="仿宋_GB2312" w:cs="宋体"/>
              <w:color w:val="000000"/>
              <w:kern w:val="0"/>
              <w:sz w:val="32"/>
              <w:szCs w:val="32"/>
              <w:highlight w:val="none"/>
              <w:lang w:val="en-US" w:eastAsia="zh-CN"/>
            </w:rPr>
            <w:t>管理要求</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t>7</w:t>
          </w:r>
          <w:r>
            <w:rPr>
              <w:rFonts w:hint="default" w:ascii="仿宋_GB2312" w:hAnsi="宋体" w:eastAsia="仿宋_GB2312" w:cs="宋体"/>
              <w:color w:val="000000"/>
              <w:kern w:val="0"/>
              <w:sz w:val="32"/>
              <w:szCs w:val="32"/>
              <w:highlight w:val="none"/>
            </w:rPr>
            <w:fldChar w:fldCharType="end"/>
          </w:r>
        </w:p>
        <w:p>
          <w:pPr>
            <w:pStyle w:val="8"/>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_Toc32619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rPr>
            <w:t>四、 存量</w:t>
          </w:r>
          <w:r>
            <w:rPr>
              <w:rFonts w:hint="default"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rPr>
            <w:t>实名补登记要求</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_Toc32619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7</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_Toc5577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（一）存量卡统计</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_Toc5577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8</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_Toc698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（二）宣传催告</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_Toc698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8</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_Toc20792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（三）补登记流程重点工作</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_Toc20792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8</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9"/>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_Toc30078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lang w:val="en-US" w:eastAsia="zh-CN"/>
            </w:rPr>
            <w:t>（四）限期关停</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_Toc30078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9</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p>
        <w:p>
          <w:pPr>
            <w:pStyle w:val="8"/>
            <w:tabs>
              <w:tab w:val="right" w:leader="dot" w:pos="8306"/>
            </w:tabs>
            <w:rPr>
              <w:rFonts w:ascii="仿宋_GB2312" w:hAnsi="宋体" w:eastAsia="仿宋_GB2312" w:cs="宋体"/>
              <w:color w:val="000000"/>
              <w:kern w:val="0"/>
              <w:sz w:val="32"/>
              <w:szCs w:val="32"/>
              <w:highlight w:val="none"/>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_Toc10844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rPr>
            <w:t>五、 用户信息留存管理</w:t>
          </w:r>
          <w:r>
            <w:rPr>
              <w:rFonts w:ascii="仿宋_GB2312" w:hAnsi="宋体" w:eastAsia="仿宋_GB2312" w:cs="宋体"/>
              <w:color w:val="000000"/>
              <w:kern w:val="0"/>
              <w:sz w:val="32"/>
              <w:szCs w:val="32"/>
              <w:highlight w:val="none"/>
            </w:rPr>
            <w:tab/>
          </w:r>
          <w:r>
            <w:rPr>
              <w:rFonts w:hint="default"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lang w:val="en-US"/>
            </w:rPr>
            <w:t>10</w:t>
          </w:r>
        </w:p>
        <w:p>
          <w:pPr>
            <w:pStyle w:val="8"/>
            <w:tabs>
              <w:tab w:val="right" w:leader="dot" w:pos="8306"/>
            </w:tabs>
            <w:rPr>
              <w:rFonts w:hint="default"/>
              <w:lang w:val="en-US"/>
            </w:rPr>
          </w:pPr>
          <w:r>
            <w:rPr>
              <w:rFonts w:hint="default" w:ascii="仿宋_GB2312" w:hAnsi="宋体" w:eastAsia="仿宋_GB2312" w:cs="宋体"/>
              <w:color w:val="000000"/>
              <w:kern w:val="0"/>
              <w:sz w:val="32"/>
              <w:szCs w:val="32"/>
              <w:highlight w:val="none"/>
            </w:rPr>
            <w:fldChar w:fldCharType="begin"/>
          </w:r>
          <w:r>
            <w:rPr>
              <w:rFonts w:hint="default" w:ascii="仿宋_GB2312" w:hAnsi="宋体" w:eastAsia="仿宋_GB2312" w:cs="宋体"/>
              <w:color w:val="000000"/>
              <w:kern w:val="0"/>
              <w:sz w:val="32"/>
              <w:szCs w:val="32"/>
              <w:highlight w:val="none"/>
            </w:rPr>
            <w:instrText xml:space="preserve"> HYPERLINK \l _Toc29663 </w:instrText>
          </w:r>
          <w:r>
            <w:rPr>
              <w:rFonts w:hint="default" w:ascii="仿宋_GB2312" w:hAnsi="宋体" w:eastAsia="仿宋_GB2312" w:cs="宋体"/>
              <w:color w:val="000000"/>
              <w:kern w:val="0"/>
              <w:sz w:val="32"/>
              <w:szCs w:val="32"/>
              <w:highlight w:val="none"/>
            </w:rPr>
            <w:fldChar w:fldCharType="separate"/>
          </w:r>
          <w:r>
            <w:rPr>
              <w:rFonts w:hint="default" w:ascii="仿宋_GB2312" w:hAnsi="宋体" w:eastAsia="仿宋_GB2312" w:cs="宋体"/>
              <w:color w:val="000000"/>
              <w:kern w:val="0"/>
              <w:sz w:val="32"/>
              <w:szCs w:val="32"/>
              <w:highlight w:val="none"/>
            </w:rPr>
            <w:t>六、 重点保障工作</w:t>
          </w:r>
          <w:r>
            <w:rPr>
              <w:rFonts w:ascii="仿宋_GB2312" w:hAnsi="宋体" w:eastAsia="仿宋_GB2312" w:cs="宋体"/>
              <w:color w:val="000000"/>
              <w:kern w:val="0"/>
              <w:sz w:val="32"/>
              <w:szCs w:val="32"/>
              <w:highlight w:val="none"/>
            </w:rPr>
            <w:tab/>
          </w:r>
          <w:r>
            <w:rPr>
              <w:rFonts w:ascii="仿宋_GB2312" w:hAnsi="宋体" w:eastAsia="仿宋_GB2312" w:cs="宋体"/>
              <w:color w:val="000000"/>
              <w:kern w:val="0"/>
              <w:sz w:val="32"/>
              <w:szCs w:val="32"/>
              <w:highlight w:val="none"/>
            </w:rPr>
            <w:fldChar w:fldCharType="begin"/>
          </w:r>
          <w:r>
            <w:rPr>
              <w:rFonts w:ascii="仿宋_GB2312" w:hAnsi="宋体" w:eastAsia="仿宋_GB2312" w:cs="宋体"/>
              <w:color w:val="000000"/>
              <w:kern w:val="0"/>
              <w:sz w:val="32"/>
              <w:szCs w:val="32"/>
              <w:highlight w:val="none"/>
            </w:rPr>
            <w:instrText xml:space="preserve"> PAGEREF _Toc29663 \h </w:instrText>
          </w:r>
          <w:r>
            <w:rPr>
              <w:rFonts w:ascii="仿宋_GB2312" w:hAnsi="宋体" w:eastAsia="仿宋_GB2312" w:cs="宋体"/>
              <w:color w:val="000000"/>
              <w:kern w:val="0"/>
              <w:sz w:val="32"/>
              <w:szCs w:val="32"/>
              <w:highlight w:val="none"/>
            </w:rPr>
            <w:fldChar w:fldCharType="separate"/>
          </w:r>
          <w:r>
            <w:rPr>
              <w:rFonts w:ascii="仿宋_GB2312" w:hAnsi="宋体" w:eastAsia="仿宋_GB2312" w:cs="宋体"/>
              <w:color w:val="000000"/>
              <w:kern w:val="0"/>
              <w:sz w:val="32"/>
              <w:szCs w:val="32"/>
              <w:highlight w:val="none"/>
            </w:rPr>
            <w:t>1</w:t>
          </w:r>
          <w:r>
            <w:rPr>
              <w:rFonts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rPr>
            <w:fldChar w:fldCharType="end"/>
          </w:r>
          <w:r>
            <w:rPr>
              <w:rFonts w:hint="default" w:ascii="仿宋_GB2312" w:hAnsi="宋体" w:eastAsia="仿宋_GB2312" w:cs="宋体"/>
              <w:color w:val="000000"/>
              <w:kern w:val="0"/>
              <w:sz w:val="32"/>
              <w:szCs w:val="32"/>
              <w:highlight w:val="none"/>
              <w:lang w:val="en-US"/>
            </w:rPr>
            <w:t>1</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eastAsia" w:ascii="华文中宋" w:hAnsi="华文中宋" w:eastAsia="华文中宋"/>
              <w:b/>
              <w:sz w:val="44"/>
              <w:szCs w:val="44"/>
              <w:highlight w:val="none"/>
            </w:rPr>
          </w:pPr>
          <w:r>
            <w:rPr>
              <w:rFonts w:hint="eastAsia" w:ascii="仿宋" w:hAnsi="仿宋" w:eastAsia="仿宋" w:cs="仿宋"/>
              <w:sz w:val="32"/>
              <w:szCs w:val="32"/>
              <w:highlight w:val="none"/>
            </w:rPr>
            <w:fldChar w:fldCharType="end"/>
          </w:r>
          <w:r>
            <w:rPr>
              <w:rFonts w:hint="default" w:ascii="仿宋" w:hAnsi="仿宋" w:eastAsia="仿宋" w:cs="仿宋"/>
              <w:sz w:val="32"/>
              <w:szCs w:val="32"/>
              <w:highlight w:val="none"/>
              <w:lang w:val="en-US"/>
            </w:rPr>
            <w:t>2022</w:t>
          </w:r>
          <w:r>
            <w:rPr>
              <w:rFonts w:hint="eastAsia" w:ascii="仿宋" w:hAnsi="仿宋" w:eastAsia="仿宋" w:cs="仿宋"/>
              <w:sz w:val="32"/>
              <w:szCs w:val="32"/>
              <w:highlight w:val="none"/>
              <w:lang w:val="en-US" w:eastAsia="zh-CN"/>
            </w:rPr>
            <w:t>年</w:t>
          </w:r>
          <w:r>
            <w:rPr>
              <w:rFonts w:hint="default" w:ascii="仿宋" w:hAnsi="仿宋" w:eastAsia="仿宋" w:cs="仿宋"/>
              <w:sz w:val="32"/>
              <w:szCs w:val="32"/>
              <w:highlight w:val="none"/>
              <w:lang w:val="en-US" w:eastAsia="zh-CN"/>
            </w:rPr>
            <w:t>4</w:t>
          </w:r>
          <w:r>
            <w:rPr>
              <w:rFonts w:hint="eastAsia" w:ascii="仿宋" w:hAnsi="仿宋" w:eastAsia="仿宋" w:cs="仿宋"/>
              <w:sz w:val="32"/>
              <w:szCs w:val="32"/>
              <w:highlight w:val="none"/>
              <w:lang w:val="en-US" w:eastAsia="zh-CN"/>
            </w:rPr>
            <w:t>月</w:t>
          </w:r>
          <w:r>
            <w:rPr>
              <w:rFonts w:hint="default" w:ascii="仿宋" w:hAnsi="仿宋" w:eastAsia="仿宋" w:cs="仿宋"/>
              <w:sz w:val="32"/>
              <w:szCs w:val="32"/>
              <w:highlight w:val="none"/>
              <w:lang w:val="en-US" w:eastAsia="zh-CN"/>
            </w:rPr>
            <w:t>15</w:t>
          </w:r>
          <w:r>
            <w:rPr>
              <w:rFonts w:hint="eastAsia" w:ascii="仿宋" w:hAnsi="仿宋" w:eastAsia="仿宋" w:cs="仿宋"/>
              <w:sz w:val="32"/>
              <w:szCs w:val="32"/>
              <w:highlight w:val="none"/>
              <w:lang w:val="en-US" w:eastAsia="zh-CN"/>
            </w:rPr>
            <w:t>日</w:t>
          </w:r>
        </w:p>
      </w:sdtContent>
    </w:sdt>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为贯彻落实《</w:t>
      </w:r>
      <w:r>
        <w:rPr>
          <w:rFonts w:hint="default" w:ascii="仿宋_GB2312" w:hAnsi="宋体" w:eastAsia="仿宋_GB2312" w:cs="宋体"/>
          <w:color w:val="000000"/>
          <w:kern w:val="0"/>
          <w:sz w:val="32"/>
          <w:szCs w:val="32"/>
          <w:highlight w:val="none"/>
        </w:rPr>
        <w:t>车联网卡</w:t>
      </w:r>
      <w:r>
        <w:rPr>
          <w:rFonts w:hint="eastAsia" w:ascii="仿宋_GB2312" w:hAnsi="宋体" w:eastAsia="仿宋_GB2312" w:cs="宋体"/>
          <w:color w:val="000000"/>
          <w:kern w:val="0"/>
          <w:sz w:val="32"/>
          <w:szCs w:val="32"/>
          <w:highlight w:val="none"/>
        </w:rPr>
        <w:t>实名登记实施细则（试行）》的通知（工网安函[2022]35号）</w:t>
      </w:r>
      <w:r>
        <w:rPr>
          <w:rFonts w:hint="eastAsia" w:ascii="仿宋_GB2312" w:hAnsi="宋体" w:eastAsia="仿宋_GB2312" w:cs="宋体"/>
          <w:color w:val="000000"/>
          <w:kern w:val="0"/>
          <w:sz w:val="32"/>
          <w:szCs w:val="32"/>
          <w:highlight w:val="none"/>
          <w:lang w:val="en-US" w:eastAsia="zh-CN"/>
        </w:rPr>
        <w:t>及《关于加快落实</w:t>
      </w:r>
      <w:r>
        <w:rPr>
          <w:rFonts w:hint="default"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实名登记工作的通知》（工网安函[2022]217号）</w:t>
      </w:r>
      <w:r>
        <w:rPr>
          <w:rFonts w:hint="eastAsia" w:ascii="仿宋_GB2312" w:hAnsi="宋体" w:eastAsia="仿宋_GB2312" w:cs="宋体"/>
          <w:color w:val="000000"/>
          <w:kern w:val="0"/>
          <w:sz w:val="32"/>
          <w:szCs w:val="32"/>
          <w:highlight w:val="none"/>
        </w:rPr>
        <w:t>规定，加快推进</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用户实名登记工作，现将</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 xml:space="preserve">实名登记实施细则规定如下： </w:t>
      </w:r>
    </w:p>
    <w:p>
      <w:pPr>
        <w:keepNext w:val="0"/>
        <w:keepLines w:val="0"/>
        <w:pageBreakBefore w:val="0"/>
        <w:widowControl/>
        <w:numPr>
          <w:ilvl w:val="0"/>
          <w:numId w:val="1"/>
        </w:numPr>
        <w:kinsoku/>
        <w:overflowPunct/>
        <w:topLinePunct w:val="0"/>
        <w:autoSpaceDN/>
        <w:bidi w:val="0"/>
        <w:adjustRightInd/>
        <w:snapToGrid w:val="0"/>
        <w:spacing w:before="100" w:beforeAutospacing="1" w:after="100" w:afterAutospacing="1" w:line="360" w:lineRule="auto"/>
        <w:ind w:left="-10" w:leftChars="0" w:firstLine="640" w:firstLineChars="0"/>
        <w:jc w:val="left"/>
        <w:textAlignment w:val="auto"/>
        <w:outlineLvl w:val="0"/>
        <w:rPr>
          <w:rFonts w:hint="default" w:ascii="黑体" w:hAnsi="黑体" w:eastAsia="黑体" w:cs="宋体"/>
          <w:color w:val="000000"/>
          <w:kern w:val="0"/>
          <w:sz w:val="32"/>
          <w:szCs w:val="32"/>
          <w:highlight w:val="none"/>
          <w:lang w:val="en-US" w:eastAsia="zh-CN"/>
        </w:rPr>
      </w:pPr>
      <w:bookmarkStart w:id="6" w:name="_Toc29813"/>
      <w:bookmarkStart w:id="7" w:name="_Toc19027"/>
      <w:bookmarkStart w:id="8" w:name="_Toc23998"/>
      <w:bookmarkStart w:id="9" w:name="_Toc14768"/>
      <w:bookmarkStart w:id="10" w:name="_Toc27018"/>
      <w:bookmarkStart w:id="11" w:name="_Toc31877"/>
      <w:bookmarkStart w:id="12" w:name="_Toc13613"/>
      <w:bookmarkStart w:id="13" w:name="_Toc3585"/>
      <w:bookmarkStart w:id="14" w:name="_Toc11104"/>
      <w:bookmarkStart w:id="15" w:name="_Toc28845"/>
      <w:bookmarkStart w:id="16" w:name="_Toc30390"/>
      <w:r>
        <w:rPr>
          <w:rFonts w:hint="eastAsia" w:ascii="黑体" w:hAnsi="黑体" w:eastAsia="黑体" w:cs="宋体"/>
          <w:color w:val="000000"/>
          <w:kern w:val="0"/>
          <w:sz w:val="32"/>
          <w:szCs w:val="32"/>
          <w:highlight w:val="none"/>
          <w:lang w:eastAsia="zh-CN"/>
        </w:rPr>
        <w:t>车联网卡</w:t>
      </w:r>
      <w:r>
        <w:rPr>
          <w:rFonts w:hint="eastAsia" w:ascii="黑体" w:hAnsi="黑体" w:eastAsia="黑体" w:cs="宋体"/>
          <w:color w:val="000000"/>
          <w:kern w:val="0"/>
          <w:sz w:val="32"/>
          <w:szCs w:val="32"/>
          <w:highlight w:val="none"/>
          <w:lang w:val="en-US" w:eastAsia="zh-CN"/>
        </w:rPr>
        <w:t>业务管理要求</w:t>
      </w:r>
      <w:bookmarkEnd w:id="6"/>
      <w:bookmarkEnd w:id="7"/>
      <w:bookmarkEnd w:id="8"/>
      <w:bookmarkEnd w:id="9"/>
      <w:bookmarkEnd w:id="10"/>
      <w:bookmarkEnd w:id="11"/>
      <w:bookmarkEnd w:id="12"/>
      <w:bookmarkEnd w:id="13"/>
      <w:bookmarkEnd w:id="14"/>
      <w:bookmarkEnd w:id="15"/>
      <w:bookmarkEnd w:id="16"/>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0" w:leftChars="0" w:firstLine="640" w:firstLineChars="200"/>
        <w:jc w:val="left"/>
        <w:textAlignment w:val="auto"/>
        <w:outlineLvl w:val="1"/>
        <w:rPr>
          <w:rFonts w:hint="eastAsia" w:ascii="仿宋_GB2312" w:hAnsi="宋体" w:eastAsia="仿宋_GB2312" w:cs="宋体"/>
          <w:color w:val="000000"/>
          <w:kern w:val="0"/>
          <w:sz w:val="32"/>
          <w:szCs w:val="32"/>
          <w:highlight w:val="none"/>
          <w:lang w:val="en-US" w:eastAsia="zh-CN"/>
        </w:rPr>
      </w:pPr>
      <w:bookmarkStart w:id="17" w:name="_Toc26570"/>
      <w:bookmarkStart w:id="18" w:name="_Toc19526"/>
      <w:bookmarkStart w:id="19" w:name="_Toc8741"/>
      <w:bookmarkStart w:id="20" w:name="_Toc13555"/>
      <w:bookmarkStart w:id="21" w:name="_Toc24"/>
      <w:bookmarkStart w:id="22" w:name="_Toc10509"/>
      <w:bookmarkStart w:id="23" w:name="_Toc12838"/>
      <w:bookmarkStart w:id="24" w:name="_Toc17655"/>
      <w:r>
        <w:rPr>
          <w:rFonts w:hint="eastAsia" w:ascii="仿宋_GB2312" w:hAnsi="宋体" w:eastAsia="仿宋_GB2312" w:cs="宋体"/>
          <w:color w:val="000000"/>
          <w:kern w:val="0"/>
          <w:sz w:val="32"/>
          <w:szCs w:val="32"/>
          <w:highlight w:val="none"/>
          <w:lang w:val="en-US" w:eastAsia="zh-CN"/>
        </w:rPr>
        <w:t>（一）适用范围</w:t>
      </w:r>
      <w:bookmarkEnd w:id="17"/>
      <w:bookmarkEnd w:id="18"/>
      <w:bookmarkEnd w:id="19"/>
      <w:bookmarkEnd w:id="20"/>
      <w:bookmarkEnd w:id="21"/>
      <w:bookmarkEnd w:id="22"/>
      <w:bookmarkEnd w:id="23"/>
      <w:bookmarkEnd w:id="24"/>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0" w:leftChars="0" w:firstLine="640" w:firstLineChars="200"/>
        <w:jc w:val="left"/>
        <w:textAlignment w:val="auto"/>
        <w:outlineLvl w:val="9"/>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车联网卡指装载于道路机动车辆用于实现车辆联网、数据传输、状态监测、应急处置等通信服务功能的专用物联网卡。</w:t>
      </w: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0" w:leftChars="0" w:firstLine="640" w:firstLineChars="200"/>
        <w:jc w:val="left"/>
        <w:textAlignment w:val="auto"/>
        <w:outlineLvl w:val="1"/>
        <w:rPr>
          <w:rFonts w:hint="eastAsia" w:ascii="仿宋_GB2312" w:hAnsi="宋体" w:eastAsia="仿宋_GB2312" w:cs="宋体"/>
          <w:color w:val="000000"/>
          <w:kern w:val="0"/>
          <w:sz w:val="32"/>
          <w:szCs w:val="32"/>
          <w:highlight w:val="none"/>
          <w:lang w:val="en-US" w:eastAsia="zh-CN"/>
        </w:rPr>
      </w:pPr>
      <w:bookmarkStart w:id="25" w:name="_Toc11500"/>
      <w:bookmarkStart w:id="26" w:name="_Toc16278"/>
      <w:bookmarkStart w:id="27" w:name="_Toc393"/>
      <w:bookmarkStart w:id="28" w:name="_Toc19958"/>
      <w:bookmarkStart w:id="29" w:name="_Toc11882"/>
      <w:bookmarkStart w:id="30" w:name="_Toc6366"/>
      <w:bookmarkStart w:id="31" w:name="_Toc5651"/>
      <w:bookmarkStart w:id="32" w:name="_Toc28313"/>
      <w:r>
        <w:rPr>
          <w:rFonts w:hint="eastAsia" w:ascii="仿宋_GB2312" w:hAnsi="宋体" w:eastAsia="仿宋_GB2312" w:cs="宋体"/>
          <w:color w:val="000000"/>
          <w:kern w:val="0"/>
          <w:sz w:val="32"/>
          <w:szCs w:val="32"/>
          <w:highlight w:val="none"/>
          <w:lang w:val="en-US" w:eastAsia="zh-CN"/>
        </w:rPr>
        <w:t>（二）开卡管理</w:t>
      </w:r>
      <w:bookmarkEnd w:id="25"/>
      <w:bookmarkEnd w:id="26"/>
      <w:bookmarkEnd w:id="27"/>
      <w:bookmarkEnd w:id="28"/>
      <w:r>
        <w:rPr>
          <w:rFonts w:hint="eastAsia" w:ascii="仿宋_GB2312" w:hAnsi="宋体" w:eastAsia="仿宋_GB2312" w:cs="宋体"/>
          <w:color w:val="000000"/>
          <w:kern w:val="0"/>
          <w:sz w:val="32"/>
          <w:szCs w:val="32"/>
          <w:highlight w:val="none"/>
          <w:lang w:val="en-US" w:eastAsia="zh-CN"/>
        </w:rPr>
        <w:t>规则</w:t>
      </w:r>
      <w:bookmarkEnd w:id="29"/>
      <w:bookmarkEnd w:id="30"/>
      <w:bookmarkEnd w:id="31"/>
      <w:bookmarkEnd w:id="32"/>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left="0" w:leftChars="0" w:firstLine="640" w:firstLineChars="20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各</w:t>
      </w:r>
      <w:r>
        <w:rPr>
          <w:rFonts w:hint="default" w:ascii="仿宋_GB2312" w:hAnsi="宋体" w:eastAsia="仿宋_GB2312" w:cs="宋体"/>
          <w:color w:val="000000"/>
          <w:kern w:val="0"/>
          <w:sz w:val="32"/>
          <w:szCs w:val="32"/>
          <w:highlight w:val="none"/>
          <w:lang w:val="en-US" w:eastAsia="zh-CN"/>
        </w:rPr>
        <w:t>省</w:t>
      </w:r>
      <w:r>
        <w:rPr>
          <w:rFonts w:hint="eastAsia" w:ascii="仿宋_GB2312" w:hAnsi="宋体" w:eastAsia="仿宋_GB2312" w:cs="宋体"/>
          <w:color w:val="000000"/>
          <w:kern w:val="0"/>
          <w:sz w:val="32"/>
          <w:szCs w:val="32"/>
          <w:highlight w:val="none"/>
          <w:lang w:val="en-US" w:eastAsia="zh-CN"/>
        </w:rPr>
        <w:t>（区、市）</w:t>
      </w:r>
      <w:r>
        <w:rPr>
          <w:rFonts w:hint="default" w:ascii="仿宋_GB2312" w:hAnsi="宋体" w:eastAsia="仿宋_GB2312" w:cs="宋体"/>
          <w:color w:val="000000"/>
          <w:kern w:val="0"/>
          <w:sz w:val="32"/>
          <w:szCs w:val="32"/>
          <w:highlight w:val="none"/>
          <w:lang w:val="en-US" w:eastAsia="zh-CN"/>
        </w:rPr>
        <w:t>公司</w:t>
      </w:r>
      <w:r>
        <w:rPr>
          <w:rFonts w:hint="eastAsia" w:ascii="仿宋_GB2312" w:hAnsi="宋体" w:eastAsia="仿宋_GB2312" w:cs="宋体"/>
          <w:color w:val="000000"/>
          <w:kern w:val="0"/>
          <w:sz w:val="32"/>
          <w:szCs w:val="32"/>
          <w:highlight w:val="none"/>
        </w:rPr>
        <w:t>（以下简称：省公司）</w:t>
      </w:r>
      <w:r>
        <w:rPr>
          <w:rFonts w:hint="eastAsia" w:ascii="仿宋_GB2312" w:hAnsi="宋体" w:eastAsia="仿宋_GB2312" w:cs="宋体"/>
          <w:color w:val="000000"/>
          <w:kern w:val="0"/>
          <w:sz w:val="32"/>
          <w:szCs w:val="32"/>
          <w:highlight w:val="none"/>
          <w:lang w:val="en-US" w:eastAsia="zh-CN"/>
        </w:rPr>
        <w:t>销售</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前，需通过工信部下发的车企名录库查询接口</w:t>
      </w:r>
      <w:r>
        <w:rPr>
          <w:rFonts w:hint="default" w:ascii="仿宋_GB2312" w:hAnsi="宋体" w:eastAsia="仿宋_GB2312" w:cs="宋体"/>
          <w:color w:val="000000"/>
          <w:kern w:val="0"/>
          <w:sz w:val="32"/>
          <w:szCs w:val="32"/>
          <w:highlight w:val="none"/>
          <w:lang w:val="en-US" w:eastAsia="zh-CN"/>
        </w:rPr>
        <w:t>查询开卡企业为</w:t>
      </w:r>
      <w:r>
        <w:rPr>
          <w:rFonts w:hint="eastAsia" w:ascii="仿宋_GB2312" w:hAnsi="宋体" w:eastAsia="仿宋_GB2312" w:cs="宋体"/>
          <w:color w:val="000000"/>
          <w:kern w:val="0"/>
          <w:sz w:val="32"/>
          <w:szCs w:val="32"/>
          <w:highlight w:val="none"/>
          <w:lang w:val="en-US" w:eastAsia="zh-CN"/>
        </w:rPr>
        <w:t>工信部核准的</w:t>
      </w:r>
      <w:r>
        <w:rPr>
          <w:rFonts w:hint="default" w:ascii="仿宋_GB2312" w:hAnsi="宋体" w:eastAsia="仿宋_GB2312" w:cs="宋体"/>
          <w:color w:val="000000"/>
          <w:kern w:val="0"/>
          <w:sz w:val="32"/>
          <w:szCs w:val="32"/>
          <w:highlight w:val="none"/>
          <w:lang w:val="en-US" w:eastAsia="zh-CN"/>
        </w:rPr>
        <w:t>道路机动车辆生产企业(</w:t>
      </w:r>
      <w:r>
        <w:rPr>
          <w:rFonts w:hint="eastAsia" w:ascii="仿宋_GB2312" w:hAnsi="宋体" w:eastAsia="仿宋_GB2312" w:cs="宋体"/>
          <w:color w:val="000000"/>
          <w:kern w:val="0"/>
          <w:sz w:val="32"/>
          <w:szCs w:val="32"/>
          <w:highlight w:val="none"/>
          <w:lang w:val="en-US" w:eastAsia="zh-CN"/>
        </w:rPr>
        <w:t>以下简称：车企）</w:t>
      </w:r>
      <w:r>
        <w:rPr>
          <w:rFonts w:hint="default" w:ascii="仿宋_GB2312" w:hAnsi="宋体" w:eastAsia="仿宋_GB2312" w:cs="宋体"/>
          <w:color w:val="000000"/>
          <w:kern w:val="0"/>
          <w:sz w:val="32"/>
          <w:szCs w:val="32"/>
          <w:highlight w:val="none"/>
          <w:lang w:val="en-US" w:eastAsia="zh-CN"/>
        </w:rPr>
        <w:t>清单内企业或其授权企业后，方可通过线下自有渠道向其销售</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。各省公司可沿用现有物联网卡</w:t>
      </w:r>
      <w:r>
        <w:rPr>
          <w:rFonts w:hint="default" w:ascii="仿宋_GB2312" w:hAnsi="宋体" w:eastAsia="仿宋_GB2312" w:cs="宋体"/>
          <w:color w:val="000000"/>
          <w:kern w:val="0"/>
          <w:sz w:val="32"/>
          <w:szCs w:val="32"/>
          <w:highlight w:val="none"/>
          <w:lang w:val="en-US" w:eastAsia="zh-CN"/>
        </w:rPr>
        <w:t>EC</w:t>
      </w:r>
      <w:r>
        <w:rPr>
          <w:rFonts w:hint="eastAsia" w:ascii="仿宋_GB2312" w:hAnsi="宋体" w:eastAsia="仿宋_GB2312" w:cs="宋体"/>
          <w:color w:val="000000"/>
          <w:kern w:val="0"/>
          <w:sz w:val="32"/>
          <w:szCs w:val="32"/>
          <w:highlight w:val="none"/>
          <w:lang w:val="en-US" w:eastAsia="zh-CN"/>
        </w:rPr>
        <w:t>开户流程及开卡信息登记流程完成车企</w:t>
      </w:r>
      <w:r>
        <w:rPr>
          <w:rFonts w:hint="eastAsia"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lang w:val="en-US" w:eastAsia="zh-CN"/>
        </w:rPr>
        <w:t>EC</w:t>
      </w:r>
      <w:r>
        <w:rPr>
          <w:rFonts w:hint="eastAsia" w:ascii="仿宋_GB2312" w:hAnsi="宋体" w:eastAsia="仿宋_GB2312" w:cs="宋体"/>
          <w:color w:val="000000"/>
          <w:kern w:val="0"/>
          <w:sz w:val="32"/>
          <w:szCs w:val="32"/>
          <w:highlight w:val="none"/>
          <w:lang w:val="en-US" w:eastAsia="zh-CN"/>
        </w:rPr>
        <w:t>开户及开卡信息登记，留存开卡企业的负责人身份证照片、经办人身份证照片及现场免冠照片、企业营业执照、开卡合同协议照片，若开卡企业为车企授权企业，需提供车企授权书（车企授权书模板可参照附件</w:t>
      </w:r>
      <w:r>
        <w:rPr>
          <w:rFonts w:hint="default" w:ascii="仿宋_GB2312" w:hAnsi="宋体" w:eastAsia="仿宋_GB2312" w:cs="宋体"/>
          <w:color w:val="000000"/>
          <w:kern w:val="0"/>
          <w:sz w:val="32"/>
          <w:szCs w:val="32"/>
          <w:highlight w:val="none"/>
          <w:lang w:val="en-US" w:eastAsia="zh-CN"/>
        </w:rPr>
        <w:t>7</w:t>
      </w:r>
      <w:r>
        <w:rPr>
          <w:rFonts w:hint="eastAsia" w:ascii="仿宋_GB2312" w:hAnsi="宋体" w:eastAsia="仿宋_GB2312" w:cs="宋体"/>
          <w:color w:val="000000"/>
          <w:kern w:val="0"/>
          <w:sz w:val="32"/>
          <w:szCs w:val="32"/>
          <w:highlight w:val="none"/>
          <w:lang w:val="en-US" w:eastAsia="zh-CN"/>
        </w:rPr>
        <w:t>），并留存授权书照片。</w:t>
      </w:r>
    </w:p>
    <w:p>
      <w:pPr>
        <w:keepNext w:val="0"/>
        <w:keepLines w:val="0"/>
        <w:pageBreakBefore w:val="0"/>
        <w:widowControl/>
        <w:numPr>
          <w:ilvl w:val="0"/>
          <w:numId w:val="0"/>
        </w:numPr>
        <w:kinsoku/>
        <w:overflowPunct/>
        <w:topLinePunct w:val="0"/>
        <w:autoSpaceDN/>
        <w:bidi w:val="0"/>
        <w:adjustRightInd/>
        <w:snapToGrid w:val="0"/>
        <w:spacing w:before="100" w:beforeAutospacing="1" w:after="100" w:afterAutospacing="1" w:line="360" w:lineRule="auto"/>
        <w:ind w:left="0" w:leftChars="0" w:firstLine="640" w:firstLineChars="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新增</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原则上使用</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专用</w:t>
      </w:r>
      <w:r>
        <w:rPr>
          <w:rFonts w:hint="default" w:ascii="仿宋_GB2312" w:hAnsi="宋体" w:eastAsia="仿宋_GB2312" w:cs="宋体"/>
          <w:color w:val="000000"/>
          <w:kern w:val="0"/>
          <w:sz w:val="32"/>
          <w:szCs w:val="32"/>
          <w:highlight w:val="none"/>
          <w:lang w:val="en-US" w:eastAsia="zh-CN"/>
        </w:rPr>
        <w:t>1488</w:t>
      </w:r>
      <w:r>
        <w:rPr>
          <w:rFonts w:hint="eastAsia" w:ascii="仿宋_GB2312" w:hAnsi="宋体" w:eastAsia="仿宋_GB2312" w:cs="宋体"/>
          <w:color w:val="000000"/>
          <w:kern w:val="0"/>
          <w:sz w:val="32"/>
          <w:szCs w:val="32"/>
          <w:highlight w:val="none"/>
          <w:lang w:val="en-US" w:eastAsia="zh-CN"/>
        </w:rPr>
        <w:t>开头十一位号段，</w:t>
      </w:r>
      <w:r>
        <w:rPr>
          <w:rFonts w:hint="default" w:ascii="仿宋_GB2312" w:hAnsi="宋体" w:eastAsia="仿宋_GB2312" w:cs="宋体"/>
          <w:color w:val="000000"/>
          <w:kern w:val="0"/>
          <w:sz w:val="32"/>
          <w:szCs w:val="32"/>
          <w:highlight w:val="none"/>
          <w:lang w:eastAsia="zh-CN"/>
        </w:rPr>
        <w:t>开卡时</w:t>
      </w:r>
      <w:r>
        <w:rPr>
          <w:rFonts w:hint="eastAsia" w:ascii="仿宋_GB2312" w:hAnsi="宋体" w:eastAsia="仿宋_GB2312" w:cs="宋体"/>
          <w:color w:val="000000"/>
          <w:kern w:val="0"/>
          <w:sz w:val="32"/>
          <w:szCs w:val="32"/>
          <w:highlight w:val="none"/>
          <w:lang w:val="en-US" w:eastAsia="zh-CN"/>
        </w:rPr>
        <w:t>系统中的一级签约场景必须选择“车联网卡”场景。</w:t>
      </w:r>
    </w:p>
    <w:p>
      <w:pPr>
        <w:keepNext w:val="0"/>
        <w:keepLines w:val="0"/>
        <w:pageBreakBefore w:val="0"/>
        <w:widowControl/>
        <w:kinsoku/>
        <w:wordWrap w:val="0"/>
        <w:overflowPunct/>
        <w:topLinePunct w:val="0"/>
        <w:autoSpaceDE/>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新增的</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必须通过专用网络承载相关数据流量业务，有上公网需求的</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需使用C</w:t>
      </w:r>
      <w:r>
        <w:rPr>
          <w:rFonts w:hint="default" w:ascii="仿宋_GB2312" w:hAnsi="宋体" w:eastAsia="仿宋_GB2312" w:cs="宋体"/>
          <w:color w:val="000000"/>
          <w:kern w:val="0"/>
          <w:sz w:val="32"/>
          <w:szCs w:val="32"/>
          <w:highlight w:val="none"/>
          <w:lang w:eastAsia="zh-CN"/>
        </w:rPr>
        <w:t>MIOV</w:t>
      </w:r>
      <w:r>
        <w:rPr>
          <w:rFonts w:hint="eastAsia" w:ascii="仿宋_GB2312" w:hAnsi="宋体" w:eastAsia="仿宋_GB2312" w:cs="宋体"/>
          <w:color w:val="000000"/>
          <w:kern w:val="0"/>
          <w:sz w:val="32"/>
          <w:szCs w:val="32"/>
          <w:highlight w:val="none"/>
          <w:lang w:val="en-US" w:eastAsia="zh-CN"/>
        </w:rPr>
        <w:t>xxxx/C</w:t>
      </w:r>
      <w:r>
        <w:rPr>
          <w:rFonts w:hint="default" w:ascii="仿宋_GB2312" w:hAnsi="宋体" w:eastAsia="仿宋_GB2312" w:cs="宋体"/>
          <w:color w:val="000000"/>
          <w:kern w:val="0"/>
          <w:sz w:val="32"/>
          <w:szCs w:val="32"/>
          <w:highlight w:val="none"/>
          <w:lang w:eastAsia="zh-CN"/>
        </w:rPr>
        <w:t>MIOV</w:t>
      </w:r>
      <w:r>
        <w:rPr>
          <w:rFonts w:hint="eastAsia" w:ascii="仿宋_GB2312" w:hAnsi="宋体" w:eastAsia="仿宋_GB2312" w:cs="宋体"/>
          <w:color w:val="000000"/>
          <w:kern w:val="0"/>
          <w:sz w:val="32"/>
          <w:szCs w:val="32"/>
          <w:highlight w:val="none"/>
          <w:lang w:val="en-US" w:eastAsia="zh-CN"/>
        </w:rPr>
        <w:t>5Gxxxx开头的专用APN/DNN上公网，不得再开通CMIOT、CMIOT5G、CMIOT5GN等通用APN/DNN承载公网业务。（全网APN/DNN:CMIOVxxxx/CMIOV5Gxxxx本地APN/DNN: CMIOVxxxx/CMIOV5Gxxxx.DNS归属地（2位）（xxxx为专网客户自定义，不超过10位，由字母数字组成）</w:t>
      </w:r>
      <w:r>
        <w:rPr>
          <w:rFonts w:hint="default" w:ascii="仿宋_GB2312" w:hAnsi="宋体" w:eastAsia="仿宋_GB2312" w:cs="宋体"/>
          <w:color w:val="000000"/>
          <w:kern w:val="0"/>
          <w:sz w:val="32"/>
          <w:szCs w:val="32"/>
          <w:highlight w:val="none"/>
          <w:lang w:eastAsia="zh-CN"/>
        </w:rPr>
        <w:t>，后文所提及</w:t>
      </w:r>
      <w:r>
        <w:rPr>
          <w:rFonts w:hint="eastAsia"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lang w:eastAsia="zh-CN"/>
        </w:rPr>
        <w:t>专用APN/DNN也按照此规则命名</w:t>
      </w:r>
      <w:r>
        <w:rPr>
          <w:rFonts w:hint="eastAsia" w:ascii="仿宋_GB2312" w:hAnsi="宋体" w:eastAsia="仿宋_GB2312" w:cs="宋体"/>
          <w:color w:val="000000"/>
          <w:kern w:val="0"/>
          <w:sz w:val="32"/>
          <w:szCs w:val="32"/>
          <w:highlight w:val="none"/>
          <w:lang w:val="en-US" w:eastAsia="zh-CN"/>
        </w:rPr>
        <w:t>）</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lang w:eastAsia="zh-CN"/>
        </w:rPr>
      </w:pPr>
      <w:r>
        <w:rPr>
          <w:rFonts w:hint="eastAsia" w:ascii="仿宋_GB2312" w:hAnsi="宋体" w:eastAsia="仿宋_GB2312" w:cs="宋体"/>
          <w:color w:val="000000"/>
          <w:kern w:val="0"/>
          <w:sz w:val="32"/>
          <w:szCs w:val="32"/>
          <w:highlight w:val="none"/>
        </w:rPr>
        <w:t>按照“谁发卡、谁负责”原则，</w:t>
      </w:r>
      <w:r>
        <w:rPr>
          <w:rFonts w:hint="eastAsia" w:ascii="仿宋_GB2312" w:hAnsi="宋体" w:eastAsia="仿宋_GB2312" w:cs="宋体"/>
          <w:color w:val="000000"/>
          <w:kern w:val="0"/>
          <w:sz w:val="32"/>
          <w:szCs w:val="32"/>
          <w:highlight w:val="none"/>
          <w:lang w:val="en-US" w:eastAsia="zh-CN"/>
        </w:rPr>
        <w:t>各</w:t>
      </w:r>
      <w:r>
        <w:rPr>
          <w:rFonts w:hint="eastAsia" w:ascii="仿宋_GB2312" w:hAnsi="宋体" w:eastAsia="仿宋_GB2312" w:cs="宋体"/>
          <w:color w:val="000000"/>
          <w:kern w:val="0"/>
          <w:sz w:val="32"/>
          <w:szCs w:val="32"/>
          <w:highlight w:val="none"/>
          <w:lang w:eastAsia="zh-CN"/>
        </w:rPr>
        <w:t>省公司</w:t>
      </w:r>
      <w:r>
        <w:rPr>
          <w:rFonts w:hint="eastAsia" w:ascii="仿宋_GB2312" w:hAnsi="宋体" w:eastAsia="仿宋_GB2312" w:cs="宋体"/>
          <w:color w:val="000000"/>
          <w:kern w:val="0"/>
          <w:sz w:val="32"/>
          <w:szCs w:val="32"/>
          <w:highlight w:val="none"/>
          <w:lang w:val="en-US" w:eastAsia="zh-CN"/>
        </w:rPr>
        <w:t>应</w:t>
      </w:r>
      <w:r>
        <w:rPr>
          <w:rFonts w:hint="eastAsia" w:ascii="仿宋_GB2312" w:hAnsi="宋体" w:eastAsia="仿宋_GB2312" w:cs="宋体"/>
          <w:color w:val="000000"/>
          <w:kern w:val="0"/>
          <w:sz w:val="32"/>
          <w:szCs w:val="32"/>
          <w:highlight w:val="none"/>
        </w:rPr>
        <w:t>加强对</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使</w:t>
      </w:r>
      <w:r>
        <w:rPr>
          <w:rFonts w:hint="eastAsia" w:ascii="仿宋_GB2312" w:hAnsi="宋体" w:eastAsia="仿宋_GB2312" w:cs="宋体"/>
          <w:color w:val="000000"/>
          <w:kern w:val="0"/>
          <w:sz w:val="32"/>
          <w:szCs w:val="32"/>
          <w:highlight w:val="none"/>
          <w:lang w:val="en-US" w:eastAsia="zh-CN"/>
        </w:rPr>
        <w:t>用</w:t>
      </w:r>
      <w:r>
        <w:rPr>
          <w:rFonts w:hint="eastAsia" w:ascii="仿宋_GB2312" w:hAnsi="宋体" w:eastAsia="仿宋_GB2312" w:cs="宋体"/>
          <w:color w:val="000000"/>
          <w:kern w:val="0"/>
          <w:sz w:val="32"/>
          <w:szCs w:val="32"/>
          <w:highlight w:val="none"/>
          <w:lang w:eastAsia="zh-CN"/>
        </w:rPr>
        <w:t>情况进</w:t>
      </w:r>
      <w:r>
        <w:rPr>
          <w:rFonts w:hint="eastAsia" w:ascii="仿宋_GB2312" w:hAnsi="宋体" w:eastAsia="仿宋_GB2312" w:cs="宋体"/>
          <w:color w:val="000000"/>
          <w:kern w:val="0"/>
          <w:sz w:val="32"/>
          <w:szCs w:val="32"/>
          <w:highlight w:val="none"/>
          <w:lang w:val="en-US" w:eastAsia="zh-CN"/>
        </w:rPr>
        <w:t>行</w:t>
      </w:r>
      <w:r>
        <w:rPr>
          <w:rFonts w:hint="eastAsia" w:ascii="仿宋_GB2312" w:hAnsi="宋体" w:eastAsia="仿宋_GB2312" w:cs="宋体"/>
          <w:color w:val="000000"/>
          <w:kern w:val="0"/>
          <w:sz w:val="32"/>
          <w:szCs w:val="32"/>
          <w:highlight w:val="none"/>
        </w:rPr>
        <w:t>监测和管控，</w:t>
      </w:r>
      <w:r>
        <w:rPr>
          <w:rFonts w:hint="eastAsia" w:ascii="仿宋_GB2312" w:hAnsi="宋体" w:eastAsia="仿宋_GB2312" w:cs="宋体"/>
          <w:color w:val="000000"/>
          <w:kern w:val="0"/>
          <w:sz w:val="32"/>
          <w:szCs w:val="32"/>
          <w:highlight w:val="none"/>
          <w:lang w:val="en-US" w:eastAsia="zh-CN"/>
        </w:rPr>
        <w:t>确保</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应用于车辆。</w:t>
      </w:r>
      <w:r>
        <w:rPr>
          <w:rFonts w:hint="eastAsia" w:ascii="仿宋_GB2312" w:hAnsi="宋体" w:eastAsia="仿宋_GB2312" w:cs="宋体"/>
          <w:color w:val="000000"/>
          <w:kern w:val="0"/>
          <w:sz w:val="32"/>
          <w:szCs w:val="32"/>
          <w:highlight w:val="none"/>
        </w:rPr>
        <w:t>严禁二次销售和违规使用</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。对未采取有效监测和管控措施，致使</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被倒卖或被用于非行业用户的，从严追究相关公司和负责人的责任。</w:t>
      </w:r>
      <w:r>
        <w:rPr>
          <w:rFonts w:hint="eastAsia" w:ascii="仿宋_GB2312" w:hAnsi="宋体" w:eastAsia="仿宋_GB2312" w:cs="宋体"/>
          <w:color w:val="000000"/>
          <w:kern w:val="0"/>
          <w:sz w:val="32"/>
          <w:szCs w:val="32"/>
          <w:highlight w:val="none"/>
          <w:lang w:eastAsia="zh-CN"/>
        </w:rPr>
        <w:t>在销售车联网卡、办理入网手续时，应对用户签订销售合同或入网协议，明确安全管理责任和合规使用条件，提示用户不得挪用或违规使用车联网卡。</w:t>
      </w:r>
    </w:p>
    <w:p>
      <w:pPr>
        <w:keepNext w:val="0"/>
        <w:keepLines w:val="0"/>
        <w:pageBreakBefore w:val="0"/>
        <w:widowControl/>
        <w:numPr>
          <w:ilvl w:val="0"/>
          <w:numId w:val="0"/>
        </w:numPr>
        <w:kinsoku/>
        <w:overflowPunct/>
        <w:topLinePunct w:val="0"/>
        <w:autoSpaceDN/>
        <w:bidi w:val="0"/>
        <w:adjustRightInd/>
        <w:snapToGrid w:val="0"/>
        <w:spacing w:before="100" w:beforeAutospacing="1" w:after="100" w:afterAutospacing="1" w:line="360" w:lineRule="auto"/>
        <w:ind w:firstLine="640" w:firstLineChars="200"/>
        <w:jc w:val="left"/>
        <w:textAlignment w:val="auto"/>
        <w:outlineLvl w:val="1"/>
        <w:rPr>
          <w:rFonts w:hint="eastAsia" w:ascii="仿宋_GB2312" w:hAnsi="宋体" w:eastAsia="仿宋_GB2312" w:cs="宋体"/>
          <w:color w:val="000000"/>
          <w:kern w:val="0"/>
          <w:sz w:val="32"/>
          <w:szCs w:val="32"/>
          <w:highlight w:val="none"/>
          <w:lang w:val="en-US" w:eastAsia="zh-CN"/>
        </w:rPr>
      </w:pPr>
      <w:bookmarkStart w:id="33" w:name="_Toc19578"/>
      <w:r>
        <w:rPr>
          <w:rFonts w:hint="eastAsia" w:ascii="仿宋_GB2312" w:hAnsi="宋体" w:eastAsia="仿宋_GB2312" w:cs="宋体"/>
          <w:color w:val="000000"/>
          <w:kern w:val="0"/>
          <w:sz w:val="32"/>
          <w:szCs w:val="32"/>
          <w:highlight w:val="none"/>
          <w:lang w:val="en-US" w:eastAsia="zh-CN"/>
        </w:rPr>
        <w:t>（三）流量功能规则</w:t>
      </w:r>
      <w:bookmarkEnd w:id="33"/>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完成开卡后，各省公司应按照以下原则为车联网卡开通流量功能。</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default"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在</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测试期，对未完成实名登记的车联网卡参照物联网卡分类管理要求开通流量功能。如车企要求开通非定向流量功能，应按照附件</w:t>
      </w:r>
      <w:r>
        <w:rPr>
          <w:rFonts w:hint="default" w:ascii="仿宋_GB2312" w:hAnsi="宋体" w:eastAsia="仿宋_GB2312" w:cs="宋体"/>
          <w:color w:val="000000"/>
          <w:kern w:val="0"/>
          <w:sz w:val="32"/>
          <w:szCs w:val="32"/>
          <w:highlight w:val="none"/>
          <w:lang w:val="en-US" w:eastAsia="zh-CN"/>
        </w:rPr>
        <w:t>8</w:t>
      </w:r>
      <w:r>
        <w:rPr>
          <w:rFonts w:hint="eastAsia" w:ascii="仿宋_GB2312" w:hAnsi="宋体" w:eastAsia="仿宋_GB2312" w:cs="宋体"/>
          <w:color w:val="000000"/>
          <w:kern w:val="0"/>
          <w:sz w:val="32"/>
          <w:szCs w:val="32"/>
          <w:highlight w:val="none"/>
          <w:lang w:val="en-US" w:eastAsia="zh-CN"/>
        </w:rPr>
        <w:t>严格登记相关人员实名信息，且不计入“一证十号”限制。</w:t>
      </w:r>
    </w:p>
    <w:p>
      <w:pPr>
        <w:keepNext w:val="0"/>
        <w:keepLines w:val="0"/>
        <w:pageBreakBefore w:val="0"/>
        <w:widowControl/>
        <w:numPr>
          <w:ilvl w:val="0"/>
          <w:numId w:val="0"/>
        </w:numPr>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default"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在车辆完成销售后，对已完成实名登记的车联网卡，需开通机卡绑定或卡片限定后按照合同约定开通相应功能。对于未实名登记的车联网卡，仅允许开通生命安全功能。</w:t>
      </w: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630" w:firstLine="0" w:firstLineChars="0"/>
        <w:jc w:val="left"/>
        <w:textAlignment w:val="auto"/>
        <w:outlineLvl w:val="1"/>
        <w:rPr>
          <w:rFonts w:hint="eastAsia" w:ascii="仿宋_GB2312" w:hAnsi="宋体" w:eastAsia="仿宋_GB2312" w:cs="宋体"/>
          <w:color w:val="000000"/>
          <w:kern w:val="0"/>
          <w:sz w:val="32"/>
          <w:szCs w:val="32"/>
          <w:highlight w:val="none"/>
          <w:lang w:val="en-US" w:eastAsia="zh-CN"/>
        </w:rPr>
      </w:pPr>
      <w:bookmarkStart w:id="34" w:name="_Toc24366"/>
      <w:bookmarkStart w:id="35" w:name="_Toc14197"/>
      <w:bookmarkStart w:id="36" w:name="_Toc2651"/>
      <w:bookmarkStart w:id="37" w:name="_Toc16374"/>
      <w:bookmarkStart w:id="38" w:name="_Toc25498"/>
      <w:bookmarkStart w:id="39" w:name="_Toc21859"/>
      <w:bookmarkStart w:id="40" w:name="_Toc10189"/>
      <w:bookmarkStart w:id="41" w:name="_Toc22734"/>
      <w:r>
        <w:rPr>
          <w:rFonts w:hint="eastAsia" w:ascii="仿宋_GB2312" w:hAnsi="宋体" w:eastAsia="仿宋_GB2312" w:cs="宋体"/>
          <w:color w:val="000000"/>
          <w:kern w:val="0"/>
          <w:sz w:val="32"/>
          <w:szCs w:val="32"/>
          <w:highlight w:val="none"/>
          <w:lang w:val="en-US" w:eastAsia="zh-CN"/>
        </w:rPr>
        <w:t>（四）语音、短信规则</w:t>
      </w:r>
      <w:bookmarkEnd w:id="34"/>
      <w:bookmarkEnd w:id="35"/>
      <w:bookmarkEnd w:id="36"/>
      <w:bookmarkEnd w:id="37"/>
      <w:bookmarkEnd w:id="38"/>
      <w:bookmarkEnd w:id="39"/>
      <w:bookmarkEnd w:id="40"/>
      <w:bookmarkEnd w:id="41"/>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630" w:firstLine="0" w:firstLineChars="0"/>
        <w:jc w:val="left"/>
        <w:textAlignment w:val="auto"/>
        <w:outlineLvl w:val="9"/>
        <w:rPr>
          <w:rFonts w:hint="eastAsia" w:ascii="仿宋_GB2312" w:hAnsi="宋体" w:eastAsia="仿宋_GB2312" w:cs="宋体"/>
          <w:color w:val="000000"/>
          <w:kern w:val="0"/>
          <w:sz w:val="32"/>
          <w:szCs w:val="32"/>
          <w:highlight w:val="none"/>
          <w:lang w:val="en-US" w:eastAsia="zh-CN"/>
        </w:rPr>
      </w:pPr>
      <w:bookmarkStart w:id="42" w:name="_Toc27924"/>
      <w:r>
        <w:rPr>
          <w:rFonts w:hint="eastAsia" w:ascii="仿宋_GB2312" w:hAnsi="宋体" w:eastAsia="仿宋_GB2312" w:cs="宋体"/>
          <w:color w:val="000000"/>
          <w:kern w:val="0"/>
          <w:sz w:val="32"/>
          <w:szCs w:val="32"/>
          <w:highlight w:val="none"/>
          <w:lang w:val="en-US" w:eastAsia="zh-CN"/>
        </w:rPr>
        <w:t>原则上，车联网卡仅可开通定向语音及定向短信功能。</w:t>
      </w:r>
      <w:bookmarkEnd w:id="42"/>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如测试期内无法实名登记到个人，须参照物联网卡分类管理要求仅可开通定向语音及定向短信，且定向白名单数量须满足物联网卡分类管理要求。</w:t>
      </w: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如测试期内实名登记到个人或商用期内实名登记到个人或使用单位，则可开通合同所约定的功能。</w:t>
      </w: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630" w:firstLine="0" w:firstLineChars="0"/>
        <w:jc w:val="left"/>
        <w:textAlignment w:val="auto"/>
        <w:outlineLvl w:val="1"/>
        <w:rPr>
          <w:rFonts w:hint="eastAsia" w:ascii="仿宋_GB2312" w:hAnsi="宋体" w:eastAsia="仿宋_GB2312" w:cs="宋体"/>
          <w:color w:val="000000"/>
          <w:kern w:val="0"/>
          <w:sz w:val="32"/>
          <w:szCs w:val="32"/>
          <w:highlight w:val="none"/>
          <w:lang w:val="en-US" w:eastAsia="zh-CN"/>
        </w:rPr>
      </w:pPr>
      <w:bookmarkStart w:id="43" w:name="_Toc21831"/>
      <w:bookmarkStart w:id="44" w:name="_Toc17094"/>
      <w:bookmarkStart w:id="45" w:name="_Toc30750"/>
      <w:r>
        <w:rPr>
          <w:rFonts w:hint="eastAsia" w:ascii="仿宋_GB2312" w:hAnsi="宋体" w:eastAsia="仿宋_GB2312" w:cs="宋体"/>
          <w:color w:val="000000"/>
          <w:kern w:val="0"/>
          <w:sz w:val="32"/>
          <w:szCs w:val="32"/>
          <w:highlight w:val="none"/>
          <w:lang w:val="en-US" w:eastAsia="zh-CN"/>
        </w:rPr>
        <w:t>（五）生命安全功能规则</w:t>
      </w:r>
      <w:bookmarkEnd w:id="43"/>
      <w:bookmarkEnd w:id="44"/>
      <w:bookmarkEnd w:id="45"/>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生命安全功能定义为保障车联网卡在紧急状态下提供必要的紧急呼叫、应急救援等涉及生命安全的相关功能。</w:t>
      </w: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生命安全功能包括语音通道、短信通道和流量通道，需支持车企进行独立配置。生命安全功能须通过签订合同或补充协议进行约定，如生命安全功能有变更，须通过签订补充协议的方式更新约定。</w:t>
      </w: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default"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生命安全功能收费规则为车联网卡在任何状态下，</w:t>
      </w:r>
      <w:r>
        <w:rPr>
          <w:rFonts w:hint="default" w:ascii="仿宋_GB2312" w:hAnsi="宋体" w:eastAsia="仿宋_GB2312" w:cs="宋体"/>
          <w:color w:val="000000"/>
          <w:kern w:val="0"/>
          <w:sz w:val="32"/>
          <w:szCs w:val="32"/>
          <w:highlight w:val="none"/>
          <w:lang w:val="en-US" w:eastAsia="zh-CN"/>
        </w:rPr>
        <w:t>110</w:t>
      </w:r>
      <w:r>
        <w:rPr>
          <w:rFonts w:hint="eastAsia" w:ascii="仿宋_GB2312" w:hAnsi="宋体" w:eastAsia="仿宋_GB2312" w:cs="宋体"/>
          <w:color w:val="000000"/>
          <w:kern w:val="0"/>
          <w:sz w:val="32"/>
          <w:szCs w:val="32"/>
          <w:highlight w:val="none"/>
          <w:lang w:val="en-US" w:eastAsia="zh-CN"/>
        </w:rPr>
        <w:t>、</w:t>
      </w:r>
      <w:r>
        <w:rPr>
          <w:rFonts w:hint="default" w:ascii="仿宋_GB2312" w:hAnsi="宋体" w:eastAsia="仿宋_GB2312" w:cs="宋体"/>
          <w:color w:val="000000"/>
          <w:kern w:val="0"/>
          <w:sz w:val="32"/>
          <w:szCs w:val="32"/>
          <w:highlight w:val="none"/>
          <w:lang w:val="en-US" w:eastAsia="zh-CN"/>
        </w:rPr>
        <w:t>120</w:t>
      </w:r>
      <w:r>
        <w:rPr>
          <w:rFonts w:hint="eastAsia" w:ascii="仿宋_GB2312" w:hAnsi="宋体" w:eastAsia="仿宋_GB2312" w:cs="宋体"/>
          <w:color w:val="000000"/>
          <w:kern w:val="0"/>
          <w:sz w:val="32"/>
          <w:szCs w:val="32"/>
          <w:highlight w:val="none"/>
          <w:lang w:val="en-US" w:eastAsia="zh-CN"/>
        </w:rPr>
        <w:t>、</w:t>
      </w:r>
      <w:r>
        <w:rPr>
          <w:rFonts w:hint="default" w:ascii="仿宋_GB2312" w:hAnsi="宋体" w:eastAsia="仿宋_GB2312" w:cs="宋体"/>
          <w:color w:val="000000"/>
          <w:kern w:val="0"/>
          <w:sz w:val="32"/>
          <w:szCs w:val="32"/>
          <w:highlight w:val="none"/>
          <w:lang w:val="en-US" w:eastAsia="zh-CN"/>
        </w:rPr>
        <w:t>119</w:t>
      </w:r>
      <w:r>
        <w:rPr>
          <w:rFonts w:hint="eastAsia" w:ascii="仿宋_GB2312" w:hAnsi="宋体" w:eastAsia="仿宋_GB2312" w:cs="宋体"/>
          <w:color w:val="000000"/>
          <w:kern w:val="0"/>
          <w:sz w:val="32"/>
          <w:szCs w:val="32"/>
          <w:highlight w:val="none"/>
          <w:lang w:val="en-US" w:eastAsia="zh-CN"/>
        </w:rPr>
        <w:t>、</w:t>
      </w:r>
      <w:r>
        <w:rPr>
          <w:rFonts w:hint="default" w:ascii="仿宋_GB2312" w:hAnsi="宋体" w:eastAsia="仿宋_GB2312" w:cs="宋体"/>
          <w:color w:val="000000"/>
          <w:kern w:val="0"/>
          <w:sz w:val="32"/>
          <w:szCs w:val="32"/>
          <w:highlight w:val="none"/>
          <w:lang w:val="en-US" w:eastAsia="zh-CN"/>
        </w:rPr>
        <w:t>122</w:t>
      </w:r>
      <w:r>
        <w:rPr>
          <w:rFonts w:hint="eastAsia" w:ascii="仿宋_GB2312" w:hAnsi="宋体" w:eastAsia="仿宋_GB2312" w:cs="宋体"/>
          <w:color w:val="000000"/>
          <w:kern w:val="0"/>
          <w:sz w:val="32"/>
          <w:szCs w:val="32"/>
          <w:highlight w:val="none"/>
          <w:lang w:val="en-US" w:eastAsia="zh-CN"/>
        </w:rPr>
        <w:t>等特服号码均可提供免费服务；对于开通了定制生命安全功能的用户，无论处于正常状态或停机状态，均按照正常套餐资费收取；对于未开通生命安全功能的用户，按原有规则执行。</w:t>
      </w:r>
    </w:p>
    <w:p>
      <w:pPr>
        <w:keepNext w:val="0"/>
        <w:keepLines w:val="0"/>
        <w:pageBreakBefore w:val="0"/>
        <w:widowControl/>
        <w:numPr>
          <w:ilvl w:val="0"/>
          <w:numId w:val="1"/>
        </w:numPr>
        <w:kinsoku/>
        <w:overflowPunct/>
        <w:topLinePunct w:val="0"/>
        <w:autoSpaceDN/>
        <w:bidi w:val="0"/>
        <w:adjustRightInd/>
        <w:snapToGrid w:val="0"/>
        <w:spacing w:before="100" w:beforeAutospacing="1" w:after="100" w:afterAutospacing="1" w:line="360" w:lineRule="auto"/>
        <w:ind w:left="-10" w:leftChars="0" w:firstLine="640" w:firstLineChars="0"/>
        <w:jc w:val="left"/>
        <w:textAlignment w:val="auto"/>
        <w:outlineLvl w:val="0"/>
        <w:rPr>
          <w:rFonts w:ascii="黑体" w:hAnsi="黑体" w:eastAsia="黑体" w:cs="宋体"/>
          <w:color w:val="000000"/>
          <w:kern w:val="0"/>
          <w:sz w:val="32"/>
          <w:szCs w:val="32"/>
          <w:highlight w:val="none"/>
        </w:rPr>
      </w:pPr>
      <w:bookmarkStart w:id="46" w:name="_Toc4362"/>
      <w:bookmarkStart w:id="47" w:name="_Toc25010"/>
      <w:bookmarkStart w:id="48" w:name="_Toc25919"/>
      <w:bookmarkStart w:id="49" w:name="_Toc20351"/>
      <w:bookmarkStart w:id="50" w:name="_Toc4583"/>
      <w:bookmarkStart w:id="51" w:name="_Toc29275"/>
      <w:bookmarkStart w:id="52" w:name="_Toc10756"/>
      <w:bookmarkStart w:id="53" w:name="_Toc29006"/>
      <w:bookmarkStart w:id="54" w:name="_Toc12018"/>
      <w:bookmarkStart w:id="55" w:name="_Toc1003"/>
      <w:bookmarkStart w:id="56" w:name="_Toc17159"/>
      <w:r>
        <w:rPr>
          <w:rFonts w:hint="eastAsia" w:ascii="黑体" w:hAnsi="黑体" w:eastAsia="黑体" w:cs="宋体"/>
          <w:color w:val="000000"/>
          <w:kern w:val="0"/>
          <w:sz w:val="32"/>
          <w:szCs w:val="32"/>
          <w:highlight w:val="none"/>
        </w:rPr>
        <w:t>新增</w:t>
      </w:r>
      <w:r>
        <w:rPr>
          <w:rFonts w:hint="eastAsia" w:ascii="黑体" w:hAnsi="黑体" w:eastAsia="黑体" w:cs="宋体"/>
          <w:color w:val="000000"/>
          <w:kern w:val="0"/>
          <w:sz w:val="32"/>
          <w:szCs w:val="32"/>
          <w:highlight w:val="none"/>
          <w:lang w:eastAsia="zh-CN"/>
        </w:rPr>
        <w:t>车联网卡</w:t>
      </w:r>
      <w:r>
        <w:rPr>
          <w:rFonts w:hint="eastAsia" w:ascii="黑体" w:hAnsi="黑体" w:eastAsia="黑体" w:cs="宋体"/>
          <w:color w:val="000000"/>
          <w:kern w:val="0"/>
          <w:sz w:val="32"/>
          <w:szCs w:val="32"/>
          <w:highlight w:val="none"/>
        </w:rPr>
        <w:t>实名登记要求</w:t>
      </w:r>
      <w:bookmarkEnd w:id="46"/>
      <w:bookmarkEnd w:id="47"/>
      <w:bookmarkEnd w:id="48"/>
      <w:bookmarkEnd w:id="49"/>
      <w:bookmarkEnd w:id="50"/>
      <w:bookmarkEnd w:id="51"/>
      <w:bookmarkEnd w:id="52"/>
      <w:bookmarkEnd w:id="53"/>
      <w:bookmarkEnd w:id="54"/>
      <w:bookmarkEnd w:id="55"/>
      <w:bookmarkEnd w:id="56"/>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outlineLvl w:val="1"/>
        <w:rPr>
          <w:rFonts w:hint="eastAsia" w:ascii="仿宋_GB2312" w:hAnsi="宋体" w:eastAsia="仿宋_GB2312" w:cs="宋体"/>
          <w:color w:val="000000"/>
          <w:kern w:val="0"/>
          <w:sz w:val="32"/>
          <w:szCs w:val="32"/>
          <w:highlight w:val="none"/>
          <w:lang w:eastAsia="zh-CN"/>
        </w:rPr>
      </w:pPr>
      <w:bookmarkStart w:id="57" w:name="_Toc6187"/>
      <w:bookmarkStart w:id="58" w:name="_Toc18618"/>
      <w:bookmarkStart w:id="59" w:name="_Toc3306"/>
      <w:bookmarkStart w:id="60" w:name="_Toc31395"/>
      <w:bookmarkStart w:id="61" w:name="_Toc21014"/>
      <w:bookmarkStart w:id="62" w:name="_Toc17523"/>
      <w:bookmarkStart w:id="63" w:name="_Toc25459"/>
      <w:bookmarkStart w:id="64" w:name="_Toc31822"/>
      <w:bookmarkStart w:id="65" w:name="_Toc21656"/>
      <w:bookmarkStart w:id="66" w:name="_Toc20065"/>
      <w:bookmarkStart w:id="67" w:name="_Toc18058"/>
      <w:r>
        <w:rPr>
          <w:rFonts w:hint="eastAsia" w:ascii="仿宋_GB2312" w:hAnsi="宋体" w:eastAsia="仿宋_GB2312" w:cs="宋体"/>
          <w:color w:val="000000"/>
          <w:kern w:val="0"/>
          <w:sz w:val="32"/>
          <w:szCs w:val="32"/>
          <w:highlight w:val="none"/>
        </w:rPr>
        <w:t>（一）个人用户新入网</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实名登记</w:t>
      </w:r>
      <w:r>
        <w:rPr>
          <w:rFonts w:hint="eastAsia" w:ascii="仿宋_GB2312" w:hAnsi="宋体" w:eastAsia="仿宋_GB2312" w:cs="宋体"/>
          <w:color w:val="000000"/>
          <w:kern w:val="0"/>
          <w:sz w:val="32"/>
          <w:szCs w:val="32"/>
          <w:highlight w:val="none"/>
          <w:lang w:val="en-US" w:eastAsia="zh-CN"/>
        </w:rPr>
        <w:t>要求</w:t>
      </w:r>
      <w:bookmarkEnd w:id="57"/>
      <w:bookmarkEnd w:id="58"/>
      <w:bookmarkEnd w:id="59"/>
      <w:bookmarkEnd w:id="60"/>
      <w:bookmarkEnd w:id="61"/>
      <w:bookmarkEnd w:id="62"/>
      <w:bookmarkEnd w:id="63"/>
      <w:bookmarkEnd w:id="64"/>
      <w:bookmarkEnd w:id="65"/>
      <w:bookmarkEnd w:id="66"/>
      <w:bookmarkEnd w:id="67"/>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default"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实名登记管理平台</w:t>
      </w:r>
      <w:r>
        <w:rPr>
          <w:rFonts w:hint="eastAsia" w:ascii="仿宋_GB2312" w:hAnsi="宋体" w:eastAsia="仿宋_GB2312" w:cs="宋体"/>
          <w:color w:val="000000"/>
          <w:kern w:val="0"/>
          <w:sz w:val="32"/>
          <w:szCs w:val="32"/>
          <w:highlight w:val="none"/>
          <w:lang w:val="en-US" w:eastAsia="zh-CN"/>
        </w:rPr>
        <w:t>需</w:t>
      </w:r>
      <w:r>
        <w:rPr>
          <w:rFonts w:hint="eastAsia" w:ascii="仿宋_GB2312" w:hAnsi="宋体" w:eastAsia="仿宋_GB2312" w:cs="宋体"/>
          <w:color w:val="000000"/>
          <w:kern w:val="0"/>
          <w:sz w:val="32"/>
          <w:szCs w:val="32"/>
          <w:highlight w:val="none"/>
        </w:rPr>
        <w:t>采取有效的管理和技术措施支撑各省公司，通过</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实名登记管理平台的标准T</w:t>
      </w:r>
      <w:r>
        <w:rPr>
          <w:rFonts w:ascii="仿宋_GB2312" w:hAnsi="宋体" w:eastAsia="仿宋_GB2312" w:cs="宋体"/>
          <w:color w:val="000000"/>
          <w:kern w:val="0"/>
          <w:sz w:val="32"/>
          <w:szCs w:val="32"/>
          <w:highlight w:val="none"/>
        </w:rPr>
        <w:t>1接口与</w:t>
      </w:r>
      <w:r>
        <w:rPr>
          <w:rFonts w:hint="eastAsia" w:ascii="仿宋_GB2312" w:hAnsi="宋体" w:eastAsia="仿宋_GB2312" w:cs="宋体"/>
          <w:color w:val="000000"/>
          <w:kern w:val="0"/>
          <w:sz w:val="32"/>
          <w:szCs w:val="32"/>
          <w:highlight w:val="none"/>
        </w:rPr>
        <w:t>车企完成对接，并要求车企按照</w:t>
      </w:r>
      <w:r>
        <w:rPr>
          <w:rFonts w:hint="eastAsia" w:ascii="仿宋_GB2312" w:hAnsi="宋体" w:eastAsia="仿宋_GB2312" w:cs="宋体"/>
          <w:color w:val="000000"/>
          <w:kern w:val="0"/>
          <w:sz w:val="32"/>
          <w:szCs w:val="32"/>
          <w:highlight w:val="none"/>
          <w:lang w:val="en-US" w:eastAsia="zh-CN"/>
        </w:rPr>
        <w:t>工网安函</w:t>
      </w:r>
      <w:r>
        <w:rPr>
          <w:rFonts w:hint="default" w:ascii="仿宋_GB2312" w:hAnsi="宋体" w:eastAsia="仿宋_GB2312" w:cs="宋体"/>
          <w:color w:val="000000"/>
          <w:kern w:val="0"/>
          <w:sz w:val="32"/>
          <w:szCs w:val="32"/>
          <w:highlight w:val="none"/>
          <w:lang w:val="en-US"/>
        </w:rPr>
        <w:t>35</w:t>
      </w:r>
      <w:r>
        <w:rPr>
          <w:rFonts w:hint="eastAsia" w:ascii="仿宋_GB2312" w:hAnsi="宋体" w:eastAsia="仿宋_GB2312" w:cs="宋体"/>
          <w:color w:val="000000"/>
          <w:kern w:val="0"/>
          <w:sz w:val="32"/>
          <w:szCs w:val="32"/>
          <w:highlight w:val="none"/>
          <w:lang w:val="en-US" w:eastAsia="zh-CN"/>
        </w:rPr>
        <w:t>号文中</w:t>
      </w:r>
      <w:r>
        <w:rPr>
          <w:rFonts w:hint="eastAsia" w:ascii="仿宋_GB2312" w:hAnsi="宋体" w:eastAsia="仿宋_GB2312" w:cs="宋体"/>
          <w:color w:val="000000"/>
          <w:kern w:val="0"/>
          <w:sz w:val="32"/>
          <w:szCs w:val="32"/>
          <w:highlight w:val="none"/>
        </w:rPr>
        <w:t>《</w:t>
      </w:r>
      <w:r>
        <w:rPr>
          <w:rFonts w:hint="default" w:ascii="仿宋_GB2312" w:hAnsi="宋体" w:eastAsia="仿宋_GB2312" w:cs="宋体"/>
          <w:color w:val="000000"/>
          <w:kern w:val="0"/>
          <w:sz w:val="32"/>
          <w:szCs w:val="32"/>
          <w:highlight w:val="none"/>
        </w:rPr>
        <w:t>车联网卡</w:t>
      </w:r>
      <w:r>
        <w:rPr>
          <w:rFonts w:hint="eastAsia" w:ascii="仿宋_GB2312" w:hAnsi="宋体" w:eastAsia="仿宋_GB2312" w:cs="宋体"/>
          <w:color w:val="000000"/>
          <w:kern w:val="0"/>
          <w:sz w:val="32"/>
          <w:szCs w:val="32"/>
          <w:highlight w:val="none"/>
        </w:rPr>
        <w:t>数据推送接口技术方案》有关要求，将用户信息、车辆信息、</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信息采用安全保密的方式上传至</w:t>
      </w:r>
      <w:r>
        <w:rPr>
          <w:rFonts w:hint="eastAsia" w:ascii="仿宋_GB2312" w:hAnsi="宋体" w:eastAsia="仿宋_GB2312" w:cs="宋体"/>
          <w:color w:val="000000"/>
          <w:kern w:val="0"/>
          <w:sz w:val="32"/>
          <w:szCs w:val="32"/>
          <w:highlight w:val="none"/>
          <w:lang w:eastAsia="zh-CN"/>
        </w:rPr>
        <w:t>车联网卡实名登记管理平台。</w:t>
      </w:r>
      <w:r>
        <w:rPr>
          <w:rFonts w:hint="eastAsia" w:ascii="仿宋_GB2312" w:hAnsi="宋体" w:eastAsia="仿宋_GB2312" w:cs="宋体"/>
          <w:color w:val="000000"/>
          <w:kern w:val="0"/>
          <w:sz w:val="32"/>
          <w:szCs w:val="32"/>
          <w:highlight w:val="none"/>
          <w:lang w:val="en-US" w:eastAsia="zh-CN"/>
        </w:rPr>
        <w:t>并由</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实名登记管理平台通过物联网集中化业务支撑系统(简称：CMIOT)或省侧物联网业务支撑系统(简称：省BOSS)提供的实名登记接口，发起实名登记请求，对应的业务支撑系统在</w:t>
      </w:r>
      <w:r>
        <w:rPr>
          <w:rFonts w:hint="default" w:ascii="仿宋_GB2312" w:hAnsi="宋体" w:eastAsia="仿宋_GB2312" w:cs="宋体"/>
          <w:color w:val="000000"/>
          <w:kern w:val="0"/>
          <w:sz w:val="32"/>
          <w:szCs w:val="32"/>
          <w:highlight w:val="none"/>
          <w:lang w:eastAsia="zh-CN"/>
        </w:rPr>
        <w:t>按需</w:t>
      </w:r>
      <w:r>
        <w:rPr>
          <w:rFonts w:hint="eastAsia" w:ascii="仿宋_GB2312" w:hAnsi="宋体" w:eastAsia="仿宋_GB2312" w:cs="宋体"/>
          <w:color w:val="000000"/>
          <w:kern w:val="0"/>
          <w:sz w:val="32"/>
          <w:szCs w:val="32"/>
          <w:highlight w:val="none"/>
          <w:lang w:val="en-US" w:eastAsia="zh-CN"/>
        </w:rPr>
        <w:t>完成“一证多卡”校验后，完成</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实名登记，并开通合同约定的功能。业务办理完成后，相关数据</w:t>
      </w:r>
      <w:r>
        <w:rPr>
          <w:rFonts w:hint="eastAsia" w:ascii="仿宋_GB2312" w:hAnsi="宋体" w:eastAsia="仿宋_GB2312" w:cs="宋体"/>
          <w:color w:val="000000"/>
          <w:kern w:val="0"/>
          <w:sz w:val="32"/>
          <w:szCs w:val="32"/>
          <w:highlight w:val="none"/>
        </w:rPr>
        <w:t>由</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实名登记管理平台</w:t>
      </w:r>
      <w:r>
        <w:rPr>
          <w:rFonts w:hint="eastAsia" w:ascii="仿宋_GB2312" w:hAnsi="宋体" w:eastAsia="仿宋_GB2312" w:cs="宋体"/>
          <w:color w:val="000000"/>
          <w:kern w:val="0"/>
          <w:sz w:val="32"/>
          <w:szCs w:val="32"/>
          <w:highlight w:val="none"/>
          <w:lang w:val="en-US" w:eastAsia="zh-CN"/>
        </w:rPr>
        <w:t>按照工信部下发的相关规范进行处理后，通过</w:t>
      </w:r>
      <w:r>
        <w:rPr>
          <w:rFonts w:hint="eastAsia" w:ascii="仿宋_GB2312" w:hAnsi="宋体" w:eastAsia="仿宋_GB2312" w:cs="宋体"/>
          <w:color w:val="000000"/>
          <w:kern w:val="0"/>
          <w:sz w:val="32"/>
          <w:szCs w:val="32"/>
          <w:highlight w:val="none"/>
        </w:rPr>
        <w:t>T</w:t>
      </w:r>
      <w:r>
        <w:rPr>
          <w:rFonts w:ascii="仿宋_GB2312" w:hAnsi="宋体" w:eastAsia="仿宋_GB2312" w:cs="宋体"/>
          <w:color w:val="000000"/>
          <w:kern w:val="0"/>
          <w:sz w:val="32"/>
          <w:szCs w:val="32"/>
          <w:highlight w:val="none"/>
        </w:rPr>
        <w:t>2接口上传至工信部车联网卡安全监管平台</w:t>
      </w:r>
      <w:r>
        <w:rPr>
          <w:rFonts w:hint="eastAsia" w:ascii="仿宋_GB2312" w:hAnsi="宋体" w:eastAsia="仿宋_GB2312" w:cs="宋体"/>
          <w:color w:val="000000"/>
          <w:kern w:val="0"/>
          <w:sz w:val="32"/>
          <w:szCs w:val="32"/>
          <w:highlight w:val="none"/>
        </w:rPr>
        <w:t>。</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实名登记管理平台</w:t>
      </w:r>
      <w:r>
        <w:rPr>
          <w:rFonts w:hint="eastAsia" w:ascii="仿宋_GB2312" w:hAnsi="宋体" w:eastAsia="仿宋_GB2312" w:cs="宋体"/>
          <w:color w:val="000000"/>
          <w:kern w:val="0"/>
          <w:sz w:val="32"/>
          <w:szCs w:val="32"/>
          <w:highlight w:val="none"/>
        </w:rPr>
        <w:t>要严格落实用户身份证件核查责任，针对车企上传的身份信息进行</w:t>
      </w:r>
      <w:r>
        <w:rPr>
          <w:rFonts w:hint="eastAsia" w:ascii="仿宋_GB2312" w:hAnsi="宋体" w:eastAsia="仿宋_GB2312" w:cs="宋体"/>
          <w:color w:val="000000"/>
          <w:kern w:val="0"/>
          <w:sz w:val="32"/>
          <w:szCs w:val="32"/>
          <w:highlight w:val="none"/>
          <w:lang w:val="en-US" w:eastAsia="zh-CN"/>
        </w:rPr>
        <w:t>二次复核</w:t>
      </w:r>
      <w:r>
        <w:rPr>
          <w:rFonts w:hint="eastAsia" w:ascii="仿宋_GB2312" w:hAnsi="宋体" w:eastAsia="仿宋_GB2312" w:cs="宋体"/>
          <w:color w:val="000000"/>
          <w:kern w:val="0"/>
          <w:sz w:val="32"/>
          <w:szCs w:val="32"/>
          <w:highlight w:val="none"/>
        </w:rPr>
        <w:t>，并保证用户本人、有效身份证件、登记留存信息的一致性。</w:t>
      </w:r>
      <w:r>
        <w:rPr>
          <w:rFonts w:hint="eastAsia" w:ascii="仿宋_GB2312" w:hAnsi="宋体" w:eastAsia="仿宋_GB2312" w:cs="宋体"/>
          <w:color w:val="000000"/>
          <w:kern w:val="0"/>
          <w:sz w:val="32"/>
          <w:szCs w:val="32"/>
          <w:highlight w:val="none"/>
          <w:lang w:val="en-US" w:eastAsia="zh-CN"/>
        </w:rPr>
        <w:t>针对部分特殊证件无法通过自动化完成复核的，需提供人工审核通道，由各省公司指派专人进行人工复核。未完成复核的身份信息不得为其办理实名登记业务。</w:t>
      </w:r>
      <w:r>
        <w:rPr>
          <w:rFonts w:hint="eastAsia" w:ascii="仿宋_GB2312" w:hAnsi="宋体" w:eastAsia="仿宋_GB2312" w:cs="宋体"/>
          <w:color w:val="000000"/>
          <w:kern w:val="0"/>
          <w:sz w:val="32"/>
          <w:szCs w:val="32"/>
          <w:highlight w:val="none"/>
        </w:rPr>
        <w:t xml:space="preserve">  </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outlineLvl w:val="1"/>
        <w:rPr>
          <w:rFonts w:ascii="仿宋_GB2312" w:hAnsi="宋体" w:eastAsia="仿宋_GB2312" w:cs="宋体"/>
          <w:color w:val="000000"/>
          <w:kern w:val="0"/>
          <w:sz w:val="32"/>
          <w:szCs w:val="32"/>
          <w:highlight w:val="none"/>
        </w:rPr>
      </w:pPr>
      <w:bookmarkStart w:id="68" w:name="_Toc11839"/>
      <w:bookmarkStart w:id="69" w:name="_Toc6320"/>
      <w:bookmarkStart w:id="70" w:name="_Toc21589"/>
      <w:bookmarkStart w:id="71" w:name="_Toc5298"/>
      <w:bookmarkStart w:id="72" w:name="_Toc8071"/>
      <w:bookmarkStart w:id="73" w:name="_Toc12412"/>
      <w:bookmarkStart w:id="74" w:name="_Toc25839"/>
      <w:bookmarkStart w:id="75" w:name="_Toc32535"/>
      <w:bookmarkStart w:id="76" w:name="_Toc11895"/>
      <w:bookmarkStart w:id="77" w:name="_Toc22172"/>
      <w:bookmarkStart w:id="78" w:name="_Toc21137"/>
      <w:r>
        <w:rPr>
          <w:rFonts w:hint="eastAsia" w:ascii="仿宋_GB2312" w:hAnsi="宋体" w:eastAsia="仿宋_GB2312" w:cs="宋体"/>
          <w:color w:val="000000"/>
          <w:kern w:val="0"/>
          <w:sz w:val="32"/>
          <w:szCs w:val="32"/>
          <w:highlight w:val="none"/>
        </w:rPr>
        <w:t>（二）单位用户新入网</w:t>
      </w:r>
      <w:r>
        <w:rPr>
          <w:rFonts w:hint="eastAsia" w:ascii="仿宋_GB2312" w:hAnsi="宋体" w:eastAsia="仿宋_GB2312" w:cs="宋体"/>
          <w:color w:val="000000"/>
          <w:kern w:val="0"/>
          <w:sz w:val="32"/>
          <w:szCs w:val="32"/>
          <w:highlight w:val="none"/>
          <w:lang w:val="en-US" w:eastAsia="zh-CN"/>
        </w:rPr>
        <w:t>车联网卡</w:t>
      </w:r>
      <w:r>
        <w:rPr>
          <w:rFonts w:hint="eastAsia" w:ascii="仿宋_GB2312" w:hAnsi="宋体" w:eastAsia="仿宋_GB2312" w:cs="宋体"/>
          <w:color w:val="000000"/>
          <w:kern w:val="0"/>
          <w:sz w:val="32"/>
          <w:szCs w:val="32"/>
          <w:highlight w:val="none"/>
        </w:rPr>
        <w:t>实名登记要求</w:t>
      </w:r>
      <w:bookmarkEnd w:id="68"/>
      <w:bookmarkEnd w:id="69"/>
      <w:bookmarkEnd w:id="70"/>
      <w:bookmarkEnd w:id="71"/>
      <w:bookmarkEnd w:id="72"/>
      <w:bookmarkEnd w:id="73"/>
      <w:bookmarkEnd w:id="74"/>
      <w:bookmarkEnd w:id="75"/>
      <w:bookmarkEnd w:id="76"/>
      <w:bookmarkEnd w:id="77"/>
      <w:bookmarkEnd w:id="78"/>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lang w:val="en-US" w:eastAsia="zh-CN"/>
        </w:rPr>
        <w:t>车企需将办理</w:t>
      </w:r>
      <w:r>
        <w:rPr>
          <w:rFonts w:hint="eastAsia" w:ascii="仿宋_GB2312" w:hAnsi="宋体" w:eastAsia="仿宋_GB2312" w:cs="宋体"/>
          <w:color w:val="000000"/>
          <w:kern w:val="0"/>
          <w:sz w:val="32"/>
          <w:szCs w:val="32"/>
          <w:highlight w:val="none"/>
        </w:rPr>
        <w:t>单位企业</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实名登记</w:t>
      </w:r>
      <w:r>
        <w:rPr>
          <w:rFonts w:hint="eastAsia" w:ascii="仿宋_GB2312" w:hAnsi="宋体" w:eastAsia="仿宋_GB2312" w:cs="宋体"/>
          <w:color w:val="000000"/>
          <w:kern w:val="0"/>
          <w:sz w:val="32"/>
          <w:szCs w:val="32"/>
          <w:highlight w:val="none"/>
          <w:lang w:val="en-US" w:eastAsia="zh-CN"/>
        </w:rPr>
        <w:t>的单位信息、</w:t>
      </w:r>
      <w:r>
        <w:rPr>
          <w:rFonts w:hint="eastAsia" w:ascii="仿宋_GB2312" w:hAnsi="宋体" w:eastAsia="仿宋_GB2312" w:cs="宋体"/>
          <w:color w:val="000000"/>
          <w:kern w:val="0"/>
          <w:sz w:val="32"/>
          <w:szCs w:val="32"/>
          <w:highlight w:val="none"/>
        </w:rPr>
        <w:t>责任人信息、车辆信息、</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信息</w:t>
      </w:r>
      <w:r>
        <w:rPr>
          <w:rFonts w:hint="eastAsia" w:ascii="仿宋_GB2312" w:hAnsi="宋体" w:eastAsia="仿宋_GB2312" w:cs="宋体"/>
          <w:color w:val="000000"/>
          <w:kern w:val="0"/>
          <w:sz w:val="32"/>
          <w:szCs w:val="32"/>
          <w:highlight w:val="none"/>
          <w:lang w:val="en-US" w:eastAsia="zh-CN"/>
        </w:rPr>
        <w:t>等</w:t>
      </w:r>
      <w:r>
        <w:rPr>
          <w:rFonts w:hint="eastAsia" w:ascii="仿宋_GB2312" w:hAnsi="宋体" w:eastAsia="仿宋_GB2312" w:cs="宋体"/>
          <w:color w:val="000000"/>
          <w:kern w:val="0"/>
          <w:sz w:val="32"/>
          <w:szCs w:val="32"/>
          <w:highlight w:val="none"/>
        </w:rPr>
        <w:t>采用安全保密的方式上传至</w:t>
      </w:r>
      <w:r>
        <w:rPr>
          <w:rFonts w:hint="eastAsia" w:ascii="仿宋_GB2312" w:hAnsi="宋体" w:eastAsia="仿宋_GB2312" w:cs="宋体"/>
          <w:color w:val="000000"/>
          <w:kern w:val="0"/>
          <w:sz w:val="32"/>
          <w:szCs w:val="32"/>
          <w:highlight w:val="none"/>
          <w:lang w:eastAsia="zh-CN"/>
        </w:rPr>
        <w:t>实名登记管理平台</w:t>
      </w:r>
      <w:r>
        <w:rPr>
          <w:rFonts w:hint="eastAsia" w:ascii="仿宋_GB2312" w:hAnsi="宋体" w:eastAsia="仿宋_GB2312" w:cs="宋体"/>
          <w:color w:val="000000"/>
          <w:kern w:val="0"/>
          <w:sz w:val="32"/>
          <w:szCs w:val="32"/>
          <w:highlight w:val="none"/>
        </w:rPr>
        <w:t>，</w:t>
      </w:r>
      <w:r>
        <w:rPr>
          <w:rFonts w:hint="eastAsia" w:ascii="仿宋_GB2312" w:hAnsi="宋体" w:eastAsia="仿宋_GB2312" w:cs="宋体"/>
          <w:color w:val="000000"/>
          <w:kern w:val="0"/>
          <w:sz w:val="32"/>
          <w:szCs w:val="32"/>
          <w:highlight w:val="none"/>
          <w:lang w:val="en-US" w:eastAsia="zh-CN"/>
        </w:rPr>
        <w:t>经调用CMIOT或省BOSS相关实名登记接口完成实名登记后，</w:t>
      </w:r>
      <w:r>
        <w:rPr>
          <w:rFonts w:hint="eastAsia" w:ascii="仿宋_GB2312" w:hAnsi="宋体" w:eastAsia="仿宋_GB2312" w:cs="宋体"/>
          <w:color w:val="000000"/>
          <w:kern w:val="0"/>
          <w:sz w:val="32"/>
          <w:szCs w:val="32"/>
          <w:highlight w:val="none"/>
        </w:rPr>
        <w:t>再</w:t>
      </w:r>
      <w:r>
        <w:rPr>
          <w:rFonts w:hint="eastAsia" w:ascii="仿宋_GB2312" w:hAnsi="宋体" w:eastAsia="仿宋_GB2312" w:cs="宋体"/>
          <w:color w:val="000000"/>
          <w:kern w:val="0"/>
          <w:sz w:val="32"/>
          <w:szCs w:val="32"/>
          <w:highlight w:val="none"/>
          <w:lang w:val="en-US" w:eastAsia="zh-CN"/>
        </w:rPr>
        <w:t>通过</w:t>
      </w:r>
      <w:r>
        <w:rPr>
          <w:rFonts w:hint="eastAsia" w:ascii="仿宋_GB2312" w:hAnsi="宋体" w:eastAsia="仿宋_GB2312" w:cs="宋体"/>
          <w:color w:val="000000"/>
          <w:kern w:val="0"/>
          <w:sz w:val="32"/>
          <w:szCs w:val="32"/>
          <w:highlight w:val="none"/>
        </w:rPr>
        <w:t>T2接口上传至工信部</w:t>
      </w:r>
      <w:r>
        <w:rPr>
          <w:rFonts w:hint="default" w:ascii="仿宋_GB2312" w:hAnsi="宋体" w:eastAsia="仿宋_GB2312" w:cs="宋体"/>
          <w:color w:val="000000"/>
          <w:kern w:val="0"/>
          <w:sz w:val="32"/>
          <w:szCs w:val="32"/>
          <w:highlight w:val="none"/>
        </w:rPr>
        <w:t>车联网卡</w:t>
      </w:r>
      <w:r>
        <w:rPr>
          <w:rFonts w:hint="eastAsia" w:ascii="仿宋_GB2312" w:hAnsi="宋体" w:eastAsia="仿宋_GB2312" w:cs="宋体"/>
          <w:color w:val="000000"/>
          <w:kern w:val="0"/>
          <w:sz w:val="32"/>
          <w:szCs w:val="32"/>
          <w:highlight w:val="none"/>
        </w:rPr>
        <w:t>安全监管平台。</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lang w:val="en-US" w:eastAsia="zh-CN"/>
        </w:rPr>
        <w:t>实名登记管理平台</w:t>
      </w:r>
      <w:r>
        <w:rPr>
          <w:rFonts w:hint="eastAsia" w:ascii="仿宋_GB2312" w:hAnsi="宋体" w:eastAsia="仿宋_GB2312" w:cs="宋体"/>
          <w:color w:val="000000"/>
          <w:kern w:val="0"/>
          <w:sz w:val="32"/>
          <w:szCs w:val="32"/>
          <w:highlight w:val="none"/>
        </w:rPr>
        <w:t>要严格落实责任人身份证件核查责任，确保责任人有效证件、单位有效证件、登记留存信息的一致性。</w:t>
      </w:r>
    </w:p>
    <w:p>
      <w:pPr>
        <w:keepNext w:val="0"/>
        <w:keepLines w:val="0"/>
        <w:pageBreakBefore w:val="0"/>
        <w:widowControl/>
        <w:numPr>
          <w:ilvl w:val="0"/>
          <w:numId w:val="1"/>
        </w:numPr>
        <w:kinsoku/>
        <w:overflowPunct/>
        <w:topLinePunct w:val="0"/>
        <w:autoSpaceDN/>
        <w:bidi w:val="0"/>
        <w:adjustRightInd/>
        <w:snapToGrid w:val="0"/>
        <w:spacing w:before="100" w:beforeAutospacing="1" w:after="100" w:afterAutospacing="1" w:line="360" w:lineRule="auto"/>
        <w:ind w:left="-10" w:leftChars="0" w:firstLine="640" w:firstLineChars="0"/>
        <w:jc w:val="left"/>
        <w:textAlignment w:val="auto"/>
        <w:outlineLvl w:val="0"/>
        <w:rPr>
          <w:rFonts w:ascii="黑体" w:hAnsi="黑体" w:eastAsia="黑体" w:cs="宋体"/>
          <w:color w:val="000000"/>
          <w:kern w:val="0"/>
          <w:sz w:val="32"/>
          <w:szCs w:val="32"/>
          <w:highlight w:val="none"/>
        </w:rPr>
      </w:pPr>
      <w:bookmarkStart w:id="79" w:name="_Toc28531"/>
      <w:bookmarkStart w:id="80" w:name="_Toc12579"/>
      <w:bookmarkStart w:id="81" w:name="_Toc22057"/>
      <w:bookmarkStart w:id="82" w:name="_Toc447"/>
      <w:bookmarkStart w:id="83" w:name="_Toc13699"/>
      <w:bookmarkStart w:id="84" w:name="_Toc16456"/>
      <w:bookmarkStart w:id="85" w:name="_Toc30487"/>
      <w:bookmarkStart w:id="86" w:name="_Toc28283"/>
      <w:bookmarkStart w:id="87" w:name="_Toc31022"/>
      <w:bookmarkStart w:id="88" w:name="_Toc1618"/>
      <w:bookmarkStart w:id="89" w:name="_Toc11536"/>
      <w:r>
        <w:rPr>
          <w:rFonts w:hint="eastAsia" w:ascii="黑体" w:hAnsi="黑体" w:eastAsia="黑体" w:cs="宋体"/>
          <w:color w:val="000000"/>
          <w:kern w:val="0"/>
          <w:sz w:val="32"/>
          <w:szCs w:val="32"/>
          <w:highlight w:val="none"/>
        </w:rPr>
        <w:t>一证</w:t>
      </w:r>
      <w:r>
        <w:rPr>
          <w:rFonts w:hint="eastAsia" w:ascii="黑体" w:hAnsi="黑体" w:eastAsia="黑体" w:cs="宋体"/>
          <w:color w:val="000000"/>
          <w:kern w:val="0"/>
          <w:sz w:val="32"/>
          <w:szCs w:val="32"/>
          <w:highlight w:val="none"/>
          <w:lang w:eastAsia="zh-CN"/>
        </w:rPr>
        <w:t>多卡</w:t>
      </w:r>
      <w:r>
        <w:rPr>
          <w:rFonts w:hint="eastAsia" w:ascii="黑体" w:hAnsi="黑体" w:eastAsia="黑体" w:cs="宋体"/>
          <w:color w:val="000000"/>
          <w:kern w:val="0"/>
          <w:sz w:val="32"/>
          <w:szCs w:val="32"/>
          <w:highlight w:val="none"/>
          <w:lang w:val="en-US" w:eastAsia="zh-CN"/>
        </w:rPr>
        <w:t>管理要求</w:t>
      </w:r>
      <w:bookmarkEnd w:id="79"/>
      <w:bookmarkEnd w:id="80"/>
      <w:bookmarkEnd w:id="81"/>
      <w:bookmarkEnd w:id="82"/>
      <w:bookmarkEnd w:id="83"/>
      <w:bookmarkEnd w:id="84"/>
      <w:bookmarkEnd w:id="85"/>
      <w:bookmarkEnd w:id="86"/>
      <w:bookmarkEnd w:id="87"/>
      <w:bookmarkEnd w:id="88"/>
      <w:bookmarkEnd w:id="89"/>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lang w:val="en-US" w:eastAsia="zh-CN"/>
        </w:rPr>
        <w:t>个人</w:t>
      </w:r>
      <w:r>
        <w:rPr>
          <w:rFonts w:hint="default" w:ascii="仿宋_GB2312" w:hAnsi="宋体" w:eastAsia="仿宋_GB2312" w:cs="宋体"/>
          <w:color w:val="000000"/>
          <w:kern w:val="0"/>
          <w:sz w:val="32"/>
          <w:szCs w:val="32"/>
          <w:highlight w:val="none"/>
          <w:lang w:eastAsia="zh-CN"/>
        </w:rPr>
        <w:t>用户办理</w:t>
      </w:r>
      <w:r>
        <w:rPr>
          <w:rFonts w:hint="eastAsia" w:ascii="仿宋_GB2312" w:hAnsi="宋体" w:eastAsia="仿宋_GB2312" w:cs="宋体"/>
          <w:color w:val="000000"/>
          <w:kern w:val="0"/>
          <w:sz w:val="32"/>
          <w:szCs w:val="32"/>
          <w:highlight w:val="none"/>
          <w:lang w:val="en-US" w:eastAsia="zh-CN"/>
        </w:rPr>
        <w:t>实名登记业务，由全网用户数据查询平台提供</w:t>
      </w:r>
      <w:r>
        <w:rPr>
          <w:rFonts w:hint="default" w:ascii="仿宋_GB2312" w:hAnsi="宋体" w:eastAsia="仿宋_GB2312" w:cs="宋体"/>
          <w:color w:val="000000"/>
          <w:kern w:val="0"/>
          <w:sz w:val="32"/>
          <w:szCs w:val="32"/>
          <w:highlight w:val="none"/>
          <w:lang w:eastAsia="zh-CN"/>
        </w:rPr>
        <w:t>一证多卡</w:t>
      </w:r>
      <w:r>
        <w:rPr>
          <w:rFonts w:hint="eastAsia" w:ascii="仿宋_GB2312" w:hAnsi="宋体" w:eastAsia="仿宋_GB2312" w:cs="宋体"/>
          <w:color w:val="000000"/>
          <w:kern w:val="0"/>
          <w:sz w:val="32"/>
          <w:szCs w:val="32"/>
          <w:highlight w:val="none"/>
          <w:lang w:val="en-US" w:eastAsia="zh-CN"/>
        </w:rPr>
        <w:t>查询校验接口。</w:t>
      </w:r>
      <w:r>
        <w:rPr>
          <w:rFonts w:hint="eastAsia" w:ascii="仿宋_GB2312" w:hAnsi="宋体" w:eastAsia="仿宋_GB2312" w:cs="宋体"/>
          <w:color w:val="000000"/>
          <w:kern w:val="0"/>
          <w:sz w:val="32"/>
          <w:szCs w:val="32"/>
          <w:highlight w:val="none"/>
        </w:rPr>
        <w:t>同一个人用户在</w:t>
      </w:r>
      <w:r>
        <w:rPr>
          <w:rFonts w:hint="eastAsia" w:ascii="仿宋_GB2312" w:hAnsi="宋体" w:eastAsia="仿宋_GB2312" w:cs="宋体"/>
          <w:color w:val="000000"/>
          <w:kern w:val="0"/>
          <w:sz w:val="32"/>
          <w:szCs w:val="32"/>
          <w:highlight w:val="none"/>
          <w:lang w:val="en-US" w:eastAsia="zh-CN"/>
        </w:rPr>
        <w:t>中国移动</w:t>
      </w:r>
      <w:r>
        <w:rPr>
          <w:rFonts w:hint="eastAsia" w:ascii="仿宋_GB2312" w:hAnsi="宋体" w:eastAsia="仿宋_GB2312" w:cs="宋体"/>
          <w:color w:val="000000"/>
          <w:kern w:val="0"/>
          <w:sz w:val="32"/>
          <w:szCs w:val="32"/>
          <w:highlight w:val="none"/>
        </w:rPr>
        <w:t>全国范围内办理使用的</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达到</w:t>
      </w:r>
      <w:r>
        <w:rPr>
          <w:rFonts w:ascii="仿宋_GB2312" w:hAnsi="宋体" w:eastAsia="仿宋_GB2312" w:cs="宋体"/>
          <w:color w:val="000000"/>
          <w:kern w:val="0"/>
          <w:sz w:val="32"/>
          <w:szCs w:val="32"/>
          <w:highlight w:val="none"/>
        </w:rPr>
        <w:t>10</w:t>
      </w:r>
      <w:r>
        <w:rPr>
          <w:rFonts w:hint="eastAsia" w:ascii="仿宋_GB2312" w:hAnsi="宋体" w:eastAsia="仿宋_GB2312" w:cs="宋体"/>
          <w:color w:val="000000"/>
          <w:kern w:val="0"/>
          <w:sz w:val="32"/>
          <w:szCs w:val="32"/>
          <w:highlight w:val="none"/>
        </w:rPr>
        <w:t>张的，</w:t>
      </w:r>
      <w:r>
        <w:rPr>
          <w:rFonts w:hint="eastAsia" w:ascii="仿宋_GB2312" w:hAnsi="宋体" w:eastAsia="仿宋_GB2312" w:cs="宋体"/>
          <w:color w:val="000000"/>
          <w:kern w:val="0"/>
          <w:sz w:val="32"/>
          <w:szCs w:val="32"/>
          <w:highlight w:val="none"/>
          <w:lang w:val="en-US" w:eastAsia="zh-CN"/>
        </w:rPr>
        <w:t>不得再通过车企经线上渠道为该用户办理实名登记业务。可由车企协助该用户发起实名登记请求，由</w:t>
      </w:r>
      <w:r>
        <w:rPr>
          <w:rFonts w:hint="eastAsia" w:ascii="仿宋_GB2312" w:hAnsi="宋体" w:eastAsia="仿宋_GB2312" w:cs="宋体"/>
          <w:color w:val="000000"/>
          <w:kern w:val="0"/>
          <w:sz w:val="32"/>
          <w:szCs w:val="32"/>
          <w:highlight w:val="none"/>
          <w:lang w:eastAsia="zh-CN"/>
        </w:rPr>
        <w:t>车联网卡实名登记管理平台</w:t>
      </w:r>
      <w:r>
        <w:rPr>
          <w:rFonts w:hint="eastAsia" w:ascii="仿宋_GB2312" w:hAnsi="宋体" w:eastAsia="仿宋_GB2312" w:cs="宋体"/>
          <w:color w:val="000000"/>
          <w:kern w:val="0"/>
          <w:sz w:val="32"/>
          <w:szCs w:val="32"/>
          <w:highlight w:val="none"/>
        </w:rPr>
        <w:t>发起安全风险提示，</w:t>
      </w:r>
      <w:r>
        <w:rPr>
          <w:rFonts w:hint="eastAsia" w:ascii="仿宋_GB2312" w:hAnsi="宋体" w:eastAsia="仿宋_GB2312" w:cs="宋体"/>
          <w:color w:val="000000"/>
          <w:kern w:val="0"/>
          <w:sz w:val="32"/>
          <w:szCs w:val="32"/>
          <w:highlight w:val="none"/>
          <w:lang w:val="en-US" w:eastAsia="zh-CN"/>
        </w:rPr>
        <w:t>并引导该用户到所在</w:t>
      </w:r>
      <w:r>
        <w:rPr>
          <w:rFonts w:hint="eastAsia" w:ascii="仿宋_GB2312" w:hAnsi="宋体" w:eastAsia="仿宋_GB2312" w:cs="宋体"/>
          <w:color w:val="000000"/>
          <w:kern w:val="0"/>
          <w:sz w:val="32"/>
          <w:szCs w:val="32"/>
          <w:highlight w:val="none"/>
        </w:rPr>
        <w:t>省公司指定营业厅</w:t>
      </w:r>
      <w:r>
        <w:rPr>
          <w:rFonts w:hint="eastAsia" w:ascii="仿宋_GB2312" w:hAnsi="宋体" w:eastAsia="仿宋_GB2312" w:cs="宋体"/>
          <w:color w:val="000000"/>
          <w:kern w:val="0"/>
          <w:sz w:val="32"/>
          <w:szCs w:val="32"/>
          <w:highlight w:val="none"/>
          <w:lang w:val="en-US" w:eastAsia="zh-CN"/>
        </w:rPr>
        <w:t>进行线下身份核查。各省公司可指定相关业务人员，对该用户进行线下身份信息核查</w:t>
      </w:r>
      <w:r>
        <w:rPr>
          <w:rFonts w:hint="default" w:ascii="仿宋_GB2312" w:hAnsi="宋体" w:eastAsia="仿宋_GB2312" w:cs="宋体"/>
          <w:color w:val="000000"/>
          <w:kern w:val="0"/>
          <w:sz w:val="32"/>
          <w:szCs w:val="32"/>
          <w:highlight w:val="none"/>
          <w:lang w:eastAsia="zh-CN"/>
        </w:rPr>
        <w:t>后</w:t>
      </w:r>
      <w:r>
        <w:rPr>
          <w:rFonts w:hint="eastAsia" w:ascii="仿宋_GB2312" w:hAnsi="宋体" w:eastAsia="仿宋_GB2312" w:cs="宋体"/>
          <w:color w:val="000000"/>
          <w:kern w:val="0"/>
          <w:sz w:val="32"/>
          <w:szCs w:val="32"/>
          <w:highlight w:val="none"/>
          <w:lang w:val="en-US" w:eastAsia="zh-CN"/>
        </w:rPr>
        <w:t>，并在</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实名登记管理平台中为</w:t>
      </w:r>
      <w:r>
        <w:rPr>
          <w:rFonts w:hint="default" w:ascii="仿宋_GB2312" w:hAnsi="宋体" w:eastAsia="仿宋_GB2312" w:cs="宋体"/>
          <w:color w:val="000000"/>
          <w:kern w:val="0"/>
          <w:sz w:val="32"/>
          <w:szCs w:val="32"/>
          <w:highlight w:val="none"/>
          <w:lang w:eastAsia="zh-CN"/>
        </w:rPr>
        <w:t>该</w:t>
      </w:r>
      <w:r>
        <w:rPr>
          <w:rFonts w:hint="eastAsia" w:ascii="仿宋_GB2312" w:hAnsi="宋体" w:eastAsia="仿宋_GB2312" w:cs="宋体"/>
          <w:color w:val="000000"/>
          <w:kern w:val="0"/>
          <w:sz w:val="32"/>
          <w:szCs w:val="32"/>
          <w:highlight w:val="none"/>
          <w:lang w:val="en-US" w:eastAsia="zh-CN"/>
        </w:rPr>
        <w:t>用户办理新的</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lang w:val="en-US" w:eastAsia="zh-CN"/>
        </w:rPr>
        <w:t>实名登记</w:t>
      </w:r>
      <w:r>
        <w:rPr>
          <w:rFonts w:hint="eastAsia" w:ascii="仿宋_GB2312" w:hAnsi="宋体" w:eastAsia="仿宋_GB2312" w:cs="宋体"/>
          <w:color w:val="000000"/>
          <w:kern w:val="0"/>
          <w:sz w:val="32"/>
          <w:szCs w:val="32"/>
          <w:highlight w:val="none"/>
        </w:rPr>
        <w:t>。</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单位用户</w:t>
      </w:r>
      <w:r>
        <w:rPr>
          <w:rFonts w:hint="eastAsia" w:ascii="仿宋_GB2312" w:hAnsi="宋体" w:eastAsia="仿宋_GB2312" w:cs="宋体"/>
          <w:color w:val="000000"/>
          <w:kern w:val="0"/>
          <w:sz w:val="32"/>
          <w:szCs w:val="32"/>
          <w:highlight w:val="none"/>
          <w:lang w:val="en-US" w:eastAsia="zh-CN"/>
        </w:rPr>
        <w:t>办理实名登记</w:t>
      </w:r>
      <w:r>
        <w:rPr>
          <w:rFonts w:hint="default" w:ascii="仿宋_GB2312" w:hAnsi="宋体" w:eastAsia="仿宋_GB2312" w:cs="宋体"/>
          <w:color w:val="000000"/>
          <w:kern w:val="0"/>
          <w:sz w:val="32"/>
          <w:szCs w:val="32"/>
          <w:highlight w:val="none"/>
          <w:lang w:eastAsia="zh-CN"/>
        </w:rPr>
        <w:t>业务</w:t>
      </w:r>
      <w:r>
        <w:rPr>
          <w:rFonts w:hint="eastAsia" w:ascii="仿宋_GB2312" w:hAnsi="宋体" w:eastAsia="仿宋_GB2312" w:cs="宋体"/>
          <w:color w:val="000000"/>
          <w:kern w:val="0"/>
          <w:sz w:val="32"/>
          <w:szCs w:val="32"/>
          <w:highlight w:val="none"/>
          <w:lang w:val="en-US" w:eastAsia="zh-CN"/>
        </w:rPr>
        <w:t>，以及车企在测试期间为测试工作人员办理实名登记</w:t>
      </w:r>
      <w:r>
        <w:rPr>
          <w:rFonts w:hint="default" w:ascii="仿宋_GB2312" w:hAnsi="宋体" w:eastAsia="仿宋_GB2312" w:cs="宋体"/>
          <w:color w:val="000000"/>
          <w:kern w:val="0"/>
          <w:sz w:val="32"/>
          <w:szCs w:val="32"/>
          <w:highlight w:val="none"/>
          <w:lang w:eastAsia="zh-CN"/>
        </w:rPr>
        <w:t>业务</w:t>
      </w:r>
      <w:r>
        <w:rPr>
          <w:rFonts w:hint="eastAsia" w:ascii="仿宋_GB2312" w:hAnsi="宋体" w:eastAsia="仿宋_GB2312" w:cs="宋体"/>
          <w:color w:val="000000"/>
          <w:kern w:val="0"/>
          <w:sz w:val="32"/>
          <w:szCs w:val="32"/>
          <w:highlight w:val="none"/>
          <w:lang w:val="en-US" w:eastAsia="zh-CN"/>
        </w:rPr>
        <w:t>，</w:t>
      </w:r>
      <w:r>
        <w:rPr>
          <w:rFonts w:hint="eastAsia" w:ascii="仿宋_GB2312" w:hAnsi="宋体" w:eastAsia="仿宋_GB2312" w:cs="宋体"/>
          <w:color w:val="000000"/>
          <w:kern w:val="0"/>
          <w:sz w:val="32"/>
          <w:szCs w:val="32"/>
          <w:highlight w:val="none"/>
        </w:rPr>
        <w:t>不</w:t>
      </w:r>
      <w:r>
        <w:rPr>
          <w:rFonts w:hint="eastAsia" w:ascii="仿宋_GB2312" w:hAnsi="宋体" w:eastAsia="仿宋_GB2312" w:cs="宋体"/>
          <w:color w:val="000000"/>
          <w:kern w:val="0"/>
          <w:sz w:val="32"/>
          <w:szCs w:val="32"/>
          <w:highlight w:val="none"/>
          <w:lang w:val="en-US" w:eastAsia="zh-CN"/>
        </w:rPr>
        <w:t>受</w:t>
      </w:r>
      <w:r>
        <w:rPr>
          <w:rFonts w:hint="eastAsia" w:ascii="仿宋_GB2312" w:hAnsi="宋体" w:eastAsia="仿宋_GB2312" w:cs="宋体"/>
          <w:color w:val="000000"/>
          <w:kern w:val="0"/>
          <w:sz w:val="32"/>
          <w:szCs w:val="32"/>
          <w:highlight w:val="none"/>
        </w:rPr>
        <w:t>一证多卡</w:t>
      </w:r>
      <w:r>
        <w:rPr>
          <w:rFonts w:hint="eastAsia" w:ascii="仿宋_GB2312" w:hAnsi="宋体" w:eastAsia="仿宋_GB2312" w:cs="宋体"/>
          <w:color w:val="000000"/>
          <w:kern w:val="0"/>
          <w:sz w:val="32"/>
          <w:szCs w:val="32"/>
          <w:highlight w:val="none"/>
          <w:lang w:val="en-US" w:eastAsia="zh-CN"/>
        </w:rPr>
        <w:t>限制</w:t>
      </w:r>
      <w:r>
        <w:rPr>
          <w:rFonts w:hint="eastAsia" w:ascii="仿宋_GB2312" w:hAnsi="宋体" w:eastAsia="仿宋_GB2312" w:cs="宋体"/>
          <w:color w:val="000000"/>
          <w:kern w:val="0"/>
          <w:sz w:val="32"/>
          <w:szCs w:val="32"/>
          <w:highlight w:val="none"/>
        </w:rPr>
        <w:t>。</w:t>
      </w:r>
    </w:p>
    <w:p>
      <w:pPr>
        <w:keepNext w:val="0"/>
        <w:keepLines w:val="0"/>
        <w:pageBreakBefore w:val="0"/>
        <w:widowControl/>
        <w:numPr>
          <w:ilvl w:val="0"/>
          <w:numId w:val="1"/>
        </w:numPr>
        <w:kinsoku/>
        <w:overflowPunct/>
        <w:topLinePunct w:val="0"/>
        <w:autoSpaceDN/>
        <w:bidi w:val="0"/>
        <w:adjustRightInd/>
        <w:snapToGrid w:val="0"/>
        <w:spacing w:before="100" w:beforeAutospacing="1" w:after="100" w:afterAutospacing="1" w:line="360" w:lineRule="auto"/>
        <w:ind w:left="-10" w:leftChars="0" w:firstLine="640" w:firstLineChars="0"/>
        <w:jc w:val="left"/>
        <w:textAlignment w:val="auto"/>
        <w:outlineLvl w:val="0"/>
        <w:rPr>
          <w:rFonts w:ascii="黑体" w:hAnsi="黑体" w:eastAsia="黑体" w:cs="宋体"/>
          <w:color w:val="000000"/>
          <w:kern w:val="0"/>
          <w:sz w:val="32"/>
          <w:szCs w:val="32"/>
          <w:highlight w:val="none"/>
        </w:rPr>
      </w:pPr>
      <w:bookmarkStart w:id="90" w:name="_Toc2788"/>
      <w:bookmarkStart w:id="91" w:name="_Toc9271"/>
      <w:bookmarkStart w:id="92" w:name="_Toc27179"/>
      <w:bookmarkStart w:id="93" w:name="_Toc27068"/>
      <w:bookmarkStart w:id="94" w:name="_Toc221"/>
      <w:bookmarkStart w:id="95" w:name="_Toc7553"/>
      <w:bookmarkStart w:id="96" w:name="_Toc2366"/>
      <w:bookmarkStart w:id="97" w:name="_Toc32619"/>
      <w:bookmarkStart w:id="98" w:name="_Toc18383"/>
      <w:bookmarkStart w:id="99" w:name="_Toc4913"/>
      <w:bookmarkStart w:id="100" w:name="_Toc29627"/>
      <w:r>
        <w:rPr>
          <w:rFonts w:hint="eastAsia" w:ascii="黑体" w:hAnsi="黑体" w:eastAsia="黑体" w:cs="宋体"/>
          <w:color w:val="000000"/>
          <w:kern w:val="0"/>
          <w:sz w:val="32"/>
          <w:szCs w:val="32"/>
          <w:highlight w:val="none"/>
        </w:rPr>
        <w:t>存量</w:t>
      </w:r>
      <w:r>
        <w:rPr>
          <w:rFonts w:hint="eastAsia" w:ascii="黑体" w:hAnsi="黑体" w:eastAsia="黑体" w:cs="宋体"/>
          <w:color w:val="000000"/>
          <w:kern w:val="0"/>
          <w:sz w:val="32"/>
          <w:szCs w:val="32"/>
          <w:highlight w:val="none"/>
          <w:lang w:eastAsia="zh-CN"/>
        </w:rPr>
        <w:t>车联网卡</w:t>
      </w:r>
      <w:r>
        <w:rPr>
          <w:rFonts w:hint="eastAsia" w:ascii="黑体" w:hAnsi="黑体" w:eastAsia="黑体" w:cs="宋体"/>
          <w:color w:val="000000"/>
          <w:kern w:val="0"/>
          <w:sz w:val="32"/>
          <w:szCs w:val="32"/>
          <w:highlight w:val="none"/>
        </w:rPr>
        <w:t>实名补登记要求</w:t>
      </w:r>
      <w:bookmarkEnd w:id="90"/>
      <w:bookmarkEnd w:id="91"/>
      <w:bookmarkEnd w:id="92"/>
      <w:bookmarkEnd w:id="93"/>
      <w:bookmarkEnd w:id="94"/>
      <w:bookmarkEnd w:id="95"/>
      <w:bookmarkEnd w:id="96"/>
      <w:bookmarkEnd w:id="97"/>
      <w:bookmarkEnd w:id="98"/>
      <w:bookmarkEnd w:id="99"/>
      <w:bookmarkEnd w:id="100"/>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p>
    <w:p>
      <w:pPr>
        <w:keepNext w:val="0"/>
        <w:keepLines w:val="0"/>
        <w:pageBreakBefore w:val="0"/>
        <w:widowControl/>
        <w:kinsoku/>
        <w:overflowPunct/>
        <w:topLinePunct w:val="0"/>
        <w:autoSpaceDN/>
        <w:bidi w:val="0"/>
        <w:adjustRightInd/>
        <w:snapToGrid w:val="0"/>
        <w:spacing w:before="100" w:beforeAutospacing="1" w:after="100" w:afterAutospacing="1" w:line="360" w:lineRule="auto"/>
        <w:jc w:val="both"/>
        <w:textAlignment w:val="auto"/>
        <w:rPr>
          <w:rFonts w:hint="eastAsia" w:ascii="仿宋_GB2312" w:hAnsi="宋体" w:eastAsia="仿宋_GB2312" w:cs="宋体"/>
          <w:color w:val="000000"/>
          <w:kern w:val="0"/>
          <w:sz w:val="32"/>
          <w:szCs w:val="32"/>
          <w:highlight w:val="none"/>
          <w:lang w:val="en-US" w:eastAsia="zh-CN"/>
        </w:rPr>
      </w:pPr>
    </w:p>
    <w:p>
      <w:pPr>
        <w:keepNext w:val="0"/>
        <w:keepLines w:val="0"/>
        <w:pageBreakBefore w:val="0"/>
        <w:widowControl/>
        <w:kinsoku/>
        <w:overflowPunct/>
        <w:topLinePunct w:val="0"/>
        <w:autoSpaceDN/>
        <w:bidi w:val="0"/>
        <w:adjustRightInd/>
        <w:snapToGrid w:val="0"/>
        <w:spacing w:before="100" w:beforeAutospacing="1" w:after="100" w:afterAutospacing="1" w:line="360" w:lineRule="auto"/>
        <w:jc w:val="both"/>
        <w:textAlignment w:val="auto"/>
        <w:rPr>
          <w:rFonts w:hint="eastAsia" w:ascii="仿宋_GB2312" w:hAnsi="宋体" w:eastAsia="仿宋_GB2312" w:cs="宋体"/>
          <w:i/>
          <w:iCs/>
          <w:color w:val="000000"/>
          <w:kern w:val="0"/>
          <w:sz w:val="24"/>
          <w:szCs w:val="24"/>
          <w:highlight w:val="none"/>
          <w:lang w:val="en-US" w:eastAsia="zh-CN"/>
        </w:rPr>
      </w:pPr>
      <w:r>
        <w:rPr>
          <w:rFonts w:hint="eastAsia" w:ascii="仿宋_GB2312" w:hAnsi="宋体" w:eastAsia="仿宋_GB2312" w:cs="宋体"/>
          <w:color w:val="000000"/>
          <w:kern w:val="0"/>
          <w:sz w:val="32"/>
          <w:szCs w:val="32"/>
          <w:highlight w:val="none"/>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152400</wp:posOffset>
            </wp:positionV>
            <wp:extent cx="5267325" cy="3192145"/>
            <wp:effectExtent l="0" t="0" r="5715" b="8255"/>
            <wp:wrapSquare wrapText="bothSides"/>
            <wp:docPr id="3" name="图片 3" descr="实名补登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名补登流程"/>
                    <pic:cNvPicPr>
                      <a:picLocks noChangeAspect="1"/>
                    </pic:cNvPicPr>
                  </pic:nvPicPr>
                  <pic:blipFill>
                    <a:blip r:embed="rId5"/>
                    <a:stretch>
                      <a:fillRect/>
                    </a:stretch>
                  </pic:blipFill>
                  <pic:spPr>
                    <a:xfrm>
                      <a:off x="0" y="0"/>
                      <a:ext cx="5267325" cy="3192145"/>
                    </a:xfrm>
                    <a:prstGeom prst="rect">
                      <a:avLst/>
                    </a:prstGeom>
                  </pic:spPr>
                </pic:pic>
              </a:graphicData>
            </a:graphic>
          </wp:anchor>
        </w:drawing>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jc w:val="center"/>
        <w:textAlignment w:val="auto"/>
        <w:outlineLvl w:val="9"/>
        <w:rPr>
          <w:rFonts w:ascii="黑体" w:hAnsi="黑体" w:eastAsia="黑体" w:cs="宋体"/>
          <w:color w:val="000000"/>
          <w:kern w:val="0"/>
          <w:sz w:val="32"/>
          <w:szCs w:val="32"/>
          <w:highlight w:val="none"/>
        </w:rPr>
      </w:pPr>
      <w:bookmarkStart w:id="101" w:name="_Toc32041"/>
      <w:bookmarkStart w:id="102" w:name="_Toc19191"/>
      <w:r>
        <w:rPr>
          <w:rFonts w:hint="eastAsia" w:ascii="仿宋_GB2312" w:hAnsi="宋体" w:eastAsia="仿宋_GB2312" w:cs="宋体"/>
          <w:i/>
          <w:iCs/>
          <w:color w:val="000000"/>
          <w:kern w:val="0"/>
          <w:sz w:val="24"/>
          <w:szCs w:val="24"/>
          <w:highlight w:val="none"/>
          <w:lang w:val="en-US" w:eastAsia="zh-CN"/>
        </w:rPr>
        <w:t>实名认证补登流程</w:t>
      </w:r>
      <w:bookmarkEnd w:id="101"/>
      <w:bookmarkEnd w:id="102"/>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outlineLvl w:val="1"/>
        <w:rPr>
          <w:rFonts w:hint="default" w:ascii="仿宋_GB2312" w:hAnsi="宋体" w:eastAsia="仿宋_GB2312" w:cs="宋体"/>
          <w:color w:val="000000"/>
          <w:kern w:val="0"/>
          <w:sz w:val="32"/>
          <w:szCs w:val="32"/>
          <w:highlight w:val="none"/>
          <w:lang w:val="en-US" w:eastAsia="zh-CN"/>
        </w:rPr>
      </w:pPr>
      <w:bookmarkStart w:id="103" w:name="_Toc22232"/>
      <w:bookmarkStart w:id="104" w:name="_Toc6887"/>
      <w:bookmarkStart w:id="105" w:name="_Toc10522"/>
      <w:bookmarkStart w:id="106" w:name="_Toc10760"/>
      <w:bookmarkStart w:id="107" w:name="_Toc31314"/>
      <w:bookmarkStart w:id="108" w:name="_Toc19843"/>
      <w:bookmarkStart w:id="109" w:name="_Toc10206"/>
      <w:bookmarkStart w:id="110" w:name="_Toc5577"/>
      <w:bookmarkStart w:id="111" w:name="_Toc26161"/>
      <w:bookmarkStart w:id="112" w:name="_Toc12768"/>
      <w:bookmarkStart w:id="113" w:name="_Toc14407"/>
      <w:r>
        <w:rPr>
          <w:rFonts w:hint="eastAsia" w:ascii="仿宋_GB2312" w:hAnsi="宋体" w:eastAsia="仿宋_GB2312" w:cs="宋体"/>
          <w:color w:val="000000"/>
          <w:kern w:val="0"/>
          <w:sz w:val="32"/>
          <w:szCs w:val="32"/>
          <w:highlight w:val="none"/>
          <w:lang w:val="en-US" w:eastAsia="zh-CN"/>
        </w:rPr>
        <w:t>（一）存量卡统计</w:t>
      </w:r>
      <w:bookmarkEnd w:id="103"/>
      <w:bookmarkEnd w:id="104"/>
      <w:bookmarkEnd w:id="105"/>
      <w:bookmarkEnd w:id="106"/>
      <w:bookmarkEnd w:id="107"/>
      <w:bookmarkEnd w:id="108"/>
      <w:bookmarkEnd w:id="109"/>
      <w:bookmarkEnd w:id="110"/>
      <w:bookmarkEnd w:id="111"/>
      <w:bookmarkEnd w:id="112"/>
      <w:bookmarkEnd w:id="113"/>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default"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由</w:t>
      </w:r>
      <w:r>
        <w:rPr>
          <w:rFonts w:hint="eastAsia" w:ascii="仿宋_GB2312" w:hAnsi="宋体" w:eastAsia="仿宋_GB2312" w:cs="宋体"/>
          <w:color w:val="000000"/>
          <w:kern w:val="0"/>
          <w:sz w:val="32"/>
          <w:szCs w:val="32"/>
          <w:highlight w:val="none"/>
        </w:rPr>
        <w:t>各省</w:t>
      </w:r>
      <w:r>
        <w:rPr>
          <w:rFonts w:hint="eastAsia" w:ascii="仿宋_GB2312" w:hAnsi="宋体" w:eastAsia="仿宋_GB2312" w:cs="宋体"/>
          <w:color w:val="000000"/>
          <w:kern w:val="0"/>
          <w:sz w:val="32"/>
          <w:szCs w:val="32"/>
          <w:highlight w:val="none"/>
          <w:lang w:val="en-US" w:eastAsia="zh-CN"/>
        </w:rPr>
        <w:t>公司根据《附件</w:t>
      </w:r>
      <w:r>
        <w:rPr>
          <w:rFonts w:hint="default" w:ascii="仿宋_GB2312" w:hAnsi="宋体" w:eastAsia="仿宋_GB2312" w:cs="宋体"/>
          <w:color w:val="000000"/>
          <w:kern w:val="0"/>
          <w:sz w:val="32"/>
          <w:szCs w:val="32"/>
          <w:highlight w:val="none"/>
          <w:lang w:val="en-US" w:eastAsia="zh-CN"/>
        </w:rPr>
        <w:t>4</w:t>
      </w:r>
      <w:r>
        <w:rPr>
          <w:rFonts w:hint="eastAsia" w:ascii="仿宋_GB2312" w:hAnsi="宋体" w:eastAsia="仿宋_GB2312" w:cs="宋体"/>
          <w:color w:val="000000"/>
          <w:kern w:val="0"/>
          <w:sz w:val="32"/>
          <w:szCs w:val="32"/>
          <w:highlight w:val="none"/>
          <w:lang w:val="en-US" w:eastAsia="zh-CN"/>
        </w:rPr>
        <w:t>》</w:t>
      </w:r>
      <w:r>
        <w:rPr>
          <w:rFonts w:hint="eastAsia" w:ascii="仿宋_GB2312" w:hAnsi="宋体" w:eastAsia="仿宋_GB2312" w:cs="宋体"/>
          <w:color w:val="000000"/>
          <w:kern w:val="0"/>
          <w:sz w:val="32"/>
          <w:szCs w:val="32"/>
          <w:highlight w:val="none"/>
        </w:rPr>
        <w:t>统计</w:t>
      </w:r>
      <w:r>
        <w:rPr>
          <w:rFonts w:hint="eastAsia" w:ascii="仿宋_GB2312" w:hAnsi="宋体" w:eastAsia="仿宋_GB2312" w:cs="宋体"/>
          <w:color w:val="000000"/>
          <w:kern w:val="0"/>
          <w:sz w:val="32"/>
          <w:szCs w:val="32"/>
          <w:highlight w:val="none"/>
          <w:lang w:val="en-US" w:eastAsia="zh-CN"/>
        </w:rPr>
        <w:t>省内存量</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并上报</w:t>
      </w:r>
      <w:r>
        <w:rPr>
          <w:rFonts w:hint="eastAsia" w:ascii="仿宋_GB2312" w:hAnsi="宋体" w:eastAsia="仿宋_GB2312" w:cs="宋体"/>
          <w:color w:val="000000"/>
          <w:kern w:val="0"/>
          <w:sz w:val="32"/>
          <w:szCs w:val="32"/>
          <w:highlight w:val="none"/>
          <w:lang w:val="en-US" w:eastAsia="zh-CN"/>
        </w:rPr>
        <w:t>物联网公司汇总后上报政企事业</w:t>
      </w:r>
      <w:r>
        <w:rPr>
          <w:rFonts w:hint="eastAsia" w:ascii="仿宋_GB2312" w:hAnsi="宋体" w:eastAsia="仿宋_GB2312" w:cs="宋体"/>
          <w:color w:val="000000"/>
          <w:kern w:val="0"/>
          <w:sz w:val="32"/>
          <w:szCs w:val="32"/>
          <w:highlight w:val="none"/>
        </w:rPr>
        <w:t>部</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lang w:val="en-US" w:eastAsia="zh-CN"/>
        </w:rPr>
        <w:t>最终存量</w:t>
      </w:r>
      <w:r>
        <w:rPr>
          <w:rFonts w:hint="eastAsia"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lang w:eastAsia="zh-CN"/>
        </w:rPr>
        <w:t>清单</w:t>
      </w:r>
      <w:r>
        <w:rPr>
          <w:rFonts w:hint="eastAsia" w:ascii="仿宋_GB2312" w:hAnsi="宋体" w:eastAsia="仿宋_GB2312" w:cs="宋体"/>
          <w:color w:val="000000"/>
          <w:kern w:val="0"/>
          <w:sz w:val="32"/>
          <w:szCs w:val="32"/>
          <w:highlight w:val="none"/>
          <w:lang w:val="en-US" w:eastAsia="zh-CN"/>
        </w:rPr>
        <w:t>以政企事业部核实下发数据为准。</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outlineLvl w:val="1"/>
        <w:rPr>
          <w:rFonts w:hint="eastAsia" w:ascii="仿宋_GB2312" w:hAnsi="宋体" w:eastAsia="仿宋_GB2312" w:cs="宋体"/>
          <w:color w:val="000000"/>
          <w:kern w:val="0"/>
          <w:sz w:val="32"/>
          <w:szCs w:val="32"/>
          <w:highlight w:val="none"/>
          <w:lang w:val="en-US" w:eastAsia="zh-CN"/>
        </w:rPr>
      </w:pPr>
      <w:bookmarkStart w:id="114" w:name="_Toc14200"/>
      <w:bookmarkStart w:id="115" w:name="_Toc29500"/>
      <w:bookmarkStart w:id="116" w:name="_Toc21992"/>
      <w:bookmarkStart w:id="117" w:name="_Toc17381"/>
      <w:bookmarkStart w:id="118" w:name="_Toc20279"/>
      <w:bookmarkStart w:id="119" w:name="_Toc2802"/>
      <w:bookmarkStart w:id="120" w:name="_Toc29941"/>
      <w:bookmarkStart w:id="121" w:name="_Toc30530"/>
      <w:bookmarkStart w:id="122" w:name="_Toc29920"/>
      <w:bookmarkStart w:id="123" w:name="_Toc29856"/>
      <w:bookmarkStart w:id="124" w:name="_Toc698"/>
      <w:r>
        <w:rPr>
          <w:rFonts w:hint="eastAsia" w:ascii="仿宋_GB2312" w:hAnsi="宋体" w:eastAsia="仿宋_GB2312" w:cs="宋体"/>
          <w:color w:val="000000"/>
          <w:kern w:val="0"/>
          <w:sz w:val="32"/>
          <w:szCs w:val="32"/>
          <w:highlight w:val="none"/>
          <w:lang w:val="en-US" w:eastAsia="zh-CN"/>
        </w:rPr>
        <w:t>（二）宣传催告</w:t>
      </w:r>
      <w:bookmarkEnd w:id="114"/>
      <w:bookmarkEnd w:id="115"/>
      <w:bookmarkEnd w:id="116"/>
      <w:bookmarkEnd w:id="117"/>
      <w:bookmarkEnd w:id="118"/>
      <w:bookmarkEnd w:id="119"/>
      <w:bookmarkEnd w:id="120"/>
      <w:bookmarkEnd w:id="121"/>
      <w:bookmarkEnd w:id="122"/>
      <w:bookmarkEnd w:id="123"/>
      <w:bookmarkEnd w:id="124"/>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各省公司应与车企客户充分沟通，加强政策宣传</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rPr>
        <w:t>通过短信、电话、客户经理上门等点对点通知方式，告知车企客户实名制政策要求、办理方式和停机时间等关键要素。</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outlineLvl w:val="1"/>
        <w:rPr>
          <w:rFonts w:hint="eastAsia" w:ascii="仿宋_GB2312" w:hAnsi="宋体" w:eastAsia="仿宋_GB2312" w:cs="宋体"/>
          <w:color w:val="000000"/>
          <w:kern w:val="0"/>
          <w:sz w:val="32"/>
          <w:szCs w:val="32"/>
          <w:highlight w:val="none"/>
          <w:lang w:val="en-US" w:eastAsia="zh-CN"/>
        </w:rPr>
      </w:pPr>
      <w:bookmarkStart w:id="125" w:name="_Toc18042"/>
      <w:bookmarkStart w:id="126" w:name="_Toc1651"/>
      <w:bookmarkStart w:id="127" w:name="_Toc8740"/>
      <w:bookmarkStart w:id="128" w:name="_Toc2532"/>
      <w:bookmarkStart w:id="129" w:name="_Toc6791"/>
      <w:bookmarkStart w:id="130" w:name="_Toc17385"/>
      <w:bookmarkStart w:id="131" w:name="_Toc20792"/>
      <w:bookmarkStart w:id="132" w:name="_Toc2112"/>
      <w:bookmarkStart w:id="133" w:name="_Toc6095"/>
      <w:bookmarkStart w:id="134" w:name="_Toc25256"/>
      <w:bookmarkStart w:id="135" w:name="_Toc27898"/>
      <w:r>
        <w:rPr>
          <w:rFonts w:hint="eastAsia" w:ascii="仿宋_GB2312" w:hAnsi="宋体" w:eastAsia="仿宋_GB2312" w:cs="宋体"/>
          <w:color w:val="000000"/>
          <w:kern w:val="0"/>
          <w:sz w:val="32"/>
          <w:szCs w:val="32"/>
          <w:highlight w:val="none"/>
          <w:lang w:val="en-US" w:eastAsia="zh-CN"/>
        </w:rPr>
        <w:t>（三）补登记</w:t>
      </w:r>
      <w:bookmarkEnd w:id="125"/>
      <w:r>
        <w:rPr>
          <w:rFonts w:hint="eastAsia" w:ascii="仿宋_GB2312" w:hAnsi="宋体" w:eastAsia="仿宋_GB2312" w:cs="宋体"/>
          <w:color w:val="000000"/>
          <w:kern w:val="0"/>
          <w:sz w:val="32"/>
          <w:szCs w:val="32"/>
          <w:highlight w:val="none"/>
          <w:lang w:val="en-US" w:eastAsia="zh-CN"/>
        </w:rPr>
        <w:t>流程重点工作</w:t>
      </w:r>
      <w:bookmarkEnd w:id="126"/>
      <w:bookmarkEnd w:id="127"/>
      <w:bookmarkEnd w:id="128"/>
      <w:bookmarkEnd w:id="129"/>
      <w:bookmarkEnd w:id="130"/>
      <w:bookmarkEnd w:id="131"/>
      <w:bookmarkEnd w:id="132"/>
      <w:bookmarkEnd w:id="133"/>
      <w:bookmarkEnd w:id="134"/>
      <w:bookmarkEnd w:id="135"/>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1</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rPr>
        <w:t>物联网公司根据最终版存量</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清单</w:t>
      </w:r>
      <w:r>
        <w:rPr>
          <w:rFonts w:hint="eastAsia" w:ascii="仿宋_GB2312" w:hAnsi="宋体" w:eastAsia="仿宋_GB2312" w:cs="宋体"/>
          <w:color w:val="000000"/>
          <w:kern w:val="0"/>
          <w:sz w:val="32"/>
          <w:szCs w:val="32"/>
          <w:highlight w:val="none"/>
          <w:lang w:val="en-US" w:eastAsia="zh-CN"/>
        </w:rPr>
        <w:t>录</w:t>
      </w:r>
      <w:r>
        <w:rPr>
          <w:rFonts w:hint="eastAsia" w:ascii="仿宋_GB2312" w:hAnsi="宋体" w:eastAsia="仿宋_GB2312" w:cs="宋体"/>
          <w:color w:val="000000"/>
          <w:kern w:val="0"/>
          <w:sz w:val="32"/>
          <w:szCs w:val="32"/>
          <w:highlight w:val="none"/>
        </w:rPr>
        <w:t>入</w:t>
      </w:r>
      <w:r>
        <w:rPr>
          <w:rFonts w:hint="eastAsia" w:ascii="仿宋_GB2312" w:hAnsi="宋体" w:eastAsia="仿宋_GB2312" w:cs="宋体"/>
          <w:color w:val="000000"/>
          <w:kern w:val="0"/>
          <w:sz w:val="32"/>
          <w:szCs w:val="32"/>
          <w:highlight w:val="none"/>
          <w:lang w:eastAsia="zh-CN"/>
        </w:rPr>
        <w:t>车联网卡实名登记管理平台</w:t>
      </w:r>
      <w:r>
        <w:rPr>
          <w:rFonts w:hint="eastAsia" w:ascii="仿宋_GB2312" w:hAnsi="宋体" w:eastAsia="仿宋_GB2312" w:cs="宋体"/>
          <w:color w:val="000000"/>
          <w:kern w:val="0"/>
          <w:sz w:val="32"/>
          <w:szCs w:val="32"/>
          <w:highlight w:val="none"/>
        </w:rPr>
        <w:t>。</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2</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lang w:val="en-US" w:eastAsia="zh-CN"/>
        </w:rPr>
        <w:t>由</w:t>
      </w:r>
      <w:r>
        <w:rPr>
          <w:rFonts w:hint="eastAsia" w:ascii="仿宋_GB2312" w:hAnsi="宋体" w:eastAsia="仿宋_GB2312" w:cs="宋体"/>
          <w:color w:val="000000"/>
          <w:kern w:val="0"/>
          <w:sz w:val="32"/>
          <w:szCs w:val="32"/>
          <w:highlight w:val="none"/>
          <w:lang w:eastAsia="zh-CN"/>
        </w:rPr>
        <w:t>车联网卡实名登记管理平台</w:t>
      </w:r>
      <w:r>
        <w:rPr>
          <w:rFonts w:hint="eastAsia" w:ascii="仿宋_GB2312" w:hAnsi="宋体" w:eastAsia="仿宋_GB2312" w:cs="宋体"/>
          <w:color w:val="000000"/>
          <w:kern w:val="0"/>
          <w:sz w:val="32"/>
          <w:szCs w:val="32"/>
          <w:highlight w:val="none"/>
        </w:rPr>
        <w:t>提供存量</w:t>
      </w:r>
      <w:r>
        <w:rPr>
          <w:rFonts w:hint="eastAsia" w:ascii="仿宋_GB2312" w:hAnsi="宋体" w:eastAsia="仿宋_GB2312" w:cs="宋体"/>
          <w:color w:val="000000"/>
          <w:kern w:val="0"/>
          <w:sz w:val="32"/>
          <w:szCs w:val="32"/>
          <w:highlight w:val="none"/>
          <w:lang w:eastAsia="zh-CN"/>
        </w:rPr>
        <w:t>车联网卡</w:t>
      </w:r>
      <w:r>
        <w:rPr>
          <w:rFonts w:hint="default" w:ascii="仿宋_GB2312" w:hAnsi="宋体" w:eastAsia="仿宋_GB2312" w:cs="宋体"/>
          <w:color w:val="000000"/>
          <w:kern w:val="0"/>
          <w:sz w:val="32"/>
          <w:szCs w:val="32"/>
          <w:highlight w:val="none"/>
        </w:rPr>
        <w:t>实名</w:t>
      </w:r>
      <w:r>
        <w:rPr>
          <w:rFonts w:hint="eastAsia" w:ascii="仿宋_GB2312" w:hAnsi="宋体" w:eastAsia="仿宋_GB2312" w:cs="宋体"/>
          <w:color w:val="000000"/>
          <w:kern w:val="0"/>
          <w:sz w:val="32"/>
          <w:szCs w:val="32"/>
          <w:highlight w:val="none"/>
        </w:rPr>
        <w:t>补登统计分析模块，</w:t>
      </w:r>
      <w:r>
        <w:rPr>
          <w:rFonts w:hint="eastAsia" w:ascii="仿宋_GB2312" w:hAnsi="宋体" w:eastAsia="仿宋_GB2312" w:cs="宋体"/>
          <w:color w:val="000000"/>
          <w:kern w:val="0"/>
          <w:sz w:val="32"/>
          <w:szCs w:val="32"/>
          <w:highlight w:val="none"/>
          <w:lang w:val="en-US" w:eastAsia="zh-CN"/>
        </w:rPr>
        <w:t>各</w:t>
      </w:r>
      <w:r>
        <w:rPr>
          <w:rFonts w:hint="eastAsia" w:ascii="仿宋_GB2312" w:hAnsi="宋体" w:eastAsia="仿宋_GB2312" w:cs="宋体"/>
          <w:color w:val="000000"/>
          <w:kern w:val="0"/>
          <w:sz w:val="32"/>
          <w:szCs w:val="32"/>
          <w:highlight w:val="none"/>
        </w:rPr>
        <w:t>省公司</w:t>
      </w:r>
      <w:r>
        <w:rPr>
          <w:rFonts w:hint="eastAsia" w:ascii="仿宋_GB2312" w:hAnsi="宋体" w:eastAsia="仿宋_GB2312" w:cs="宋体"/>
          <w:color w:val="000000"/>
          <w:kern w:val="0"/>
          <w:sz w:val="32"/>
          <w:szCs w:val="32"/>
          <w:highlight w:val="none"/>
          <w:lang w:val="en-US" w:eastAsia="zh-CN"/>
        </w:rPr>
        <w:t>客户经理沿用现有</w:t>
      </w:r>
      <w:r>
        <w:rPr>
          <w:rFonts w:hint="default" w:ascii="仿宋_GB2312" w:hAnsi="宋体" w:eastAsia="仿宋_GB2312" w:cs="宋体"/>
          <w:color w:val="000000"/>
          <w:kern w:val="0"/>
          <w:sz w:val="32"/>
          <w:szCs w:val="32"/>
          <w:highlight w:val="none"/>
          <w:lang w:val="en-US" w:eastAsia="zh-CN"/>
        </w:rPr>
        <w:t>OneLink</w:t>
      </w:r>
      <w:r>
        <w:rPr>
          <w:rFonts w:hint="eastAsia" w:ascii="仿宋_GB2312" w:hAnsi="宋体" w:eastAsia="仿宋_GB2312" w:cs="宋体"/>
          <w:color w:val="000000"/>
          <w:kern w:val="0"/>
          <w:sz w:val="32"/>
          <w:szCs w:val="32"/>
          <w:highlight w:val="none"/>
          <w:lang w:val="en-US" w:eastAsia="zh-CN"/>
        </w:rPr>
        <w:t>运管平台账号登录查阅，</w:t>
      </w:r>
      <w:r>
        <w:rPr>
          <w:rFonts w:hint="eastAsia" w:ascii="仿宋_GB2312" w:hAnsi="宋体" w:eastAsia="仿宋_GB2312" w:cs="宋体"/>
          <w:color w:val="000000"/>
          <w:kern w:val="0"/>
          <w:sz w:val="32"/>
          <w:szCs w:val="32"/>
          <w:highlight w:val="none"/>
        </w:rPr>
        <w:t>掌握</w:t>
      </w:r>
      <w:r>
        <w:rPr>
          <w:rFonts w:hint="eastAsia" w:ascii="仿宋_GB2312" w:hAnsi="宋体" w:eastAsia="仿宋_GB2312" w:cs="宋体"/>
          <w:color w:val="000000"/>
          <w:kern w:val="0"/>
          <w:sz w:val="32"/>
          <w:szCs w:val="32"/>
          <w:highlight w:val="none"/>
          <w:lang w:val="en-US" w:eastAsia="zh-CN"/>
        </w:rPr>
        <w:t>实名</w:t>
      </w:r>
      <w:r>
        <w:rPr>
          <w:rFonts w:hint="eastAsia" w:ascii="仿宋_GB2312" w:hAnsi="宋体" w:eastAsia="仿宋_GB2312" w:cs="宋体"/>
          <w:color w:val="000000"/>
          <w:kern w:val="0"/>
          <w:sz w:val="32"/>
          <w:szCs w:val="32"/>
          <w:highlight w:val="none"/>
        </w:rPr>
        <w:t>补登记完成情况。</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3</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lang w:val="en-US" w:eastAsia="zh-CN"/>
        </w:rPr>
        <w:t>各</w:t>
      </w:r>
      <w:r>
        <w:rPr>
          <w:rFonts w:hint="eastAsia" w:ascii="仿宋_GB2312" w:hAnsi="宋体" w:eastAsia="仿宋_GB2312" w:cs="宋体"/>
          <w:color w:val="000000"/>
          <w:kern w:val="0"/>
          <w:sz w:val="32"/>
          <w:szCs w:val="32"/>
          <w:highlight w:val="none"/>
        </w:rPr>
        <w:t>省公司根据数据统计报表</w:t>
      </w:r>
      <w:r>
        <w:rPr>
          <w:rFonts w:hint="eastAsia" w:ascii="仿宋_GB2312" w:hAnsi="宋体" w:eastAsia="仿宋_GB2312" w:cs="宋体"/>
          <w:color w:val="000000"/>
          <w:kern w:val="0"/>
          <w:sz w:val="32"/>
          <w:szCs w:val="32"/>
          <w:highlight w:val="none"/>
          <w:lang w:val="en-US" w:eastAsia="zh-CN"/>
        </w:rPr>
        <w:t>督促</w:t>
      </w:r>
      <w:r>
        <w:rPr>
          <w:rFonts w:hint="eastAsia" w:ascii="仿宋_GB2312" w:hAnsi="宋体" w:eastAsia="仿宋_GB2312" w:cs="宋体"/>
          <w:color w:val="000000"/>
          <w:kern w:val="0"/>
          <w:sz w:val="32"/>
          <w:szCs w:val="32"/>
          <w:highlight w:val="none"/>
        </w:rPr>
        <w:t>并协助车企完成实名补登信息采集。</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4</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rPr>
        <w:t>车企通过T1接口上传存量卡</w:t>
      </w:r>
      <w:r>
        <w:rPr>
          <w:rFonts w:hint="default" w:ascii="仿宋_GB2312" w:hAnsi="宋体" w:eastAsia="仿宋_GB2312" w:cs="宋体"/>
          <w:color w:val="000000"/>
          <w:kern w:val="0"/>
          <w:sz w:val="32"/>
          <w:szCs w:val="32"/>
          <w:highlight w:val="none"/>
        </w:rPr>
        <w:t>实名</w:t>
      </w:r>
      <w:r>
        <w:rPr>
          <w:rFonts w:hint="eastAsia" w:ascii="仿宋_GB2312" w:hAnsi="宋体" w:eastAsia="仿宋_GB2312" w:cs="宋体"/>
          <w:color w:val="000000"/>
          <w:kern w:val="0"/>
          <w:sz w:val="32"/>
          <w:szCs w:val="32"/>
          <w:highlight w:val="none"/>
        </w:rPr>
        <w:t>补登信息至</w:t>
      </w:r>
      <w:r>
        <w:rPr>
          <w:rFonts w:hint="eastAsia" w:ascii="仿宋_GB2312" w:hAnsi="宋体" w:eastAsia="仿宋_GB2312" w:cs="宋体"/>
          <w:color w:val="000000"/>
          <w:kern w:val="0"/>
          <w:sz w:val="32"/>
          <w:szCs w:val="32"/>
          <w:highlight w:val="none"/>
          <w:lang w:eastAsia="zh-CN"/>
        </w:rPr>
        <w:t>车联网卡实名登记管理平台</w:t>
      </w:r>
      <w:r>
        <w:rPr>
          <w:rFonts w:hint="eastAsia" w:ascii="仿宋_GB2312" w:hAnsi="宋体" w:eastAsia="仿宋_GB2312" w:cs="宋体"/>
          <w:color w:val="000000"/>
          <w:kern w:val="0"/>
          <w:sz w:val="32"/>
          <w:szCs w:val="32"/>
          <w:highlight w:val="none"/>
        </w:rPr>
        <w:t>。</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5</w:t>
      </w:r>
      <w:r>
        <w:rPr>
          <w:rFonts w:hint="eastAsia" w:ascii="仿宋_GB2312" w:hAnsi="宋体" w:eastAsia="仿宋_GB2312" w:cs="宋体"/>
          <w:color w:val="000000"/>
          <w:kern w:val="0"/>
          <w:sz w:val="32"/>
          <w:szCs w:val="32"/>
          <w:highlight w:val="none"/>
          <w:lang w:eastAsia="zh-CN"/>
        </w:rPr>
        <w:t>.车联网卡实名登记管理平台</w:t>
      </w:r>
      <w:r>
        <w:rPr>
          <w:rFonts w:hint="eastAsia" w:ascii="仿宋_GB2312" w:hAnsi="宋体" w:eastAsia="仿宋_GB2312" w:cs="宋体"/>
          <w:color w:val="000000"/>
          <w:kern w:val="0"/>
          <w:sz w:val="32"/>
          <w:szCs w:val="32"/>
          <w:highlight w:val="none"/>
        </w:rPr>
        <w:t>将补登信息同步至CMIOT</w:t>
      </w:r>
      <w:r>
        <w:rPr>
          <w:rFonts w:hint="eastAsia" w:ascii="仿宋_GB2312" w:hAnsi="宋体" w:eastAsia="仿宋_GB2312" w:cs="宋体"/>
          <w:color w:val="000000"/>
          <w:kern w:val="0"/>
          <w:sz w:val="32"/>
          <w:szCs w:val="32"/>
          <w:highlight w:val="none"/>
          <w:lang w:val="en-US" w:eastAsia="zh-CN"/>
        </w:rPr>
        <w:t>或</w:t>
      </w:r>
      <w:r>
        <w:rPr>
          <w:rFonts w:hint="eastAsia" w:ascii="仿宋_GB2312" w:hAnsi="宋体" w:eastAsia="仿宋_GB2312" w:cs="宋体"/>
          <w:color w:val="000000"/>
          <w:kern w:val="0"/>
          <w:sz w:val="32"/>
          <w:szCs w:val="32"/>
          <w:highlight w:val="none"/>
        </w:rPr>
        <w:t>省</w:t>
      </w:r>
      <w:r>
        <w:rPr>
          <w:rFonts w:hint="eastAsia" w:ascii="仿宋_GB2312" w:hAnsi="宋体" w:eastAsia="仿宋_GB2312" w:cs="宋体"/>
          <w:color w:val="000000"/>
          <w:kern w:val="0"/>
          <w:sz w:val="32"/>
          <w:szCs w:val="32"/>
          <w:highlight w:val="none"/>
          <w:lang w:val="en-US" w:eastAsia="zh-CN"/>
        </w:rPr>
        <w:t>BOSS</w:t>
      </w:r>
      <w:r>
        <w:rPr>
          <w:rFonts w:hint="eastAsia" w:ascii="仿宋_GB2312" w:hAnsi="宋体" w:eastAsia="仿宋_GB2312" w:cs="宋体"/>
          <w:color w:val="000000"/>
          <w:kern w:val="0"/>
          <w:sz w:val="32"/>
          <w:szCs w:val="32"/>
          <w:highlight w:val="none"/>
        </w:rPr>
        <w:t>完成</w:t>
      </w:r>
      <w:r>
        <w:rPr>
          <w:rFonts w:hint="eastAsia" w:ascii="仿宋_GB2312" w:hAnsi="宋体" w:eastAsia="仿宋_GB2312" w:cs="宋体"/>
          <w:color w:val="000000"/>
          <w:kern w:val="0"/>
          <w:sz w:val="32"/>
          <w:szCs w:val="32"/>
          <w:highlight w:val="none"/>
          <w:lang w:val="en-US" w:eastAsia="zh-CN"/>
        </w:rPr>
        <w:t>实名</w:t>
      </w:r>
      <w:r>
        <w:rPr>
          <w:rFonts w:hint="eastAsia" w:ascii="仿宋_GB2312" w:hAnsi="宋体" w:eastAsia="仿宋_GB2312" w:cs="宋体"/>
          <w:color w:val="000000"/>
          <w:kern w:val="0"/>
          <w:sz w:val="32"/>
          <w:szCs w:val="32"/>
          <w:highlight w:val="none"/>
        </w:rPr>
        <w:t>信息</w:t>
      </w:r>
      <w:r>
        <w:rPr>
          <w:rFonts w:hint="eastAsia" w:ascii="仿宋_GB2312" w:hAnsi="宋体" w:eastAsia="仿宋_GB2312" w:cs="宋体"/>
          <w:color w:val="000000"/>
          <w:kern w:val="0"/>
          <w:sz w:val="32"/>
          <w:szCs w:val="32"/>
          <w:highlight w:val="none"/>
          <w:lang w:val="en-US" w:eastAsia="zh-CN"/>
        </w:rPr>
        <w:t>登记。</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default"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rPr>
        <w:t>6</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lang w:val="en-US" w:eastAsia="zh-CN"/>
        </w:rPr>
        <w:t>各省开放</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开户信息查询接口</w:t>
      </w:r>
      <w:r>
        <w:rPr>
          <w:rFonts w:hint="eastAsia" w:ascii="仿宋_GB2312" w:hAnsi="宋体" w:eastAsia="仿宋_GB2312" w:cs="宋体"/>
          <w:color w:val="000000"/>
          <w:kern w:val="0"/>
          <w:sz w:val="32"/>
          <w:szCs w:val="32"/>
          <w:highlight w:val="none"/>
          <w:lang w:eastAsia="zh-CN"/>
        </w:rPr>
        <w:t>，</w:t>
      </w:r>
      <w:r>
        <w:rPr>
          <w:rFonts w:hint="default" w:ascii="仿宋_GB2312" w:hAnsi="宋体" w:eastAsia="仿宋_GB2312" w:cs="宋体"/>
          <w:color w:val="000000"/>
          <w:kern w:val="0"/>
          <w:sz w:val="32"/>
          <w:szCs w:val="32"/>
          <w:highlight w:val="none"/>
          <w:lang w:eastAsia="zh-CN"/>
        </w:rPr>
        <w:t>并</w:t>
      </w:r>
      <w:r>
        <w:rPr>
          <w:rFonts w:ascii="仿宋_GB2312" w:hAnsi="宋体" w:eastAsia="仿宋_GB2312" w:cs="宋体"/>
          <w:color w:val="000000"/>
          <w:kern w:val="0"/>
          <w:sz w:val="32"/>
          <w:szCs w:val="32"/>
          <w:highlight w:val="none"/>
        </w:rPr>
        <w:t>将开户信息同步至</w:t>
      </w:r>
      <w:r>
        <w:rPr>
          <w:rFonts w:hint="eastAsia" w:ascii="仿宋_GB2312" w:hAnsi="宋体" w:eastAsia="仿宋_GB2312" w:cs="宋体"/>
          <w:color w:val="000000"/>
          <w:kern w:val="0"/>
          <w:sz w:val="32"/>
          <w:szCs w:val="32"/>
          <w:highlight w:val="none"/>
          <w:lang w:eastAsia="zh-CN"/>
        </w:rPr>
        <w:t>车联网卡实名登记管理平台</w:t>
      </w:r>
      <w:r>
        <w:rPr>
          <w:rFonts w:hint="default"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rPr>
        <w:t>由</w:t>
      </w:r>
      <w:r>
        <w:rPr>
          <w:rFonts w:hint="eastAsia" w:ascii="仿宋_GB2312" w:hAnsi="宋体" w:eastAsia="仿宋_GB2312" w:cs="宋体"/>
          <w:color w:val="000000"/>
          <w:kern w:val="0"/>
          <w:sz w:val="32"/>
          <w:szCs w:val="32"/>
          <w:highlight w:val="none"/>
          <w:lang w:eastAsia="zh-CN"/>
        </w:rPr>
        <w:t>车联网卡实名登记管理平台</w:t>
      </w:r>
      <w:r>
        <w:rPr>
          <w:rFonts w:hint="eastAsia" w:ascii="仿宋_GB2312" w:hAnsi="宋体" w:eastAsia="仿宋_GB2312" w:cs="宋体"/>
          <w:color w:val="000000"/>
          <w:kern w:val="0"/>
          <w:sz w:val="32"/>
          <w:szCs w:val="32"/>
          <w:highlight w:val="none"/>
          <w:lang w:val="en-US" w:eastAsia="zh-CN"/>
        </w:rPr>
        <w:t>按要求进行数据整理后，</w:t>
      </w:r>
      <w:r>
        <w:rPr>
          <w:rFonts w:hint="eastAsia" w:ascii="仿宋_GB2312" w:hAnsi="宋体" w:eastAsia="仿宋_GB2312" w:cs="宋体"/>
          <w:color w:val="000000"/>
          <w:kern w:val="0"/>
          <w:sz w:val="32"/>
          <w:szCs w:val="32"/>
          <w:highlight w:val="none"/>
        </w:rPr>
        <w:t>通过T</w:t>
      </w:r>
      <w:r>
        <w:rPr>
          <w:rFonts w:ascii="仿宋_GB2312" w:hAnsi="宋体" w:eastAsia="仿宋_GB2312" w:cs="宋体"/>
          <w:color w:val="000000"/>
          <w:kern w:val="0"/>
          <w:sz w:val="32"/>
          <w:szCs w:val="32"/>
          <w:highlight w:val="none"/>
        </w:rPr>
        <w:t>2接口将实名登记信息上传至工信部平台。</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outlineLvl w:val="1"/>
        <w:rPr>
          <w:rFonts w:hint="default" w:ascii="仿宋_GB2312" w:hAnsi="宋体" w:eastAsia="仿宋_GB2312" w:cs="宋体"/>
          <w:color w:val="000000"/>
          <w:kern w:val="0"/>
          <w:sz w:val="32"/>
          <w:szCs w:val="32"/>
          <w:highlight w:val="none"/>
          <w:lang w:val="en-US" w:eastAsia="zh-CN"/>
        </w:rPr>
      </w:pPr>
      <w:bookmarkStart w:id="136" w:name="_Toc14741"/>
      <w:bookmarkStart w:id="137" w:name="_Toc30078"/>
      <w:bookmarkStart w:id="138" w:name="_Toc14562"/>
      <w:bookmarkStart w:id="139" w:name="_Toc17774"/>
      <w:bookmarkStart w:id="140" w:name="_Toc19857"/>
      <w:bookmarkStart w:id="141" w:name="_Toc29598"/>
      <w:bookmarkStart w:id="142" w:name="_Toc9818"/>
      <w:bookmarkStart w:id="143" w:name="_Toc28557"/>
      <w:bookmarkStart w:id="144" w:name="_Toc25239"/>
      <w:bookmarkStart w:id="145" w:name="_Toc20537"/>
      <w:bookmarkStart w:id="146" w:name="_Toc29261"/>
      <w:r>
        <w:rPr>
          <w:rFonts w:hint="eastAsia" w:ascii="仿宋_GB2312" w:hAnsi="宋体" w:eastAsia="仿宋_GB2312" w:cs="宋体"/>
          <w:color w:val="000000"/>
          <w:kern w:val="0"/>
          <w:sz w:val="32"/>
          <w:szCs w:val="32"/>
          <w:highlight w:val="none"/>
          <w:lang w:val="en-US" w:eastAsia="zh-CN"/>
        </w:rPr>
        <w:t>（四）限期关停</w:t>
      </w:r>
      <w:bookmarkEnd w:id="136"/>
      <w:bookmarkEnd w:id="137"/>
      <w:bookmarkEnd w:id="138"/>
      <w:bookmarkEnd w:id="139"/>
      <w:bookmarkEnd w:id="140"/>
      <w:bookmarkEnd w:id="141"/>
      <w:bookmarkEnd w:id="142"/>
      <w:bookmarkEnd w:id="143"/>
      <w:bookmarkEnd w:id="144"/>
      <w:bookmarkEnd w:id="145"/>
      <w:bookmarkEnd w:id="146"/>
    </w:p>
    <w:p>
      <w:pPr>
        <w:keepNext w:val="0"/>
        <w:keepLines w:val="0"/>
        <w:pageBreakBefore w:val="0"/>
        <w:widowControl/>
        <w:numPr>
          <w:ilvl w:val="-1"/>
          <w:numId w:val="0"/>
        </w:numPr>
        <w:kinsoku/>
        <w:wordWrap/>
        <w:overflowPunct/>
        <w:topLinePunct w:val="0"/>
        <w:autoSpaceDE/>
        <w:autoSpaceDN/>
        <w:bidi w:val="0"/>
        <w:adjustRightInd/>
        <w:snapToGrid w:val="0"/>
        <w:spacing w:before="100" w:beforeAutospacing="1" w:after="100" w:afterAutospacing="1" w:line="360" w:lineRule="auto"/>
        <w:ind w:leftChars="0" w:firstLine="640" w:firstLineChars="200"/>
        <w:jc w:val="left"/>
        <w:textAlignment w:val="auto"/>
        <w:rPr>
          <w:rFonts w:hint="default" w:ascii="仿宋_GB2312" w:hAnsi="宋体" w:eastAsia="仿宋_GB2312" w:cs="宋体"/>
          <w:color w:val="000000"/>
          <w:kern w:val="0"/>
          <w:sz w:val="32"/>
          <w:szCs w:val="32"/>
          <w:highlight w:val="none"/>
          <w:lang w:val="en-US" w:eastAsia="zh-CN"/>
        </w:rPr>
      </w:pPr>
      <w:r>
        <w:rPr>
          <w:rFonts w:hint="eastAsia" w:ascii="仿宋_GB2312" w:hAnsi="宋体" w:eastAsia="仿宋_GB2312" w:cs="宋体"/>
          <w:color w:val="000000"/>
          <w:kern w:val="0"/>
          <w:sz w:val="32"/>
          <w:szCs w:val="32"/>
          <w:highlight w:val="none"/>
          <w:lang w:val="en-US" w:eastAsia="zh-CN"/>
        </w:rPr>
        <w:t>2022年</w:t>
      </w:r>
      <w:r>
        <w:rPr>
          <w:rFonts w:hint="eastAsia" w:ascii="仿宋_GB2312" w:hAnsi="宋体" w:eastAsia="仿宋_GB2312" w:cs="宋体"/>
          <w:color w:val="000000"/>
          <w:kern w:val="0"/>
          <w:sz w:val="32"/>
          <w:szCs w:val="32"/>
          <w:highlight w:val="none"/>
          <w:lang w:eastAsia="zh-CN"/>
        </w:rPr>
        <w:t>9月30日</w:t>
      </w:r>
      <w:r>
        <w:rPr>
          <w:rFonts w:hint="eastAsia" w:ascii="仿宋_GB2312" w:hAnsi="宋体" w:eastAsia="仿宋_GB2312" w:cs="宋体"/>
          <w:color w:val="000000"/>
          <w:kern w:val="0"/>
          <w:sz w:val="32"/>
          <w:szCs w:val="32"/>
          <w:highlight w:val="none"/>
          <w:lang w:val="en-US" w:eastAsia="zh-CN"/>
        </w:rPr>
        <w:t>考核期限后，各</w:t>
      </w:r>
      <w:r>
        <w:rPr>
          <w:rFonts w:hint="eastAsia" w:ascii="仿宋_GB2312" w:hAnsi="宋体" w:eastAsia="仿宋_GB2312" w:cs="宋体"/>
          <w:color w:val="000000"/>
          <w:kern w:val="0"/>
          <w:sz w:val="32"/>
          <w:szCs w:val="32"/>
          <w:highlight w:val="none"/>
          <w:lang w:eastAsia="zh-CN"/>
        </w:rPr>
        <w:t>省公司</w:t>
      </w:r>
      <w:r>
        <w:rPr>
          <w:rFonts w:hint="eastAsia" w:ascii="仿宋_GB2312" w:hAnsi="宋体" w:eastAsia="仿宋_GB2312" w:cs="宋体"/>
          <w:color w:val="000000"/>
          <w:kern w:val="0"/>
          <w:sz w:val="32"/>
          <w:szCs w:val="32"/>
          <w:highlight w:val="none"/>
          <w:lang w:val="en-US" w:eastAsia="zh-CN"/>
        </w:rPr>
        <w:t>需</w:t>
      </w:r>
      <w:r>
        <w:rPr>
          <w:rFonts w:hint="eastAsia" w:ascii="仿宋_GB2312" w:hAnsi="宋体" w:eastAsia="仿宋_GB2312" w:cs="宋体"/>
          <w:color w:val="000000"/>
          <w:kern w:val="0"/>
          <w:sz w:val="32"/>
          <w:szCs w:val="32"/>
          <w:highlight w:val="none"/>
          <w:lang w:eastAsia="zh-CN"/>
        </w:rPr>
        <w:t>根据车联网卡实名登记管理平台</w:t>
      </w:r>
      <w:r>
        <w:rPr>
          <w:rFonts w:hint="eastAsia" w:ascii="仿宋_GB2312" w:hAnsi="宋体" w:eastAsia="仿宋_GB2312" w:cs="宋体"/>
          <w:color w:val="000000"/>
          <w:kern w:val="0"/>
          <w:sz w:val="32"/>
          <w:szCs w:val="32"/>
          <w:highlight w:val="none"/>
          <w:lang w:val="en-US" w:eastAsia="zh-CN"/>
        </w:rPr>
        <w:t>提供的</w:t>
      </w:r>
      <w:r>
        <w:rPr>
          <w:rFonts w:hint="eastAsia" w:ascii="仿宋_GB2312" w:hAnsi="宋体" w:eastAsia="仿宋_GB2312" w:cs="宋体"/>
          <w:color w:val="000000"/>
          <w:kern w:val="0"/>
          <w:sz w:val="32"/>
          <w:szCs w:val="32"/>
          <w:highlight w:val="none"/>
          <w:lang w:eastAsia="zh-CN"/>
        </w:rPr>
        <w:t>数据对未完成实名补登的存量车联网卡进行功能关停。停机应按客户重要程度及服务星级等因素分批次开展，暂停通信服务期间应保障</w:t>
      </w:r>
      <w:r>
        <w:rPr>
          <w:rFonts w:hint="default" w:ascii="仿宋_GB2312" w:hAnsi="宋体" w:eastAsia="仿宋_GB2312" w:cs="宋体"/>
          <w:color w:val="000000"/>
          <w:kern w:val="0"/>
          <w:sz w:val="32"/>
          <w:szCs w:val="32"/>
          <w:highlight w:val="none"/>
          <w:lang w:val="en-US" w:eastAsia="zh-CN"/>
        </w:rPr>
        <w:t>110</w:t>
      </w:r>
      <w:r>
        <w:rPr>
          <w:rFonts w:hint="eastAsia" w:ascii="仿宋_GB2312" w:hAnsi="宋体" w:eastAsia="仿宋_GB2312" w:cs="宋体"/>
          <w:color w:val="000000"/>
          <w:kern w:val="0"/>
          <w:sz w:val="32"/>
          <w:szCs w:val="32"/>
          <w:highlight w:val="none"/>
          <w:lang w:val="en-US" w:eastAsia="zh-CN"/>
        </w:rPr>
        <w:t>、</w:t>
      </w:r>
      <w:r>
        <w:rPr>
          <w:rFonts w:hint="default" w:ascii="仿宋_GB2312" w:hAnsi="宋体" w:eastAsia="仿宋_GB2312" w:cs="宋体"/>
          <w:color w:val="000000"/>
          <w:kern w:val="0"/>
          <w:sz w:val="32"/>
          <w:szCs w:val="32"/>
          <w:highlight w:val="none"/>
          <w:lang w:val="en-US" w:eastAsia="zh-CN"/>
        </w:rPr>
        <w:t>120</w:t>
      </w:r>
      <w:r>
        <w:rPr>
          <w:rFonts w:hint="eastAsia" w:ascii="仿宋_GB2312" w:hAnsi="宋体" w:eastAsia="仿宋_GB2312" w:cs="宋体"/>
          <w:color w:val="000000"/>
          <w:kern w:val="0"/>
          <w:sz w:val="32"/>
          <w:szCs w:val="32"/>
          <w:highlight w:val="none"/>
          <w:lang w:val="en-US" w:eastAsia="zh-CN"/>
        </w:rPr>
        <w:t>、</w:t>
      </w:r>
      <w:r>
        <w:rPr>
          <w:rFonts w:hint="default" w:ascii="仿宋_GB2312" w:hAnsi="宋体" w:eastAsia="仿宋_GB2312" w:cs="宋体"/>
          <w:color w:val="000000"/>
          <w:kern w:val="0"/>
          <w:sz w:val="32"/>
          <w:szCs w:val="32"/>
          <w:highlight w:val="none"/>
          <w:lang w:val="en-US" w:eastAsia="zh-CN"/>
        </w:rPr>
        <w:t>119</w:t>
      </w:r>
      <w:r>
        <w:rPr>
          <w:rFonts w:hint="eastAsia" w:ascii="仿宋_GB2312" w:hAnsi="宋体" w:eastAsia="仿宋_GB2312" w:cs="宋体"/>
          <w:color w:val="000000"/>
          <w:kern w:val="0"/>
          <w:sz w:val="32"/>
          <w:szCs w:val="32"/>
          <w:highlight w:val="none"/>
          <w:lang w:val="en-US" w:eastAsia="zh-CN"/>
        </w:rPr>
        <w:t>、</w:t>
      </w:r>
      <w:r>
        <w:rPr>
          <w:rFonts w:hint="default" w:ascii="仿宋_GB2312" w:hAnsi="宋体" w:eastAsia="仿宋_GB2312" w:cs="宋体"/>
          <w:color w:val="000000"/>
          <w:kern w:val="0"/>
          <w:sz w:val="32"/>
          <w:szCs w:val="32"/>
          <w:highlight w:val="none"/>
          <w:lang w:val="en-US" w:eastAsia="zh-CN"/>
        </w:rPr>
        <w:t>122</w:t>
      </w:r>
      <w:r>
        <w:rPr>
          <w:rFonts w:hint="eastAsia" w:ascii="仿宋_GB2312" w:hAnsi="宋体" w:eastAsia="仿宋_GB2312" w:cs="宋体"/>
          <w:color w:val="000000"/>
          <w:kern w:val="0"/>
          <w:sz w:val="32"/>
          <w:szCs w:val="32"/>
          <w:highlight w:val="none"/>
          <w:lang w:val="en-US" w:eastAsia="zh-CN"/>
        </w:rPr>
        <w:t>及车企定制的生命安全服务等</w:t>
      </w:r>
      <w:r>
        <w:rPr>
          <w:rFonts w:hint="eastAsia" w:ascii="仿宋_GB2312" w:hAnsi="宋体" w:eastAsia="仿宋_GB2312" w:cs="宋体"/>
          <w:color w:val="000000"/>
          <w:kern w:val="0"/>
          <w:sz w:val="32"/>
          <w:szCs w:val="32"/>
          <w:highlight w:val="none"/>
          <w:lang w:eastAsia="zh-CN"/>
        </w:rPr>
        <w:t>紧急服务，并具备</w:t>
      </w:r>
      <w:r>
        <w:rPr>
          <w:rFonts w:hint="eastAsia" w:ascii="仿宋_GB2312" w:hAnsi="宋体" w:eastAsia="仿宋_GB2312" w:cs="宋体"/>
          <w:color w:val="000000"/>
          <w:kern w:val="0"/>
          <w:sz w:val="32"/>
          <w:szCs w:val="32"/>
          <w:highlight w:val="none"/>
          <w:lang w:val="en-US" w:eastAsia="zh-CN"/>
        </w:rPr>
        <w:t>在完成实名补登后</w:t>
      </w:r>
      <w:r>
        <w:rPr>
          <w:rFonts w:hint="eastAsia" w:ascii="仿宋_GB2312" w:hAnsi="宋体" w:eastAsia="仿宋_GB2312" w:cs="宋体"/>
          <w:color w:val="000000"/>
          <w:kern w:val="0"/>
          <w:sz w:val="32"/>
          <w:szCs w:val="32"/>
          <w:highlight w:val="none"/>
          <w:lang w:eastAsia="zh-CN"/>
        </w:rPr>
        <w:t>快速</w:t>
      </w:r>
      <w:r>
        <w:rPr>
          <w:rFonts w:hint="default" w:ascii="仿宋_GB2312" w:hAnsi="宋体" w:eastAsia="仿宋_GB2312" w:cs="宋体"/>
          <w:color w:val="000000"/>
          <w:kern w:val="0"/>
          <w:sz w:val="32"/>
          <w:szCs w:val="32"/>
          <w:highlight w:val="none"/>
          <w:lang w:eastAsia="zh-CN"/>
        </w:rPr>
        <w:t>功能恢复</w:t>
      </w:r>
      <w:r>
        <w:rPr>
          <w:rFonts w:hint="eastAsia" w:ascii="仿宋_GB2312" w:hAnsi="宋体" w:eastAsia="仿宋_GB2312" w:cs="宋体"/>
          <w:color w:val="000000"/>
          <w:kern w:val="0"/>
          <w:sz w:val="32"/>
          <w:szCs w:val="32"/>
          <w:highlight w:val="none"/>
          <w:lang w:eastAsia="zh-CN"/>
        </w:rPr>
        <w:t>的能力和应急处理机制。除已办理承诺最低消费的营销案等业务</w:t>
      </w:r>
      <w:bookmarkStart w:id="169" w:name="_GoBack"/>
      <w:bookmarkEnd w:id="169"/>
      <w:r>
        <w:rPr>
          <w:rFonts w:hint="eastAsia" w:ascii="仿宋_GB2312" w:hAnsi="宋体" w:eastAsia="仿宋_GB2312" w:cs="宋体"/>
          <w:color w:val="000000"/>
          <w:kern w:val="0"/>
          <w:sz w:val="32"/>
          <w:szCs w:val="32"/>
          <w:highlight w:val="none"/>
          <w:lang w:eastAsia="zh-CN"/>
        </w:rPr>
        <w:t>合同另有约定的情况之外，原则上整月（扣费账期）停机不收取费用。</w:t>
      </w:r>
    </w:p>
    <w:p>
      <w:pPr>
        <w:keepNext w:val="0"/>
        <w:keepLines w:val="0"/>
        <w:pageBreakBefore w:val="0"/>
        <w:widowControl/>
        <w:numPr>
          <w:ilvl w:val="0"/>
          <w:numId w:val="1"/>
        </w:numPr>
        <w:kinsoku/>
        <w:overflowPunct/>
        <w:topLinePunct w:val="0"/>
        <w:autoSpaceDN/>
        <w:bidi w:val="0"/>
        <w:adjustRightInd/>
        <w:snapToGrid w:val="0"/>
        <w:spacing w:before="100" w:beforeAutospacing="1" w:after="100" w:afterAutospacing="1" w:line="360" w:lineRule="auto"/>
        <w:ind w:left="-10" w:leftChars="0" w:firstLine="640" w:firstLineChars="0"/>
        <w:jc w:val="left"/>
        <w:textAlignment w:val="auto"/>
        <w:outlineLvl w:val="0"/>
        <w:rPr>
          <w:rFonts w:ascii="黑体" w:hAnsi="黑体" w:eastAsia="黑体" w:cs="宋体"/>
          <w:color w:val="000000"/>
          <w:kern w:val="0"/>
          <w:sz w:val="32"/>
          <w:szCs w:val="32"/>
          <w:highlight w:val="none"/>
        </w:rPr>
      </w:pPr>
      <w:bookmarkStart w:id="147" w:name="_Toc9744"/>
      <w:bookmarkStart w:id="148" w:name="_Toc2675"/>
      <w:bookmarkStart w:id="149" w:name="_Toc24792"/>
      <w:bookmarkStart w:id="150" w:name="_Toc29655"/>
      <w:bookmarkStart w:id="151" w:name="_Toc10844"/>
      <w:bookmarkStart w:id="152" w:name="_Toc4041"/>
      <w:bookmarkStart w:id="153" w:name="_Toc18411"/>
      <w:bookmarkStart w:id="154" w:name="_Toc22256"/>
      <w:bookmarkStart w:id="155" w:name="_Toc12237"/>
      <w:bookmarkStart w:id="156" w:name="_Toc28216"/>
      <w:bookmarkStart w:id="157" w:name="_Toc20945"/>
      <w:r>
        <w:rPr>
          <w:rFonts w:hint="eastAsia" w:ascii="黑体" w:hAnsi="黑体" w:eastAsia="黑体" w:cs="宋体"/>
          <w:color w:val="000000"/>
          <w:kern w:val="0"/>
          <w:sz w:val="32"/>
          <w:szCs w:val="32"/>
          <w:highlight w:val="none"/>
        </w:rPr>
        <w:t>用户信息留存管理</w:t>
      </w:r>
      <w:bookmarkEnd w:id="147"/>
      <w:bookmarkEnd w:id="148"/>
      <w:bookmarkEnd w:id="149"/>
      <w:bookmarkEnd w:id="150"/>
      <w:bookmarkEnd w:id="151"/>
      <w:bookmarkEnd w:id="152"/>
      <w:bookmarkEnd w:id="153"/>
      <w:bookmarkEnd w:id="154"/>
      <w:bookmarkEnd w:id="155"/>
      <w:bookmarkEnd w:id="156"/>
      <w:bookmarkEnd w:id="157"/>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 xml:space="preserve">（一）影像采集要求。为新用户办理入网手续时，由车企提供现场拍摄办理用户正面照片。拍摄照片应确保能够清晰辨别为现场办理入网的用户本人，并采取管理和防伪造技术等各种有效措施加强人、证及登记留存信息的一致性核验，确保留存信息真实准确、能够有效溯源举证。 </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二）信息安全管理。严格按照信息安全管理相关要求做好影像资料的留存保管，严禁渠道电脑系统留存客户人像及证件照片。连接物联网公司公司系统方式，省公司系统要做好与物联网公司系统的对接，实现信息的回传保存；影像资料留存系统要加强信息安全管控。</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（三）信息留存期限。参照《</w:t>
      </w:r>
      <w:r>
        <w:rPr>
          <w:rFonts w:hint="eastAsia" w:ascii="仿宋_GB2312" w:hAnsi="宋体" w:eastAsia="仿宋_GB2312" w:cs="宋体"/>
          <w:color w:val="000000"/>
          <w:kern w:val="0"/>
          <w:sz w:val="32"/>
          <w:szCs w:val="32"/>
          <w:highlight w:val="none"/>
          <w:lang w:eastAsia="zh-CN"/>
        </w:rPr>
        <w:t>车联网卡实名登记实施细则</w:t>
      </w:r>
      <w:r>
        <w:rPr>
          <w:rFonts w:hint="eastAsia" w:ascii="仿宋_GB2312" w:hAnsi="宋体" w:eastAsia="仿宋_GB2312" w:cs="宋体"/>
          <w:color w:val="000000"/>
          <w:kern w:val="0"/>
          <w:sz w:val="32"/>
          <w:szCs w:val="32"/>
          <w:highlight w:val="none"/>
        </w:rPr>
        <w:t>》（工</w:t>
      </w:r>
      <w:r>
        <w:rPr>
          <w:rFonts w:hint="eastAsia" w:ascii="仿宋_GB2312" w:hAnsi="宋体" w:eastAsia="仿宋_GB2312" w:cs="宋体"/>
          <w:color w:val="000000"/>
          <w:kern w:val="0"/>
          <w:sz w:val="32"/>
          <w:szCs w:val="32"/>
          <w:highlight w:val="none"/>
          <w:lang w:eastAsia="zh-CN"/>
        </w:rPr>
        <w:t>网安函</w:t>
      </w:r>
      <w:r>
        <w:rPr>
          <w:rFonts w:hint="default" w:ascii="仿宋_GB2312" w:hAnsi="宋体" w:eastAsia="仿宋_GB2312" w:cs="宋体"/>
          <w:color w:val="000000"/>
          <w:kern w:val="0"/>
          <w:sz w:val="32"/>
          <w:szCs w:val="32"/>
          <w:highlight w:val="none"/>
          <w:lang w:val="en-US"/>
        </w:rPr>
        <w:t>35</w:t>
      </w:r>
      <w:r>
        <w:rPr>
          <w:rFonts w:hint="eastAsia" w:ascii="仿宋_GB2312" w:hAnsi="宋体" w:eastAsia="仿宋_GB2312" w:cs="宋体"/>
          <w:color w:val="000000"/>
          <w:kern w:val="0"/>
          <w:sz w:val="32"/>
          <w:szCs w:val="32"/>
          <w:highlight w:val="none"/>
        </w:rPr>
        <w:t>号）规定，“</w:t>
      </w:r>
      <w:r>
        <w:rPr>
          <w:rFonts w:hint="eastAsia" w:ascii="仿宋_GB2312" w:hAnsi="宋体" w:eastAsia="仿宋_GB2312" w:cs="宋体"/>
          <w:color w:val="000000"/>
          <w:kern w:val="0"/>
          <w:sz w:val="32"/>
          <w:szCs w:val="32"/>
          <w:highlight w:val="none"/>
          <w:lang w:eastAsia="zh-CN"/>
        </w:rPr>
        <w:t>电信企业在向车联网卡用户提供服务期间及终止向其提供服务后两年内，应当留存用户办理入网手续时入网资料、合同协议、查验日志等材料</w:t>
      </w:r>
      <w:r>
        <w:rPr>
          <w:rFonts w:hint="eastAsia" w:ascii="仿宋_GB2312" w:hAnsi="宋体" w:eastAsia="仿宋_GB2312" w:cs="宋体"/>
          <w:color w:val="000000"/>
          <w:kern w:val="0"/>
          <w:sz w:val="32"/>
          <w:szCs w:val="32"/>
          <w:highlight w:val="none"/>
        </w:rPr>
        <w:t>”。</w:t>
      </w:r>
    </w:p>
    <w:p>
      <w:pPr>
        <w:keepNext w:val="0"/>
        <w:keepLines w:val="0"/>
        <w:pageBreakBefore w:val="0"/>
        <w:widowControl/>
        <w:numPr>
          <w:ilvl w:val="0"/>
          <w:numId w:val="1"/>
        </w:numPr>
        <w:kinsoku/>
        <w:overflowPunct/>
        <w:topLinePunct w:val="0"/>
        <w:autoSpaceDN/>
        <w:bidi w:val="0"/>
        <w:adjustRightInd/>
        <w:snapToGrid w:val="0"/>
        <w:spacing w:before="100" w:beforeAutospacing="1" w:after="100" w:afterAutospacing="1" w:line="360" w:lineRule="auto"/>
        <w:ind w:left="-10" w:leftChars="0" w:firstLine="640" w:firstLineChars="0"/>
        <w:jc w:val="left"/>
        <w:textAlignment w:val="auto"/>
        <w:outlineLvl w:val="0"/>
        <w:rPr>
          <w:rFonts w:ascii="黑体" w:hAnsi="黑体" w:eastAsia="黑体" w:cs="宋体"/>
          <w:color w:val="000000"/>
          <w:kern w:val="0"/>
          <w:sz w:val="32"/>
          <w:szCs w:val="32"/>
          <w:highlight w:val="none"/>
        </w:rPr>
      </w:pPr>
      <w:bookmarkStart w:id="158" w:name="_Toc21173"/>
      <w:bookmarkStart w:id="159" w:name="_Toc3523"/>
      <w:bookmarkStart w:id="160" w:name="_Toc21009"/>
      <w:bookmarkStart w:id="161" w:name="_Toc28004"/>
      <w:bookmarkStart w:id="162" w:name="_Toc31652"/>
      <w:bookmarkStart w:id="163" w:name="_Toc23931"/>
      <w:bookmarkStart w:id="164" w:name="_Toc3139"/>
      <w:bookmarkStart w:id="165" w:name="_Toc8473"/>
      <w:bookmarkStart w:id="166" w:name="_Toc7852"/>
      <w:bookmarkStart w:id="167" w:name="_Toc11226"/>
      <w:bookmarkStart w:id="168" w:name="_Toc29663"/>
      <w:r>
        <w:rPr>
          <w:rFonts w:hint="eastAsia" w:ascii="黑体" w:hAnsi="黑体" w:eastAsia="黑体" w:cs="宋体"/>
          <w:color w:val="000000"/>
          <w:kern w:val="0"/>
          <w:sz w:val="32"/>
          <w:szCs w:val="32"/>
          <w:highlight w:val="none"/>
        </w:rPr>
        <w:t>重点保障工作</w:t>
      </w:r>
      <w:bookmarkEnd w:id="158"/>
      <w:bookmarkEnd w:id="159"/>
      <w:bookmarkEnd w:id="160"/>
      <w:bookmarkEnd w:id="161"/>
      <w:bookmarkEnd w:id="162"/>
      <w:bookmarkEnd w:id="163"/>
      <w:bookmarkEnd w:id="164"/>
      <w:bookmarkEnd w:id="165"/>
      <w:bookmarkEnd w:id="166"/>
      <w:bookmarkEnd w:id="167"/>
      <w:bookmarkEnd w:id="168"/>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ascii="仿宋_GB2312" w:hAnsi="宋体" w:eastAsia="仿宋_GB2312" w:cs="宋体"/>
          <w:b/>
          <w:color w:val="000000"/>
          <w:kern w:val="0"/>
          <w:sz w:val="32"/>
          <w:szCs w:val="32"/>
          <w:highlight w:val="none"/>
        </w:rPr>
      </w:pPr>
      <w:r>
        <w:rPr>
          <w:rFonts w:hint="eastAsia" w:ascii="仿宋_GB2312" w:hAnsi="宋体" w:eastAsia="仿宋_GB2312" w:cs="宋体"/>
          <w:color w:val="000000"/>
          <w:kern w:val="0"/>
          <w:sz w:val="32"/>
          <w:szCs w:val="32"/>
          <w:highlight w:val="none"/>
        </w:rPr>
        <w:t>（一）做好实名登记工作的客户服务保障</w:t>
      </w:r>
      <w:r>
        <w:rPr>
          <w:rFonts w:hint="eastAsia" w:ascii="仿宋_GB2312" w:hAnsi="宋体" w:eastAsia="仿宋_GB2312" w:cs="宋体"/>
          <w:color w:val="000000"/>
          <w:kern w:val="0"/>
          <w:sz w:val="32"/>
          <w:szCs w:val="32"/>
          <w:highlight w:val="none"/>
          <w:lang w:eastAsia="zh-CN"/>
        </w:rPr>
        <w:t>。</w:t>
      </w:r>
      <w:r>
        <w:rPr>
          <w:rFonts w:hint="eastAsia" w:ascii="仿宋_GB2312" w:hAnsi="宋体" w:eastAsia="仿宋_GB2312" w:cs="宋体"/>
          <w:color w:val="000000"/>
          <w:kern w:val="0"/>
          <w:sz w:val="32"/>
          <w:szCs w:val="32"/>
          <w:highlight w:val="none"/>
          <w:lang w:val="en-US" w:eastAsia="zh-CN"/>
        </w:rPr>
        <w:t>各</w:t>
      </w:r>
      <w:r>
        <w:rPr>
          <w:rFonts w:hint="eastAsia" w:ascii="仿宋_GB2312" w:hAnsi="宋体" w:eastAsia="仿宋_GB2312" w:cs="宋体"/>
          <w:color w:val="000000"/>
          <w:kern w:val="0"/>
          <w:sz w:val="32"/>
          <w:szCs w:val="32"/>
          <w:highlight w:val="none"/>
          <w:lang w:eastAsia="zh-CN"/>
        </w:rPr>
        <w:t>省公司</w:t>
      </w:r>
      <w:r>
        <w:rPr>
          <w:rFonts w:hint="eastAsia" w:ascii="仿宋_GB2312" w:hAnsi="宋体" w:eastAsia="仿宋_GB2312" w:cs="宋体"/>
          <w:color w:val="000000"/>
          <w:kern w:val="0"/>
          <w:sz w:val="32"/>
          <w:szCs w:val="32"/>
          <w:highlight w:val="none"/>
        </w:rPr>
        <w:t>要做好协助车企客户完成</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实名登记改造及补登工作，</w:t>
      </w:r>
      <w:r>
        <w:rPr>
          <w:rFonts w:hint="eastAsia" w:ascii="仿宋_GB2312" w:hAnsi="宋体" w:eastAsia="仿宋_GB2312" w:cs="宋体"/>
          <w:color w:val="000000"/>
          <w:kern w:val="0"/>
          <w:sz w:val="32"/>
          <w:szCs w:val="32"/>
          <w:highlight w:val="none"/>
          <w:lang w:eastAsia="zh-CN"/>
        </w:rPr>
        <w:t>通过现有的线下渠道、互联网、热线电话等方式</w:t>
      </w:r>
      <w:r>
        <w:rPr>
          <w:rFonts w:hint="eastAsia" w:ascii="仿宋_GB2312" w:hAnsi="宋体" w:eastAsia="仿宋_GB2312" w:cs="宋体"/>
          <w:color w:val="000000"/>
          <w:kern w:val="0"/>
          <w:sz w:val="32"/>
          <w:szCs w:val="32"/>
          <w:highlight w:val="none"/>
        </w:rPr>
        <w:t>妥善处理因实名认证引起的客户投诉，协助车企客户平稳完成实名认证改造及补登考核要求</w:t>
      </w:r>
      <w:r>
        <w:rPr>
          <w:rFonts w:hint="eastAsia" w:ascii="仿宋_GB2312" w:hAnsi="宋体" w:eastAsia="仿宋_GB2312" w:cs="宋体"/>
          <w:color w:val="000000"/>
          <w:kern w:val="0"/>
          <w:sz w:val="32"/>
          <w:szCs w:val="32"/>
          <w:highlight w:val="none"/>
          <w:lang w:eastAsia="zh-CN"/>
        </w:rPr>
        <w:t>，保障用户合法权益</w:t>
      </w:r>
      <w:r>
        <w:rPr>
          <w:rFonts w:hint="eastAsia" w:ascii="仿宋_GB2312" w:hAnsi="宋体" w:eastAsia="仿宋_GB2312" w:cs="宋体"/>
          <w:color w:val="000000"/>
          <w:kern w:val="0"/>
          <w:sz w:val="32"/>
          <w:szCs w:val="32"/>
          <w:highlight w:val="none"/>
        </w:rPr>
        <w:t>。</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r>
        <w:rPr>
          <w:rFonts w:hint="eastAsia" w:ascii="仿宋_GB2312" w:hAnsi="宋体" w:eastAsia="仿宋_GB2312" w:cs="宋体"/>
          <w:color w:val="000000"/>
          <w:kern w:val="0"/>
          <w:sz w:val="32"/>
          <w:szCs w:val="32"/>
          <w:highlight w:val="none"/>
        </w:rPr>
        <w:t>（二）加强信息安全管理</w:t>
      </w:r>
      <w:r>
        <w:rPr>
          <w:rFonts w:ascii="仿宋_GB2312" w:hAnsi="宋体" w:eastAsia="仿宋_GB2312" w:cs="宋体"/>
          <w:color w:val="000000"/>
          <w:kern w:val="0"/>
          <w:sz w:val="32"/>
          <w:szCs w:val="32"/>
          <w:highlight w:val="none"/>
        </w:rPr>
        <w:t>。</w:t>
      </w:r>
      <w:r>
        <w:rPr>
          <w:rFonts w:hint="eastAsia" w:ascii="仿宋_GB2312" w:hAnsi="宋体" w:eastAsia="仿宋_GB2312" w:cs="宋体"/>
          <w:color w:val="000000"/>
          <w:kern w:val="0"/>
          <w:sz w:val="32"/>
          <w:szCs w:val="32"/>
          <w:highlight w:val="none"/>
          <w:lang w:val="en-US" w:eastAsia="zh-CN"/>
        </w:rPr>
        <w:t>各</w:t>
      </w:r>
      <w:r>
        <w:rPr>
          <w:rFonts w:hint="eastAsia" w:ascii="仿宋_GB2312" w:hAnsi="宋体" w:eastAsia="仿宋_GB2312" w:cs="宋体"/>
          <w:color w:val="000000"/>
          <w:kern w:val="0"/>
          <w:sz w:val="32"/>
          <w:szCs w:val="32"/>
          <w:highlight w:val="none"/>
          <w:lang w:eastAsia="zh-CN"/>
        </w:rPr>
        <w:t>省公司</w:t>
      </w:r>
      <w:r>
        <w:rPr>
          <w:rFonts w:hint="eastAsia" w:ascii="仿宋_GB2312" w:hAnsi="宋体" w:eastAsia="仿宋_GB2312" w:cs="宋体"/>
          <w:color w:val="000000"/>
          <w:kern w:val="0"/>
          <w:sz w:val="32"/>
          <w:szCs w:val="32"/>
          <w:highlight w:val="none"/>
        </w:rPr>
        <w:t>及专业公司要严格遵守电话用户信息安全管理相关规定，防止</w:t>
      </w:r>
      <w:r>
        <w:rPr>
          <w:rFonts w:hint="eastAsia" w:ascii="仿宋_GB2312" w:hAnsi="宋体" w:eastAsia="仿宋_GB2312" w:cs="宋体"/>
          <w:color w:val="000000"/>
          <w:kern w:val="0"/>
          <w:sz w:val="32"/>
          <w:szCs w:val="32"/>
          <w:highlight w:val="none"/>
          <w:lang w:eastAsia="zh-CN"/>
        </w:rPr>
        <w:t>车联网卡</w:t>
      </w:r>
      <w:r>
        <w:rPr>
          <w:rFonts w:hint="eastAsia" w:ascii="仿宋_GB2312" w:hAnsi="宋体" w:eastAsia="仿宋_GB2312" w:cs="宋体"/>
          <w:color w:val="000000"/>
          <w:kern w:val="0"/>
          <w:sz w:val="32"/>
          <w:szCs w:val="32"/>
          <w:highlight w:val="none"/>
        </w:rPr>
        <w:t>用户登记信息泄露、毁损、丢失，切实维护客户权益。</w:t>
      </w: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p>
    <w:p>
      <w:pPr>
        <w:keepNext w:val="0"/>
        <w:keepLines w:val="0"/>
        <w:pageBreakBefore w:val="0"/>
        <w:widowControl/>
        <w:kinsoku/>
        <w:overflowPunct/>
        <w:topLinePunct w:val="0"/>
        <w:autoSpaceDN/>
        <w:bidi w:val="0"/>
        <w:adjustRightInd/>
        <w:snapToGrid w:val="0"/>
        <w:spacing w:before="100" w:beforeAutospacing="1" w:after="100" w:afterAutospacing="1" w:line="360" w:lineRule="auto"/>
        <w:ind w:firstLine="640" w:firstLineChars="200"/>
        <w:jc w:val="left"/>
        <w:textAlignment w:val="auto"/>
        <w:rPr>
          <w:rFonts w:hint="eastAsia" w:ascii="仿宋_GB2312" w:hAnsi="宋体" w:eastAsia="仿宋_GB2312" w:cs="宋体"/>
          <w:color w:val="000000"/>
          <w:kern w:val="0"/>
          <w:sz w:val="32"/>
          <w:szCs w:val="32"/>
          <w:highlight w:val="none"/>
        </w:rPr>
      </w:pP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0" w:leftChars="0" w:firstLine="0" w:firstLineChars="0"/>
        <w:jc w:val="left"/>
        <w:textAlignment w:val="auto"/>
        <w:outlineLvl w:val="9"/>
        <w:rPr>
          <w:rFonts w:hint="eastAsia" w:ascii="黑体" w:hAnsi="黑体" w:eastAsia="黑体" w:cs="宋体"/>
          <w:color w:val="000000"/>
          <w:kern w:val="0"/>
          <w:sz w:val="32"/>
          <w:szCs w:val="32"/>
          <w:highlight w:val="none"/>
          <w:lang w:val="en-US" w:eastAsia="zh-CN"/>
        </w:rPr>
      </w:pP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0" w:leftChars="0" w:firstLine="0" w:firstLineChars="0"/>
        <w:jc w:val="left"/>
        <w:textAlignment w:val="auto"/>
        <w:outlineLvl w:val="9"/>
        <w:rPr>
          <w:rFonts w:hint="eastAsia" w:ascii="黑体" w:hAnsi="黑体" w:eastAsia="黑体" w:cs="宋体"/>
          <w:color w:val="000000"/>
          <w:kern w:val="0"/>
          <w:sz w:val="32"/>
          <w:szCs w:val="32"/>
          <w:highlight w:val="none"/>
          <w:lang w:val="en-US" w:eastAsia="zh-CN"/>
        </w:rPr>
      </w:pPr>
    </w:p>
    <w:p>
      <w:pPr>
        <w:keepNext w:val="0"/>
        <w:keepLines w:val="0"/>
        <w:pageBreakBefore w:val="0"/>
        <w:widowControl/>
        <w:numPr>
          <w:ilvl w:val="-1"/>
          <w:numId w:val="0"/>
        </w:numPr>
        <w:kinsoku/>
        <w:overflowPunct/>
        <w:topLinePunct w:val="0"/>
        <w:autoSpaceDN/>
        <w:bidi w:val="0"/>
        <w:adjustRightInd/>
        <w:snapToGrid w:val="0"/>
        <w:spacing w:before="100" w:beforeAutospacing="1" w:after="100" w:afterAutospacing="1" w:line="360" w:lineRule="auto"/>
        <w:ind w:left="0" w:leftChars="0" w:firstLine="0" w:firstLineChars="0"/>
        <w:jc w:val="left"/>
        <w:textAlignment w:val="auto"/>
        <w:outlineLvl w:val="9"/>
        <w:rPr>
          <w:rFonts w:hint="eastAsia" w:ascii="黑体" w:hAnsi="黑体" w:eastAsia="黑体" w:cs="宋体"/>
          <w:color w:val="000000"/>
          <w:kern w:val="0"/>
          <w:sz w:val="32"/>
          <w:szCs w:val="32"/>
          <w:highlight w:val="none"/>
          <w:lang w:val="en-US" w:eastAsia="zh-CN"/>
        </w:rPr>
      </w:pPr>
    </w:p>
    <w:p>
      <w:pPr>
        <w:keepNext w:val="0"/>
        <w:keepLines w:val="0"/>
        <w:pageBreakBefore w:val="0"/>
        <w:widowControl/>
        <w:kinsoku/>
        <w:overflowPunct/>
        <w:topLinePunct w:val="0"/>
        <w:autoSpaceDN/>
        <w:bidi w:val="0"/>
        <w:adjustRightInd/>
        <w:snapToGrid w:val="0"/>
        <w:spacing w:before="100" w:beforeAutospacing="1" w:after="100" w:afterAutospacing="1" w:line="360" w:lineRule="auto"/>
        <w:jc w:val="left"/>
        <w:textAlignment w:val="auto"/>
        <w:rPr>
          <w:rFonts w:hint="eastAsia" w:ascii="仿宋_GB2312" w:hAnsi="宋体" w:eastAsia="仿宋_GB2312" w:cs="宋体"/>
          <w:color w:val="000000"/>
          <w:kern w:val="0"/>
          <w:sz w:val="32"/>
          <w:szCs w:val="32"/>
          <w:highlight w:val="none"/>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6</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C7A874"/>
    <w:multiLevelType w:val="singleLevel"/>
    <w:tmpl w:val="E1C7A874"/>
    <w:lvl w:ilvl="0" w:tentative="0">
      <w:start w:val="1"/>
      <w:numFmt w:val="chineseCounting"/>
      <w:suff w:val="nothing"/>
      <w:lvlText w:val="%1、"/>
      <w:lvlJc w:val="left"/>
      <w:pPr>
        <w:ind w:left="-1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MzZGRkMDBlMDIzYTdkZTc1NTFlYmIwN2M0NDkxZWYifQ=="/>
  </w:docVars>
  <w:rsids>
    <w:rsidRoot w:val="26717014"/>
    <w:rsid w:val="00071AE3"/>
    <w:rsid w:val="00080386"/>
    <w:rsid w:val="000A04E9"/>
    <w:rsid w:val="000C019D"/>
    <w:rsid w:val="000E052B"/>
    <w:rsid w:val="000E0D01"/>
    <w:rsid w:val="000F0ECF"/>
    <w:rsid w:val="0011645C"/>
    <w:rsid w:val="0012518A"/>
    <w:rsid w:val="0013324C"/>
    <w:rsid w:val="00141470"/>
    <w:rsid w:val="00141573"/>
    <w:rsid w:val="00171D21"/>
    <w:rsid w:val="00177F38"/>
    <w:rsid w:val="00181D9B"/>
    <w:rsid w:val="0019391A"/>
    <w:rsid w:val="001A6653"/>
    <w:rsid w:val="001B0894"/>
    <w:rsid w:val="00214823"/>
    <w:rsid w:val="00223097"/>
    <w:rsid w:val="0023765D"/>
    <w:rsid w:val="002523FD"/>
    <w:rsid w:val="002666EB"/>
    <w:rsid w:val="002704A8"/>
    <w:rsid w:val="0029304E"/>
    <w:rsid w:val="00293DE7"/>
    <w:rsid w:val="002B1E11"/>
    <w:rsid w:val="002B2995"/>
    <w:rsid w:val="002E30C4"/>
    <w:rsid w:val="002E46CB"/>
    <w:rsid w:val="0033724A"/>
    <w:rsid w:val="003620B0"/>
    <w:rsid w:val="00364A0E"/>
    <w:rsid w:val="00381AC4"/>
    <w:rsid w:val="003E7402"/>
    <w:rsid w:val="003F305A"/>
    <w:rsid w:val="00401942"/>
    <w:rsid w:val="00420439"/>
    <w:rsid w:val="00421F98"/>
    <w:rsid w:val="004462C7"/>
    <w:rsid w:val="00482E97"/>
    <w:rsid w:val="00494092"/>
    <w:rsid w:val="004D120D"/>
    <w:rsid w:val="004E2821"/>
    <w:rsid w:val="004E3773"/>
    <w:rsid w:val="004E4D5F"/>
    <w:rsid w:val="004E77B6"/>
    <w:rsid w:val="005151BD"/>
    <w:rsid w:val="005202DB"/>
    <w:rsid w:val="00534208"/>
    <w:rsid w:val="00566243"/>
    <w:rsid w:val="00596DF9"/>
    <w:rsid w:val="005C4A2D"/>
    <w:rsid w:val="005C5798"/>
    <w:rsid w:val="005E6387"/>
    <w:rsid w:val="00600331"/>
    <w:rsid w:val="0060552D"/>
    <w:rsid w:val="00625519"/>
    <w:rsid w:val="006269CA"/>
    <w:rsid w:val="006305EC"/>
    <w:rsid w:val="00632A2C"/>
    <w:rsid w:val="00674316"/>
    <w:rsid w:val="00692066"/>
    <w:rsid w:val="00720637"/>
    <w:rsid w:val="007334CF"/>
    <w:rsid w:val="00766908"/>
    <w:rsid w:val="007D2AFC"/>
    <w:rsid w:val="007E5DAA"/>
    <w:rsid w:val="00813DA1"/>
    <w:rsid w:val="00831812"/>
    <w:rsid w:val="00837203"/>
    <w:rsid w:val="00871422"/>
    <w:rsid w:val="0089476E"/>
    <w:rsid w:val="008B39A6"/>
    <w:rsid w:val="008C05B6"/>
    <w:rsid w:val="008D5D66"/>
    <w:rsid w:val="008E716B"/>
    <w:rsid w:val="00915006"/>
    <w:rsid w:val="00924721"/>
    <w:rsid w:val="00934E13"/>
    <w:rsid w:val="00972BC2"/>
    <w:rsid w:val="00977020"/>
    <w:rsid w:val="009B0994"/>
    <w:rsid w:val="009C6172"/>
    <w:rsid w:val="009C7A2B"/>
    <w:rsid w:val="009F6A8B"/>
    <w:rsid w:val="00A02C12"/>
    <w:rsid w:val="00A35152"/>
    <w:rsid w:val="00A4622C"/>
    <w:rsid w:val="00A4715C"/>
    <w:rsid w:val="00A539B5"/>
    <w:rsid w:val="00A61BC4"/>
    <w:rsid w:val="00A77AE8"/>
    <w:rsid w:val="00A85003"/>
    <w:rsid w:val="00A975DF"/>
    <w:rsid w:val="00AA7796"/>
    <w:rsid w:val="00AB1B7F"/>
    <w:rsid w:val="00AB5697"/>
    <w:rsid w:val="00AC06C3"/>
    <w:rsid w:val="00B034FA"/>
    <w:rsid w:val="00B06FBC"/>
    <w:rsid w:val="00B32D95"/>
    <w:rsid w:val="00B355E0"/>
    <w:rsid w:val="00B560EE"/>
    <w:rsid w:val="00B632A4"/>
    <w:rsid w:val="00B65B2F"/>
    <w:rsid w:val="00BB0FEF"/>
    <w:rsid w:val="00BF671E"/>
    <w:rsid w:val="00C053FC"/>
    <w:rsid w:val="00C20F35"/>
    <w:rsid w:val="00C400C3"/>
    <w:rsid w:val="00C4136F"/>
    <w:rsid w:val="00C432FC"/>
    <w:rsid w:val="00C43964"/>
    <w:rsid w:val="00C4439E"/>
    <w:rsid w:val="00C56724"/>
    <w:rsid w:val="00C63215"/>
    <w:rsid w:val="00C801E6"/>
    <w:rsid w:val="00C95BF9"/>
    <w:rsid w:val="00C95D20"/>
    <w:rsid w:val="00CA3387"/>
    <w:rsid w:val="00CB0A95"/>
    <w:rsid w:val="00CB6A84"/>
    <w:rsid w:val="00CB70FF"/>
    <w:rsid w:val="00CC2B33"/>
    <w:rsid w:val="00CD5149"/>
    <w:rsid w:val="00CF6325"/>
    <w:rsid w:val="00D137C1"/>
    <w:rsid w:val="00D15501"/>
    <w:rsid w:val="00D263D7"/>
    <w:rsid w:val="00D57AB9"/>
    <w:rsid w:val="00D70D32"/>
    <w:rsid w:val="00D77472"/>
    <w:rsid w:val="00DB3E11"/>
    <w:rsid w:val="00DF484B"/>
    <w:rsid w:val="00E24958"/>
    <w:rsid w:val="00E36541"/>
    <w:rsid w:val="00E42B1B"/>
    <w:rsid w:val="00E467E0"/>
    <w:rsid w:val="00E65BF4"/>
    <w:rsid w:val="00EB3B7E"/>
    <w:rsid w:val="00EC4421"/>
    <w:rsid w:val="00EC6753"/>
    <w:rsid w:val="00F33EFC"/>
    <w:rsid w:val="00F341AA"/>
    <w:rsid w:val="00F916C2"/>
    <w:rsid w:val="00FC4282"/>
    <w:rsid w:val="01A931FF"/>
    <w:rsid w:val="01F71923"/>
    <w:rsid w:val="02030C81"/>
    <w:rsid w:val="02092C94"/>
    <w:rsid w:val="02FA356B"/>
    <w:rsid w:val="03404717"/>
    <w:rsid w:val="042B1DF7"/>
    <w:rsid w:val="04B652E8"/>
    <w:rsid w:val="05A86320"/>
    <w:rsid w:val="064054A6"/>
    <w:rsid w:val="07AB651E"/>
    <w:rsid w:val="092666F9"/>
    <w:rsid w:val="0A56671C"/>
    <w:rsid w:val="0A9A6731"/>
    <w:rsid w:val="0AD5094B"/>
    <w:rsid w:val="0AE062E2"/>
    <w:rsid w:val="0AF519B1"/>
    <w:rsid w:val="0BBB04D6"/>
    <w:rsid w:val="0BF226C7"/>
    <w:rsid w:val="0BFF5AC3"/>
    <w:rsid w:val="0D3D27F9"/>
    <w:rsid w:val="0D641D09"/>
    <w:rsid w:val="0DCF19A9"/>
    <w:rsid w:val="0DD553D2"/>
    <w:rsid w:val="10FB40F0"/>
    <w:rsid w:val="110870E0"/>
    <w:rsid w:val="1133660A"/>
    <w:rsid w:val="11A51C45"/>
    <w:rsid w:val="11C64F2C"/>
    <w:rsid w:val="121D6E4D"/>
    <w:rsid w:val="125956F3"/>
    <w:rsid w:val="12674DE9"/>
    <w:rsid w:val="143516C6"/>
    <w:rsid w:val="159071C7"/>
    <w:rsid w:val="160A2E6A"/>
    <w:rsid w:val="1782332F"/>
    <w:rsid w:val="1845161B"/>
    <w:rsid w:val="18B90BFA"/>
    <w:rsid w:val="194859F8"/>
    <w:rsid w:val="1C24346C"/>
    <w:rsid w:val="1D927B8A"/>
    <w:rsid w:val="1FB57B5F"/>
    <w:rsid w:val="1FBC4A04"/>
    <w:rsid w:val="1FDF9CD7"/>
    <w:rsid w:val="1FEF5249"/>
    <w:rsid w:val="207F6E35"/>
    <w:rsid w:val="21A8644E"/>
    <w:rsid w:val="22BF2FA9"/>
    <w:rsid w:val="239242FC"/>
    <w:rsid w:val="242552B4"/>
    <w:rsid w:val="243E42AC"/>
    <w:rsid w:val="246A6232"/>
    <w:rsid w:val="24715DEB"/>
    <w:rsid w:val="24D10F97"/>
    <w:rsid w:val="24D871C3"/>
    <w:rsid w:val="26717014"/>
    <w:rsid w:val="292905A7"/>
    <w:rsid w:val="294066EC"/>
    <w:rsid w:val="29EF7925"/>
    <w:rsid w:val="2A051ECB"/>
    <w:rsid w:val="2A636B36"/>
    <w:rsid w:val="2A847C5B"/>
    <w:rsid w:val="2A9E7796"/>
    <w:rsid w:val="2ACB7702"/>
    <w:rsid w:val="2ACF8579"/>
    <w:rsid w:val="2AF10692"/>
    <w:rsid w:val="2B1152A9"/>
    <w:rsid w:val="2B776A6B"/>
    <w:rsid w:val="2B894CC0"/>
    <w:rsid w:val="2BDF37D6"/>
    <w:rsid w:val="2D683C35"/>
    <w:rsid w:val="2DFD5219"/>
    <w:rsid w:val="2E3A195C"/>
    <w:rsid w:val="2EFA511D"/>
    <w:rsid w:val="2F947791"/>
    <w:rsid w:val="2FB13E9F"/>
    <w:rsid w:val="31133CE0"/>
    <w:rsid w:val="312F03A3"/>
    <w:rsid w:val="31836468"/>
    <w:rsid w:val="321C3618"/>
    <w:rsid w:val="330D01B1"/>
    <w:rsid w:val="33EFFEC0"/>
    <w:rsid w:val="34666D98"/>
    <w:rsid w:val="356F77EF"/>
    <w:rsid w:val="35FD1D57"/>
    <w:rsid w:val="37644D43"/>
    <w:rsid w:val="37C14E9C"/>
    <w:rsid w:val="3814146F"/>
    <w:rsid w:val="389A0EF3"/>
    <w:rsid w:val="38CE0440"/>
    <w:rsid w:val="39903718"/>
    <w:rsid w:val="3A606C24"/>
    <w:rsid w:val="3AA7606B"/>
    <w:rsid w:val="3B1E1D30"/>
    <w:rsid w:val="3D622C7D"/>
    <w:rsid w:val="3DECD7E2"/>
    <w:rsid w:val="3E3F9159"/>
    <w:rsid w:val="3EC60772"/>
    <w:rsid w:val="3EFF9D2C"/>
    <w:rsid w:val="3F1DEB29"/>
    <w:rsid w:val="3F7E0A6F"/>
    <w:rsid w:val="4004626D"/>
    <w:rsid w:val="41A07B73"/>
    <w:rsid w:val="426D7527"/>
    <w:rsid w:val="42EE4DB9"/>
    <w:rsid w:val="43457BE9"/>
    <w:rsid w:val="43664D16"/>
    <w:rsid w:val="43B91472"/>
    <w:rsid w:val="43C339EB"/>
    <w:rsid w:val="43CE6B20"/>
    <w:rsid w:val="442A5597"/>
    <w:rsid w:val="45E83F3B"/>
    <w:rsid w:val="472471F5"/>
    <w:rsid w:val="47CC55E4"/>
    <w:rsid w:val="4884619D"/>
    <w:rsid w:val="48B63A9E"/>
    <w:rsid w:val="4A655B5A"/>
    <w:rsid w:val="4A7F3398"/>
    <w:rsid w:val="4C381258"/>
    <w:rsid w:val="4CA714FA"/>
    <w:rsid w:val="4D3A7088"/>
    <w:rsid w:val="4D422183"/>
    <w:rsid w:val="4DBA61BD"/>
    <w:rsid w:val="4E1704F6"/>
    <w:rsid w:val="4FC41575"/>
    <w:rsid w:val="4FFF727D"/>
    <w:rsid w:val="505316F7"/>
    <w:rsid w:val="50CC3D97"/>
    <w:rsid w:val="52871AAA"/>
    <w:rsid w:val="52AD62F0"/>
    <w:rsid w:val="52D45F52"/>
    <w:rsid w:val="52E76244"/>
    <w:rsid w:val="53FDBC10"/>
    <w:rsid w:val="56375023"/>
    <w:rsid w:val="56A47A0A"/>
    <w:rsid w:val="571C3A45"/>
    <w:rsid w:val="57586B91"/>
    <w:rsid w:val="577F2FA4"/>
    <w:rsid w:val="579F6D93"/>
    <w:rsid w:val="57C102CF"/>
    <w:rsid w:val="58B33824"/>
    <w:rsid w:val="592F449D"/>
    <w:rsid w:val="598E2BA5"/>
    <w:rsid w:val="5B467684"/>
    <w:rsid w:val="5BE65EE6"/>
    <w:rsid w:val="5C277114"/>
    <w:rsid w:val="5C4002CB"/>
    <w:rsid w:val="5C7B745F"/>
    <w:rsid w:val="5D177883"/>
    <w:rsid w:val="5D19295B"/>
    <w:rsid w:val="5D7BAACA"/>
    <w:rsid w:val="5DCB2D87"/>
    <w:rsid w:val="5DFE666D"/>
    <w:rsid w:val="5DFFF970"/>
    <w:rsid w:val="5E5639A7"/>
    <w:rsid w:val="5E89077D"/>
    <w:rsid w:val="5EF36A72"/>
    <w:rsid w:val="5F5D78DC"/>
    <w:rsid w:val="5F7E84AF"/>
    <w:rsid w:val="5FB0128B"/>
    <w:rsid w:val="60F37460"/>
    <w:rsid w:val="618172C6"/>
    <w:rsid w:val="62440CD7"/>
    <w:rsid w:val="62EF97B7"/>
    <w:rsid w:val="639B5700"/>
    <w:rsid w:val="639C03E7"/>
    <w:rsid w:val="641A755E"/>
    <w:rsid w:val="64C45C6F"/>
    <w:rsid w:val="64F67580"/>
    <w:rsid w:val="66BF5ECD"/>
    <w:rsid w:val="6767279D"/>
    <w:rsid w:val="6775350F"/>
    <w:rsid w:val="67BFC306"/>
    <w:rsid w:val="69C440A4"/>
    <w:rsid w:val="6A3F89B6"/>
    <w:rsid w:val="6A6D17EE"/>
    <w:rsid w:val="6A7A3C50"/>
    <w:rsid w:val="6B23745C"/>
    <w:rsid w:val="6B6A0B9E"/>
    <w:rsid w:val="6BF05B52"/>
    <w:rsid w:val="6D60345B"/>
    <w:rsid w:val="6DDC6F63"/>
    <w:rsid w:val="6DE76703"/>
    <w:rsid w:val="6EB1DBE8"/>
    <w:rsid w:val="6F2C63E9"/>
    <w:rsid w:val="6F771D6A"/>
    <w:rsid w:val="6FC8415B"/>
    <w:rsid w:val="6FFF812B"/>
    <w:rsid w:val="702B1063"/>
    <w:rsid w:val="708F6A8A"/>
    <w:rsid w:val="71E80BD5"/>
    <w:rsid w:val="724239A9"/>
    <w:rsid w:val="739E5AB6"/>
    <w:rsid w:val="744523D5"/>
    <w:rsid w:val="756639FB"/>
    <w:rsid w:val="75CD3298"/>
    <w:rsid w:val="76124CCB"/>
    <w:rsid w:val="762B73A9"/>
    <w:rsid w:val="76F25960"/>
    <w:rsid w:val="775FD331"/>
    <w:rsid w:val="776967C2"/>
    <w:rsid w:val="777E5233"/>
    <w:rsid w:val="777F4E49"/>
    <w:rsid w:val="77BBDB2A"/>
    <w:rsid w:val="77BEED00"/>
    <w:rsid w:val="77DD46F9"/>
    <w:rsid w:val="788107EE"/>
    <w:rsid w:val="78CA788D"/>
    <w:rsid w:val="796763D4"/>
    <w:rsid w:val="797E8F8A"/>
    <w:rsid w:val="79CF481B"/>
    <w:rsid w:val="7AA272E7"/>
    <w:rsid w:val="7B67759A"/>
    <w:rsid w:val="7B712263"/>
    <w:rsid w:val="7B963516"/>
    <w:rsid w:val="7BBC67A8"/>
    <w:rsid w:val="7BD86670"/>
    <w:rsid w:val="7CA41D81"/>
    <w:rsid w:val="7CA9654E"/>
    <w:rsid w:val="7CBA21B4"/>
    <w:rsid w:val="7CFF4CB9"/>
    <w:rsid w:val="7D1D8AF0"/>
    <w:rsid w:val="7DFFC5A6"/>
    <w:rsid w:val="7E1FD2DB"/>
    <w:rsid w:val="7E257F27"/>
    <w:rsid w:val="7EEA6053"/>
    <w:rsid w:val="7F1F2974"/>
    <w:rsid w:val="7F606315"/>
    <w:rsid w:val="7F97A9A9"/>
    <w:rsid w:val="7FBDE1AF"/>
    <w:rsid w:val="7FBF975F"/>
    <w:rsid w:val="7FC70A81"/>
    <w:rsid w:val="7FCED75A"/>
    <w:rsid w:val="7FDD6D94"/>
    <w:rsid w:val="7FDD9A0D"/>
    <w:rsid w:val="7FF5F16D"/>
    <w:rsid w:val="7FFC6BF5"/>
    <w:rsid w:val="8DD7D02A"/>
    <w:rsid w:val="96FF2F8A"/>
    <w:rsid w:val="9DEFE0DC"/>
    <w:rsid w:val="9EF95FC7"/>
    <w:rsid w:val="9F7A851E"/>
    <w:rsid w:val="AF7DE7A9"/>
    <w:rsid w:val="AFFF1B5E"/>
    <w:rsid w:val="B28F6C42"/>
    <w:rsid w:val="B38BC838"/>
    <w:rsid w:val="B7DA3638"/>
    <w:rsid w:val="B7FB6FBD"/>
    <w:rsid w:val="BBFF18D6"/>
    <w:rsid w:val="BD757ABF"/>
    <w:rsid w:val="BD7FA1CF"/>
    <w:rsid w:val="BECB200C"/>
    <w:rsid w:val="BFFA188D"/>
    <w:rsid w:val="BFFFBFC2"/>
    <w:rsid w:val="CBD9122E"/>
    <w:rsid w:val="CDBC6A75"/>
    <w:rsid w:val="CEDF3935"/>
    <w:rsid w:val="CF376EB7"/>
    <w:rsid w:val="D3F70114"/>
    <w:rsid w:val="D673A9DE"/>
    <w:rsid w:val="DAFB7BC5"/>
    <w:rsid w:val="DCFD70F7"/>
    <w:rsid w:val="DFFF5DF0"/>
    <w:rsid w:val="DFFFCC71"/>
    <w:rsid w:val="E2EEAB9B"/>
    <w:rsid w:val="E2FD28F4"/>
    <w:rsid w:val="E7B7977C"/>
    <w:rsid w:val="E7EFBAD7"/>
    <w:rsid w:val="E7FE68E2"/>
    <w:rsid w:val="ECDDDB52"/>
    <w:rsid w:val="ED6F3B2F"/>
    <w:rsid w:val="EEFB4529"/>
    <w:rsid w:val="EEFDFEF5"/>
    <w:rsid w:val="EEFF560E"/>
    <w:rsid w:val="EFC774E7"/>
    <w:rsid w:val="EFDE61B6"/>
    <w:rsid w:val="EFDF7007"/>
    <w:rsid w:val="F6FFED04"/>
    <w:rsid w:val="F7DBC45E"/>
    <w:rsid w:val="F9FC202B"/>
    <w:rsid w:val="FB8FEBA7"/>
    <w:rsid w:val="FBFF077B"/>
    <w:rsid w:val="FEF2A809"/>
    <w:rsid w:val="FF2B8FE8"/>
    <w:rsid w:val="FF71909C"/>
    <w:rsid w:val="FF7B97D3"/>
    <w:rsid w:val="FFF7094D"/>
    <w:rsid w:val="FFFFAB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qFormat/>
    <w:uiPriority w:val="0"/>
    <w:pPr>
      <w:jc w:val="left"/>
    </w:pPr>
  </w:style>
  <w:style w:type="paragraph" w:styleId="3">
    <w:name w:val="Body Text"/>
    <w:basedOn w:val="1"/>
    <w:qFormat/>
    <w:uiPriority w:val="1"/>
    <w:pPr>
      <w:ind w:left="120"/>
    </w:pPr>
    <w:rPr>
      <w:rFonts w:ascii="仿宋_GB2312" w:hAnsi="仿宋_GB2312" w:eastAsia="仿宋_GB2312" w:cs="仿宋_GB2312"/>
      <w:sz w:val="32"/>
      <w:szCs w:val="32"/>
      <w:lang w:val="zh-CN" w:bidi="zh-CN"/>
    </w:rPr>
  </w:style>
  <w:style w:type="paragraph" w:styleId="4">
    <w:name w:val="toc 3"/>
    <w:basedOn w:val="1"/>
    <w:next w:val="1"/>
    <w:qFormat/>
    <w:uiPriority w:val="0"/>
    <w:pPr>
      <w:ind w:left="840" w:leftChars="400"/>
    </w:p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annotation subject"/>
    <w:basedOn w:val="2"/>
    <w:next w:val="2"/>
    <w:link w:val="18"/>
    <w:semiHidden/>
    <w:unhideWhenUsed/>
    <w:qFormat/>
    <w:uiPriority w:val="0"/>
    <w:rPr>
      <w:b/>
      <w:bCs/>
    </w:rPr>
  </w:style>
  <w:style w:type="character" w:styleId="13">
    <w:name w:val="Hyperlink"/>
    <w:basedOn w:val="12"/>
    <w:qFormat/>
    <w:uiPriority w:val="0"/>
    <w:rPr>
      <w:color w:val="0000FF"/>
      <w:u w:val="single"/>
    </w:rPr>
  </w:style>
  <w:style w:type="character" w:styleId="14">
    <w:name w:val="annotation reference"/>
    <w:basedOn w:val="12"/>
    <w:qFormat/>
    <w:uiPriority w:val="0"/>
    <w:rPr>
      <w:sz w:val="21"/>
      <w:szCs w:val="21"/>
    </w:rPr>
  </w:style>
  <w:style w:type="character" w:customStyle="1" w:styleId="15">
    <w:name w:val="批注框文本 Char"/>
    <w:basedOn w:val="12"/>
    <w:link w:val="5"/>
    <w:qFormat/>
    <w:uiPriority w:val="0"/>
    <w:rPr>
      <w:kern w:val="2"/>
      <w:sz w:val="18"/>
      <w:szCs w:val="18"/>
    </w:rPr>
  </w:style>
  <w:style w:type="paragraph" w:styleId="16">
    <w:name w:val="List Paragraph"/>
    <w:basedOn w:val="1"/>
    <w:qFormat/>
    <w:uiPriority w:val="99"/>
    <w:pPr>
      <w:ind w:firstLine="420" w:firstLineChars="200"/>
    </w:pPr>
  </w:style>
  <w:style w:type="character" w:customStyle="1" w:styleId="17">
    <w:name w:val="批注文字 Char"/>
    <w:basedOn w:val="12"/>
    <w:link w:val="2"/>
    <w:qFormat/>
    <w:uiPriority w:val="0"/>
    <w:rPr>
      <w:kern w:val="2"/>
      <w:sz w:val="21"/>
      <w:szCs w:val="24"/>
    </w:rPr>
  </w:style>
  <w:style w:type="character" w:customStyle="1" w:styleId="18">
    <w:name w:val="批注主题 Char"/>
    <w:basedOn w:val="17"/>
    <w:link w:val="10"/>
    <w:semiHidden/>
    <w:qFormat/>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Hewlett-Packard Company</Company>
  <Pages>18</Pages>
  <Words>6349</Words>
  <Characters>6952</Characters>
  <Lines>1</Lines>
  <Paragraphs>1</Paragraphs>
  <TotalTime>11</TotalTime>
  <ScaleCrop>false</ScaleCrop>
  <LinksUpToDate>false</LinksUpToDate>
  <CharactersWithSpaces>7028</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2022-03-21T19:23:00Z</dcterms:created>
  <dc:creator>王小羊</dc:creator>
  <cp:lastModifiedBy>YUJIAN</cp:lastModifiedBy>
  <cp:lastPrinted>2022-02-17T17:05:00Z</cp:lastPrinted>
  <dcterms:modified xsi:type="dcterms:W3CDTF">2024-06-20T10:01:02Z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y fmtid="{D5CDD505-2E9C-101B-9397-08002B2CF9AE}" pid="3" name="ICV">
    <vt:lpwstr>A342550F822947B48CD50B2588A956C4</vt:lpwstr>
  </property>
</Properties>
</file>