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200" w:afterLines="1200"/>
        <w:jc w:val="center"/>
        <w:rPr>
          <w:rFonts w:hint="eastAsia" w:eastAsiaTheme="minorEastAsia"/>
          <w:b/>
          <w:color w:val="000000" w:themeColor="text1"/>
          <w:sz w:val="52"/>
          <w:szCs w:val="52"/>
          <w:lang w:eastAsia="zh-CN"/>
          <w14:textFill>
            <w14:solidFill>
              <w14:schemeClr w14:val="tx1"/>
            </w14:solidFill>
          </w14:textFill>
        </w:rPr>
      </w:pPr>
      <w:r>
        <w:rPr>
          <w:rFonts w:hint="eastAsia"/>
          <w:b/>
          <w:color w:val="000000" w:themeColor="text1"/>
          <w:sz w:val="52"/>
          <w:szCs w:val="52"/>
          <w:lang w:val="en-US" w:eastAsia="zh-CN"/>
          <w14:textFill>
            <w14:solidFill>
              <w14:schemeClr w14:val="tx1"/>
            </w14:solidFill>
          </w14:textFill>
        </w:rPr>
        <w:t>浙江公司</w:t>
      </w:r>
      <w:r>
        <w:rPr>
          <w:rFonts w:hint="eastAsia"/>
          <w:b/>
          <w:color w:val="000000" w:themeColor="text1"/>
          <w:sz w:val="52"/>
          <w:szCs w:val="52"/>
          <w:lang w:eastAsia="zh-CN"/>
          <w14:textFill>
            <w14:solidFill>
              <w14:schemeClr w14:val="tx1"/>
            </w14:solidFill>
          </w14:textFill>
        </w:rPr>
        <w:t>物联网测试卡（含5G）</w:t>
      </w:r>
      <w:r>
        <w:rPr>
          <w:rFonts w:hint="default"/>
          <w:b/>
          <w:color w:val="000000" w:themeColor="text1"/>
          <w:sz w:val="52"/>
          <w:szCs w:val="52"/>
          <w:lang w:val="en-US" w:eastAsia="zh-CN"/>
          <w14:textFill>
            <w14:solidFill>
              <w14:schemeClr w14:val="tx1"/>
            </w14:solidFill>
          </w14:textFill>
        </w:rPr>
        <w:t xml:space="preserve">    </w:t>
      </w:r>
      <w:r>
        <w:rPr>
          <w:rFonts w:hint="eastAsia"/>
          <w:b/>
          <w:color w:val="000000" w:themeColor="text1"/>
          <w:sz w:val="52"/>
          <w:szCs w:val="52"/>
          <w:lang w:val="en-US" w:eastAsia="zh-CN"/>
          <w14:textFill>
            <w14:solidFill>
              <w14:schemeClr w14:val="tx1"/>
            </w14:solidFill>
          </w14:textFill>
        </w:rPr>
        <w:t>管理</w:t>
      </w:r>
      <w:r>
        <w:rPr>
          <w:rFonts w:hint="eastAsia"/>
          <w:b/>
          <w:color w:val="000000" w:themeColor="text1"/>
          <w:sz w:val="52"/>
          <w:szCs w:val="52"/>
          <w14:textFill>
            <w14:solidFill>
              <w14:schemeClr w14:val="tx1"/>
            </w14:solidFill>
          </w14:textFill>
        </w:rPr>
        <w:t>办法</w:t>
      </w:r>
    </w:p>
    <w:p>
      <w:pPr>
        <w:spacing w:beforeLines="200" w:afterLines="200"/>
        <w:jc w:val="center"/>
        <w:rPr>
          <w:rFonts w:hint="eastAsia"/>
          <w:b/>
          <w:sz w:val="44"/>
          <w:szCs w:val="44"/>
        </w:rPr>
      </w:pPr>
      <w:bookmarkStart w:id="11" w:name="_GoBack"/>
      <w:bookmarkEnd w:id="11"/>
    </w:p>
    <w:p>
      <w:pPr>
        <w:spacing w:beforeLines="200" w:afterLines="200"/>
        <w:jc w:val="center"/>
        <w:rPr>
          <w:rFonts w:hint="eastAsia"/>
          <w:b/>
          <w:sz w:val="44"/>
          <w:szCs w:val="44"/>
        </w:rPr>
      </w:pPr>
    </w:p>
    <w:p>
      <w:pPr>
        <w:spacing w:beforeLines="200" w:afterLines="200"/>
        <w:jc w:val="center"/>
        <w:rPr>
          <w:b/>
          <w:sz w:val="44"/>
          <w:szCs w:val="44"/>
        </w:rPr>
      </w:pPr>
      <w:r>
        <w:rPr>
          <w:rFonts w:hint="eastAsia"/>
          <w:b/>
          <w:sz w:val="44"/>
          <w:szCs w:val="44"/>
        </w:rPr>
        <w:t>202</w:t>
      </w:r>
      <w:r>
        <w:rPr>
          <w:rFonts w:hint="default"/>
          <w:b/>
          <w:sz w:val="44"/>
          <w:szCs w:val="44"/>
          <w:lang w:val="en-US"/>
        </w:rPr>
        <w:t>3</w:t>
      </w:r>
      <w:r>
        <w:rPr>
          <w:rFonts w:hint="eastAsia"/>
          <w:b/>
          <w:sz w:val="44"/>
          <w:szCs w:val="44"/>
        </w:rPr>
        <w:t>年</w:t>
      </w:r>
      <w:r>
        <w:rPr>
          <w:rFonts w:hint="default"/>
          <w:b/>
          <w:sz w:val="44"/>
          <w:szCs w:val="44"/>
          <w:lang w:val="en-US"/>
        </w:rPr>
        <w:t>5</w:t>
      </w:r>
      <w:r>
        <w:rPr>
          <w:rFonts w:hint="eastAsia"/>
          <w:b/>
          <w:sz w:val="44"/>
          <w:szCs w:val="44"/>
        </w:rPr>
        <w:t>月</w:t>
      </w:r>
    </w:p>
    <w:p>
      <w:pPr>
        <w:widowControl/>
        <w:jc w:val="left"/>
        <w:rPr>
          <w:b/>
          <w:sz w:val="36"/>
          <w:szCs w:val="36"/>
        </w:rPr>
      </w:pPr>
      <w:r>
        <w:rPr>
          <w:b/>
          <w:sz w:val="36"/>
          <w:szCs w:val="36"/>
        </w:rPr>
        <w:br w:type="page"/>
      </w:r>
    </w:p>
    <w:sdt>
      <w:sdtPr>
        <w:rPr>
          <w:rFonts w:asciiTheme="minorHAnsi" w:hAnsiTheme="minorHAnsi" w:eastAsiaTheme="minorEastAsia" w:cstheme="minorBidi"/>
          <w:b w:val="0"/>
          <w:bCs w:val="0"/>
          <w:color w:val="auto"/>
          <w:kern w:val="2"/>
          <w:sz w:val="21"/>
          <w:szCs w:val="22"/>
          <w:lang w:val="zh-CN"/>
        </w:rPr>
        <w:id w:val="4124875"/>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3"/>
            <w:jc w:val="center"/>
            <w:rPr>
              <w:sz w:val="40"/>
              <w:lang w:val="zh-CN"/>
            </w:rPr>
          </w:pPr>
          <w:r>
            <w:rPr>
              <w:sz w:val="40"/>
              <w:lang w:val="zh-CN"/>
            </w:rPr>
            <w:t>目</w:t>
          </w:r>
          <w:r>
            <w:rPr>
              <w:rFonts w:hint="eastAsia"/>
              <w:sz w:val="40"/>
              <w:lang w:val="zh-CN"/>
            </w:rPr>
            <w:t xml:space="preserve"> </w:t>
          </w:r>
          <w:r>
            <w:rPr>
              <w:sz w:val="40"/>
              <w:lang w:val="zh-CN"/>
            </w:rPr>
            <w:t>录</w:t>
          </w:r>
        </w:p>
        <w:p>
          <w:pPr>
            <w:rPr>
              <w:lang w:val="zh-CN"/>
            </w:rPr>
          </w:pPr>
        </w:p>
        <w:p>
          <w:pPr>
            <w:rPr>
              <w:rFonts w:ascii="仿宋_GB2312" w:eastAsia="仿宋_GB2312"/>
              <w:sz w:val="28"/>
              <w:lang w:val="zh-CN"/>
            </w:rPr>
          </w:pPr>
        </w:p>
        <w:p>
          <w:pPr>
            <w:pStyle w:val="9"/>
            <w:tabs>
              <w:tab w:val="right" w:leader="dot" w:pos="8306"/>
            </w:tabs>
          </w:pPr>
          <w:r>
            <w:rPr>
              <w:rFonts w:hint="eastAsia" w:ascii="仿宋_GB2312" w:eastAsia="仿宋_GB2312"/>
              <w:sz w:val="32"/>
            </w:rPr>
            <w:fldChar w:fldCharType="begin"/>
          </w:r>
          <w:r>
            <w:rPr>
              <w:rFonts w:hint="eastAsia" w:ascii="仿宋_GB2312" w:eastAsia="仿宋_GB2312"/>
              <w:sz w:val="32"/>
            </w:rPr>
            <w:instrText xml:space="preserve"> TOC \o "1-3" \h \z \u </w:instrText>
          </w:r>
          <w:r>
            <w:rPr>
              <w:rFonts w:hint="eastAsia" w:ascii="仿宋_GB2312" w:eastAsia="仿宋_GB2312"/>
              <w:sz w:val="32"/>
            </w:rPr>
            <w:fldChar w:fldCharType="separate"/>
          </w:r>
          <w:r>
            <w:rPr>
              <w:rFonts w:hint="eastAsia" w:ascii="仿宋_GB2312" w:eastAsia="仿宋_GB2312"/>
            </w:rPr>
            <w:fldChar w:fldCharType="begin"/>
          </w:r>
          <w:r>
            <w:rPr>
              <w:rFonts w:hint="eastAsia" w:ascii="仿宋_GB2312" w:eastAsia="仿宋_GB2312"/>
            </w:rPr>
            <w:instrText xml:space="preserve"> HYPERLINK \l _Toc18084 </w:instrText>
          </w:r>
          <w:r>
            <w:rPr>
              <w:rFonts w:hint="eastAsia" w:ascii="仿宋_GB2312" w:eastAsia="仿宋_GB2312"/>
            </w:rPr>
            <w:fldChar w:fldCharType="separate"/>
          </w:r>
          <w:r>
            <w:rPr>
              <w:rFonts w:hint="eastAsia" w:ascii="黑体" w:hAnsi="黑体" w:eastAsia="黑体" w:cs="Times New Roman"/>
              <w:szCs w:val="32"/>
            </w:rPr>
            <w:t>第一章 总则</w:t>
          </w:r>
          <w:r>
            <w:tab/>
          </w:r>
          <w:r>
            <w:fldChar w:fldCharType="begin"/>
          </w:r>
          <w:r>
            <w:instrText xml:space="preserve"> PAGEREF _Toc18084 \h </w:instrText>
          </w:r>
          <w:r>
            <w:fldChar w:fldCharType="separate"/>
          </w:r>
          <w:r>
            <w:t>3</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_Toc17151 </w:instrText>
          </w:r>
          <w:r>
            <w:rPr>
              <w:rFonts w:hint="eastAsia" w:ascii="仿宋_GB2312" w:eastAsia="仿宋_GB2312"/>
            </w:rPr>
            <w:fldChar w:fldCharType="separate"/>
          </w:r>
          <w:r>
            <w:rPr>
              <w:rFonts w:hint="eastAsia" w:ascii="黑体" w:hAnsi="黑体" w:eastAsia="黑体" w:cs="Times New Roman"/>
              <w:szCs w:val="32"/>
            </w:rPr>
            <w:t>第二章 测试卡分类</w:t>
          </w:r>
          <w:r>
            <w:tab/>
          </w:r>
          <w:r>
            <w:fldChar w:fldCharType="begin"/>
          </w:r>
          <w:r>
            <w:instrText xml:space="preserve"> PAGEREF _Toc17151 \h </w:instrText>
          </w:r>
          <w:r>
            <w:fldChar w:fldCharType="separate"/>
          </w:r>
          <w:r>
            <w:t>3</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_Toc30621 </w:instrText>
          </w:r>
          <w:r>
            <w:rPr>
              <w:rFonts w:hint="eastAsia" w:ascii="仿宋_GB2312" w:eastAsia="仿宋_GB2312"/>
            </w:rPr>
            <w:fldChar w:fldCharType="separate"/>
          </w:r>
          <w:r>
            <w:rPr>
              <w:rFonts w:hint="eastAsia" w:ascii="黑体" w:hAnsi="黑体" w:eastAsia="黑体" w:cs="Times New Roman"/>
              <w:szCs w:val="32"/>
            </w:rPr>
            <w:t>第三章 组织管理</w:t>
          </w:r>
          <w:r>
            <w:tab/>
          </w:r>
          <w:r>
            <w:fldChar w:fldCharType="begin"/>
          </w:r>
          <w:r>
            <w:instrText xml:space="preserve"> PAGEREF _Toc30621 \h </w:instrText>
          </w:r>
          <w:r>
            <w:fldChar w:fldCharType="separate"/>
          </w:r>
          <w:r>
            <w:t>4</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_Toc28069 </w:instrText>
          </w:r>
          <w:r>
            <w:rPr>
              <w:rFonts w:hint="eastAsia" w:ascii="仿宋_GB2312" w:eastAsia="仿宋_GB2312"/>
            </w:rPr>
            <w:fldChar w:fldCharType="separate"/>
          </w:r>
          <w:r>
            <w:rPr>
              <w:rFonts w:hint="eastAsia" w:ascii="黑体" w:hAnsi="黑体" w:eastAsia="黑体" w:cs="Times New Roman"/>
              <w:szCs w:val="32"/>
            </w:rPr>
            <w:t>第四章 业务流程管理</w:t>
          </w:r>
          <w:r>
            <w:tab/>
          </w:r>
          <w:r>
            <w:fldChar w:fldCharType="begin"/>
          </w:r>
          <w:r>
            <w:instrText xml:space="preserve"> PAGEREF _Toc28069 \h </w:instrText>
          </w:r>
          <w:r>
            <w:fldChar w:fldCharType="separate"/>
          </w:r>
          <w:r>
            <w:t>5</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_Toc23830 </w:instrText>
          </w:r>
          <w:r>
            <w:rPr>
              <w:rFonts w:hint="eastAsia" w:ascii="仿宋_GB2312" w:eastAsia="仿宋_GB2312"/>
            </w:rPr>
            <w:fldChar w:fldCharType="separate"/>
          </w:r>
          <w:r>
            <w:rPr>
              <w:rFonts w:hint="eastAsia" w:ascii="黑体" w:hAnsi="黑体" w:eastAsia="黑体" w:cs="Times New Roman"/>
              <w:szCs w:val="32"/>
            </w:rPr>
            <w:t>第五章 日常维护及监控</w:t>
          </w:r>
          <w:r>
            <w:tab/>
          </w:r>
          <w:r>
            <w:fldChar w:fldCharType="begin"/>
          </w:r>
          <w:r>
            <w:instrText xml:space="preserve"> PAGEREF _Toc23830 \h </w:instrText>
          </w:r>
          <w:r>
            <w:fldChar w:fldCharType="separate"/>
          </w:r>
          <w:r>
            <w:t>7</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_Toc12946 </w:instrText>
          </w:r>
          <w:r>
            <w:rPr>
              <w:rFonts w:hint="eastAsia" w:ascii="仿宋_GB2312" w:eastAsia="仿宋_GB2312"/>
            </w:rPr>
            <w:fldChar w:fldCharType="separate"/>
          </w:r>
          <w:r>
            <w:rPr>
              <w:rFonts w:hint="eastAsia" w:ascii="仿宋_GB2312" w:eastAsia="仿宋_GB2312"/>
              <w:i/>
              <w:szCs w:val="32"/>
            </w:rPr>
            <w:t>附录一、</w:t>
          </w:r>
          <w:r>
            <w:rPr>
              <w:rFonts w:hint="eastAsia" w:ascii="仿宋_GB2312" w:eastAsia="仿宋_GB2312"/>
              <w:i/>
              <w:szCs w:val="32"/>
              <w:lang w:eastAsia="zh-CN"/>
            </w:rPr>
            <w:t>物联网测试卡（含5G）</w:t>
          </w:r>
          <w:r>
            <w:rPr>
              <w:rFonts w:hint="eastAsia" w:ascii="仿宋_GB2312" w:eastAsia="仿宋_GB2312"/>
              <w:i/>
              <w:szCs w:val="32"/>
            </w:rPr>
            <w:t>申请变更函/请示</w:t>
          </w:r>
          <w:r>
            <w:tab/>
          </w:r>
          <w:r>
            <w:fldChar w:fldCharType="begin"/>
          </w:r>
          <w:r>
            <w:instrText xml:space="preserve"> PAGEREF _Toc12946 \h </w:instrText>
          </w:r>
          <w:r>
            <w:fldChar w:fldCharType="separate"/>
          </w:r>
          <w:r>
            <w:t>9</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_Toc15718 </w:instrText>
          </w:r>
          <w:r>
            <w:rPr>
              <w:rFonts w:hint="eastAsia" w:ascii="仿宋_GB2312" w:eastAsia="仿宋_GB2312"/>
            </w:rPr>
            <w:fldChar w:fldCharType="separate"/>
          </w:r>
          <w:r>
            <w:rPr>
              <w:rFonts w:hint="eastAsia" w:ascii="仿宋_GB2312" w:eastAsia="仿宋_GB2312"/>
              <w:i/>
              <w:szCs w:val="32"/>
            </w:rPr>
            <w:t>附录二、</w:t>
          </w:r>
          <w:r>
            <w:rPr>
              <w:rFonts w:hint="eastAsia" w:ascii="仿宋_GB2312" w:eastAsia="仿宋_GB2312"/>
              <w:i/>
              <w:szCs w:val="32"/>
              <w:lang w:eastAsia="zh-CN"/>
            </w:rPr>
            <w:t>物联网测试卡（含5G）</w:t>
          </w:r>
          <w:r>
            <w:rPr>
              <w:rFonts w:hint="eastAsia" w:ascii="仿宋_GB2312" w:eastAsia="仿宋_GB2312"/>
              <w:i/>
              <w:szCs w:val="32"/>
            </w:rPr>
            <w:t>需求</w:t>
          </w:r>
          <w:r>
            <w:tab/>
          </w:r>
          <w:r>
            <w:fldChar w:fldCharType="begin"/>
          </w:r>
          <w:r>
            <w:instrText xml:space="preserve"> PAGEREF _Toc15718 \h </w:instrText>
          </w:r>
          <w:r>
            <w:fldChar w:fldCharType="separate"/>
          </w:r>
          <w:r>
            <w:t>10</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_Toc22278 </w:instrText>
          </w:r>
          <w:r>
            <w:rPr>
              <w:rFonts w:hint="eastAsia" w:ascii="仿宋_GB2312" w:eastAsia="仿宋_GB2312"/>
            </w:rPr>
            <w:fldChar w:fldCharType="separate"/>
          </w:r>
          <w:r>
            <w:rPr>
              <w:rFonts w:hint="eastAsia" w:ascii="仿宋_GB2312" w:eastAsia="仿宋_GB2312"/>
              <w:i/>
              <w:szCs w:val="32"/>
              <w:lang w:val="en-US" w:eastAsia="zh-CN"/>
            </w:rPr>
            <w:t>附录三、</w:t>
          </w:r>
          <w:r>
            <w:rPr>
              <w:rFonts w:hint="eastAsia" w:ascii="仿宋_GB2312" w:eastAsia="仿宋_GB2312"/>
              <w:i/>
              <w:szCs w:val="32"/>
            </w:rPr>
            <w:t>省公司各部门营业执照证件号和账户名称</w:t>
          </w:r>
          <w:r>
            <w:tab/>
          </w:r>
          <w:r>
            <w:fldChar w:fldCharType="begin"/>
          </w:r>
          <w:r>
            <w:instrText xml:space="preserve"> PAGEREF _Toc22278 \h </w:instrText>
          </w:r>
          <w:r>
            <w:fldChar w:fldCharType="separate"/>
          </w:r>
          <w:r>
            <w:t>10</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_Toc2046 </w:instrText>
          </w:r>
          <w:r>
            <w:rPr>
              <w:rFonts w:hint="eastAsia" w:ascii="仿宋_GB2312" w:eastAsia="仿宋_GB2312"/>
            </w:rPr>
            <w:fldChar w:fldCharType="separate"/>
          </w:r>
          <w:r>
            <w:rPr>
              <w:rFonts w:hint="eastAsia" w:ascii="仿宋_GB2312" w:eastAsia="仿宋_GB2312"/>
              <w:i/>
              <w:szCs w:val="32"/>
            </w:rPr>
            <w:t>附录</w:t>
          </w:r>
          <w:r>
            <w:rPr>
              <w:rFonts w:hint="eastAsia" w:ascii="仿宋_GB2312" w:eastAsia="仿宋_GB2312"/>
              <w:i/>
              <w:szCs w:val="32"/>
              <w:lang w:val="en-US" w:eastAsia="zh-CN"/>
            </w:rPr>
            <w:t>四</w:t>
          </w:r>
          <w:r>
            <w:rPr>
              <w:rFonts w:hint="eastAsia" w:ascii="仿宋_GB2312" w:eastAsia="仿宋_GB2312"/>
              <w:i/>
              <w:szCs w:val="32"/>
            </w:rPr>
            <w:t>、测试卡信息统计表</w:t>
          </w:r>
          <w:r>
            <w:tab/>
          </w:r>
          <w:r>
            <w:fldChar w:fldCharType="begin"/>
          </w:r>
          <w:r>
            <w:instrText xml:space="preserve"> PAGEREF _Toc2046 \h </w:instrText>
          </w:r>
          <w:r>
            <w:fldChar w:fldCharType="separate"/>
          </w:r>
          <w:r>
            <w:t>11</w:t>
          </w:r>
          <w:r>
            <w:fldChar w:fldCharType="end"/>
          </w:r>
          <w:r>
            <w:rPr>
              <w:rFonts w:hint="eastAsia" w:ascii="仿宋_GB2312" w:eastAsia="仿宋_GB2312"/>
            </w:rPr>
            <w:fldChar w:fldCharType="end"/>
          </w:r>
        </w:p>
        <w:p>
          <w:pPr>
            <w:pStyle w:val="9"/>
            <w:tabs>
              <w:tab w:val="right" w:leader="dot" w:pos="8306"/>
            </w:tabs>
          </w:pPr>
          <w:r>
            <w:rPr>
              <w:rFonts w:hint="eastAsia" w:ascii="仿宋_GB2312" w:eastAsia="仿宋_GB2312"/>
            </w:rPr>
            <w:fldChar w:fldCharType="begin"/>
          </w:r>
          <w:r>
            <w:rPr>
              <w:rFonts w:hint="eastAsia" w:ascii="仿宋_GB2312" w:eastAsia="仿宋_GB2312"/>
            </w:rPr>
            <w:instrText xml:space="preserve"> HYPERLINK \l _Toc14077 </w:instrText>
          </w:r>
          <w:r>
            <w:rPr>
              <w:rFonts w:hint="eastAsia" w:ascii="仿宋_GB2312" w:eastAsia="仿宋_GB2312"/>
            </w:rPr>
            <w:fldChar w:fldCharType="separate"/>
          </w:r>
          <w:r>
            <w:rPr>
              <w:rFonts w:hint="eastAsia" w:ascii="仿宋_GB2312" w:eastAsia="仿宋_GB2312"/>
              <w:i/>
              <w:szCs w:val="32"/>
            </w:rPr>
            <w:t>附录</w:t>
          </w:r>
          <w:r>
            <w:rPr>
              <w:rFonts w:hint="eastAsia" w:ascii="仿宋_GB2312" w:eastAsia="仿宋_GB2312"/>
              <w:i/>
              <w:szCs w:val="32"/>
              <w:lang w:val="en-US" w:eastAsia="zh-CN"/>
            </w:rPr>
            <w:t>五</w:t>
          </w:r>
          <w:r>
            <w:rPr>
              <w:rFonts w:hint="eastAsia" w:ascii="仿宋_GB2312" w:eastAsia="仿宋_GB2312"/>
              <w:i/>
              <w:szCs w:val="32"/>
            </w:rPr>
            <w:t>、测试卡</w:t>
          </w:r>
          <w:r>
            <w:rPr>
              <w:rFonts w:hint="eastAsia" w:ascii="仿宋_GB2312" w:eastAsia="仿宋_GB2312"/>
              <w:i/>
              <w:szCs w:val="32"/>
              <w:lang w:val="en-US" w:eastAsia="zh-CN"/>
            </w:rPr>
            <w:t>申请流程图</w:t>
          </w:r>
          <w:r>
            <w:tab/>
          </w:r>
          <w:r>
            <w:fldChar w:fldCharType="begin"/>
          </w:r>
          <w:r>
            <w:instrText xml:space="preserve"> PAGEREF _Toc14077 \h </w:instrText>
          </w:r>
          <w:r>
            <w:fldChar w:fldCharType="separate"/>
          </w:r>
          <w:r>
            <w:t>11</w:t>
          </w:r>
          <w:r>
            <w:fldChar w:fldCharType="end"/>
          </w:r>
          <w:r>
            <w:rPr>
              <w:rFonts w:hint="eastAsia" w:ascii="仿宋_GB2312" w:eastAsia="仿宋_GB2312"/>
            </w:rPr>
            <w:fldChar w:fldCharType="end"/>
          </w:r>
        </w:p>
        <w:p>
          <w:r>
            <w:rPr>
              <w:rFonts w:hint="eastAsia" w:ascii="仿宋_GB2312" w:eastAsia="仿宋_GB2312"/>
            </w:rPr>
            <w:fldChar w:fldCharType="end"/>
          </w:r>
        </w:p>
      </w:sdtContent>
    </w:sdt>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pStyle w:val="2"/>
        <w:numPr>
          <w:ilvl w:val="0"/>
          <w:numId w:val="1"/>
        </w:numPr>
        <w:snapToGrid w:val="0"/>
        <w:spacing w:before="0" w:after="0" w:line="360" w:lineRule="auto"/>
        <w:jc w:val="center"/>
        <w:rPr>
          <w:rFonts w:ascii="黑体" w:hAnsi="黑体" w:eastAsia="黑体" w:cs="Times New Roman"/>
          <w:color w:val="000000"/>
          <w:sz w:val="32"/>
          <w:szCs w:val="32"/>
        </w:rPr>
      </w:pPr>
      <w:bookmarkStart w:id="0" w:name="_Toc18084"/>
      <w:r>
        <w:rPr>
          <w:rFonts w:hint="eastAsia" w:ascii="黑体" w:hAnsi="黑体" w:eastAsia="黑体" w:cs="Times New Roman"/>
          <w:color w:val="000000"/>
          <w:sz w:val="32"/>
          <w:szCs w:val="32"/>
        </w:rPr>
        <w:t>总则</w:t>
      </w:r>
      <w:bookmarkEnd w:id="0"/>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为</w:t>
      </w:r>
      <w:r>
        <w:rPr>
          <w:rFonts w:hint="eastAsia" w:ascii="仿宋_GB2312" w:eastAsia="仿宋_GB2312"/>
          <w:color w:val="000000" w:themeColor="text1"/>
          <w:sz w:val="32"/>
          <w:szCs w:val="21"/>
          <w14:textFill>
            <w14:solidFill>
              <w14:schemeClr w14:val="tx1"/>
            </w14:solidFill>
          </w14:textFill>
        </w:rPr>
        <w:t>进一步规范</w:t>
      </w:r>
      <w:r>
        <w:rPr>
          <w:rFonts w:hint="eastAsia" w:ascii="仿宋_GB2312" w:eastAsia="仿宋_GB2312"/>
          <w:color w:val="000000" w:themeColor="text1"/>
          <w:sz w:val="32"/>
          <w:szCs w:val="21"/>
          <w:lang w:val="en-US" w:eastAsia="zh-CN"/>
          <w14:textFill>
            <w14:solidFill>
              <w14:schemeClr w14:val="tx1"/>
            </w14:solidFill>
          </w14:textFill>
        </w:rPr>
        <w:t>全省</w:t>
      </w:r>
      <w:r>
        <w:rPr>
          <w:rFonts w:hint="eastAsia" w:ascii="仿宋_GB2312" w:eastAsia="仿宋_GB2312"/>
          <w:color w:val="000000" w:themeColor="text1"/>
          <w:sz w:val="32"/>
          <w:szCs w:val="21"/>
          <w:lang w:eastAsia="zh-CN"/>
          <w14:textFill>
            <w14:solidFill>
              <w14:schemeClr w14:val="tx1"/>
            </w14:solidFill>
          </w14:textFill>
        </w:rPr>
        <w:t>物联网测试卡（含5G）</w:t>
      </w:r>
      <w:r>
        <w:rPr>
          <w:rFonts w:hint="eastAsia" w:ascii="仿宋_GB2312" w:eastAsia="仿宋_GB2312"/>
          <w:color w:val="000000" w:themeColor="text1"/>
          <w:sz w:val="32"/>
          <w:szCs w:val="21"/>
          <w14:textFill>
            <w14:solidFill>
              <w14:schemeClr w14:val="tx1"/>
            </w14:solidFill>
          </w14:textFill>
        </w:rPr>
        <w:t>的管理，做</w:t>
      </w:r>
      <w:r>
        <w:rPr>
          <w:rFonts w:hint="eastAsia" w:ascii="仿宋_GB2312" w:eastAsia="仿宋_GB2312"/>
          <w:sz w:val="32"/>
          <w:szCs w:val="21"/>
        </w:rPr>
        <w:t>好网络、计费、业务等测试工作，根据总部《中国移动物联网专网测试卡管理办法》（政企通〔2022〕89号）并结合我省实际情况</w:t>
      </w:r>
      <w:r>
        <w:rPr>
          <w:rFonts w:hint="eastAsia" w:ascii="仿宋_GB2312" w:eastAsia="仿宋_GB2312"/>
          <w:sz w:val="32"/>
          <w:szCs w:val="21"/>
          <w:lang w:eastAsia="zh-CN"/>
        </w:rPr>
        <w:t>，</w:t>
      </w:r>
      <w:r>
        <w:rPr>
          <w:rFonts w:hint="eastAsia" w:ascii="仿宋_GB2312" w:eastAsia="仿宋_GB2312"/>
          <w:sz w:val="32"/>
          <w:szCs w:val="21"/>
        </w:rPr>
        <w:t>特制定本管理办法（以下简称为本办法）。</w:t>
      </w:r>
    </w:p>
    <w:p>
      <w:pPr>
        <w:pStyle w:val="20"/>
        <w:numPr>
          <w:ilvl w:val="0"/>
          <w:numId w:val="2"/>
        </w:numPr>
        <w:spacing w:line="360" w:lineRule="auto"/>
        <w:ind w:left="0" w:firstLine="640"/>
        <w:rPr>
          <w:rFonts w:ascii="仿宋_GB2312" w:eastAsia="仿宋_GB2312"/>
          <w:color w:val="000000" w:themeColor="text1"/>
          <w:sz w:val="32"/>
          <w:szCs w:val="21"/>
          <w14:textFill>
            <w14:solidFill>
              <w14:schemeClr w14:val="tx1"/>
            </w14:solidFill>
          </w14:textFill>
        </w:rPr>
      </w:pPr>
      <w:r>
        <w:rPr>
          <w:rFonts w:hint="eastAsia" w:ascii="仿宋_GB2312" w:eastAsia="仿宋_GB2312"/>
          <w:sz w:val="32"/>
          <w:szCs w:val="21"/>
        </w:rPr>
        <w:t>本办法适用于中国移动通信集团浙江有限公司</w:t>
      </w:r>
      <w:r>
        <w:rPr>
          <w:rFonts w:hint="eastAsia" w:ascii="仿宋_GB2312" w:eastAsia="仿宋_GB2312"/>
          <w:sz w:val="32"/>
          <w:szCs w:val="21"/>
          <w:lang w:val="en-US" w:eastAsia="zh-CN"/>
        </w:rPr>
        <w:t>各部门及</w:t>
      </w:r>
      <w:r>
        <w:rPr>
          <w:rFonts w:hint="eastAsia" w:ascii="仿宋_GB2312" w:eastAsia="仿宋_GB2312"/>
          <w:sz w:val="32"/>
          <w:szCs w:val="21"/>
        </w:rPr>
        <w:t>下属的11个市分公司用于生产测试使用的</w:t>
      </w:r>
      <w:r>
        <w:rPr>
          <w:rFonts w:hint="eastAsia" w:ascii="仿宋_GB2312" w:eastAsia="仿宋_GB2312"/>
          <w:color w:val="000000" w:themeColor="text1"/>
          <w:sz w:val="32"/>
          <w:szCs w:val="21"/>
          <w:lang w:eastAsia="zh-CN"/>
          <w14:textFill>
            <w14:solidFill>
              <w14:schemeClr w14:val="tx1"/>
            </w14:solidFill>
          </w14:textFill>
        </w:rPr>
        <w:t>物联网测试卡（含5G）</w:t>
      </w:r>
      <w:r>
        <w:rPr>
          <w:rFonts w:hint="eastAsia" w:ascii="仿宋_GB2312" w:eastAsia="仿宋_GB2312"/>
          <w:sz w:val="32"/>
          <w:szCs w:val="21"/>
        </w:rPr>
        <w:t>（</w:t>
      </w:r>
      <w:r>
        <w:rPr>
          <w:rFonts w:hint="eastAsia" w:ascii="仿宋_GB2312" w:eastAsia="仿宋_GB2312"/>
          <w:color w:val="000000" w:themeColor="text1"/>
          <w:sz w:val="32"/>
          <w:szCs w:val="21"/>
          <w14:textFill>
            <w14:solidFill>
              <w14:schemeClr w14:val="tx1"/>
            </w14:solidFill>
          </w14:textFill>
        </w:rPr>
        <w:t>以下简称测试卡），不包括公众市场卡号。</w:t>
      </w:r>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本办法主要对测试卡在使用过程中相关制度流程做出了规定，</w:t>
      </w:r>
      <w:r>
        <w:rPr>
          <w:rFonts w:hint="eastAsia" w:ascii="仿宋_GB2312" w:eastAsia="仿宋_GB2312"/>
          <w:color w:val="000000" w:themeColor="text1"/>
          <w:sz w:val="32"/>
          <w:szCs w:val="21"/>
          <w14:textFill>
            <w14:solidFill>
              <w14:schemeClr w14:val="tx1"/>
            </w14:solidFill>
          </w14:textFill>
        </w:rPr>
        <w:t>主要内容包括</w:t>
      </w:r>
      <w:r>
        <w:rPr>
          <w:rFonts w:hint="eastAsia" w:ascii="仿宋_GB2312" w:eastAsia="仿宋_GB2312"/>
          <w:color w:val="000000" w:themeColor="text1"/>
          <w:sz w:val="32"/>
          <w:szCs w:val="21"/>
          <w:lang w:eastAsia="zh-CN"/>
          <w14:textFill>
            <w14:solidFill>
              <w14:schemeClr w14:val="tx1"/>
            </w14:solidFill>
          </w14:textFill>
        </w:rPr>
        <w:t>物联网测试卡（含5G）</w:t>
      </w:r>
      <w:r>
        <w:rPr>
          <w:rFonts w:hint="eastAsia" w:ascii="仿宋_GB2312" w:eastAsia="仿宋_GB2312"/>
          <w:color w:val="000000" w:themeColor="text1"/>
          <w:sz w:val="32"/>
          <w:szCs w:val="21"/>
          <w14:textFill>
            <w14:solidFill>
              <w14:schemeClr w14:val="tx1"/>
            </w14:solidFill>
          </w14:textFill>
        </w:rPr>
        <w:t>的分类、组织管理、业务流程管理、日常维护及监控等</w:t>
      </w:r>
      <w:r>
        <w:rPr>
          <w:rFonts w:hint="eastAsia" w:ascii="仿宋_GB2312" w:eastAsia="仿宋_GB2312"/>
          <w:sz w:val="32"/>
          <w:szCs w:val="21"/>
        </w:rPr>
        <w:t>。</w:t>
      </w:r>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测试卡的管理遵循“</w:t>
      </w:r>
      <w:r>
        <w:rPr>
          <w:rFonts w:hint="eastAsia" w:ascii="仿宋_GB2312" w:eastAsia="仿宋_GB2312"/>
          <w:sz w:val="32"/>
          <w:szCs w:val="21"/>
          <w:lang w:val="en-US" w:eastAsia="zh-CN"/>
        </w:rPr>
        <w:t>谁申请、</w:t>
      </w:r>
      <w:r>
        <w:rPr>
          <w:rFonts w:hint="eastAsia" w:ascii="仿宋_GB2312" w:eastAsia="仿宋_GB2312"/>
          <w:sz w:val="32"/>
          <w:szCs w:val="21"/>
        </w:rPr>
        <w:t>谁使用、谁保管、谁维护”的原则，</w:t>
      </w:r>
      <w:r>
        <w:rPr>
          <w:rFonts w:hint="eastAsia" w:ascii="仿宋_GB2312" w:eastAsia="仿宋_GB2312"/>
          <w:sz w:val="32"/>
          <w:szCs w:val="21"/>
          <w:lang w:val="en-US" w:eastAsia="zh-CN"/>
        </w:rPr>
        <w:t>省公司政企客户部</w:t>
      </w:r>
      <w:r>
        <w:rPr>
          <w:rFonts w:hint="eastAsia" w:ascii="仿宋_GB2312" w:eastAsia="仿宋_GB2312"/>
          <w:sz w:val="32"/>
          <w:szCs w:val="21"/>
        </w:rPr>
        <w:t>负责</w:t>
      </w:r>
      <w:r>
        <w:rPr>
          <w:rFonts w:hint="eastAsia" w:ascii="仿宋_GB2312" w:eastAsia="仿宋_GB2312"/>
          <w:sz w:val="32"/>
          <w:szCs w:val="21"/>
          <w:lang w:val="en-US" w:eastAsia="zh-CN"/>
        </w:rPr>
        <w:t>制定我省的</w:t>
      </w:r>
      <w:r>
        <w:rPr>
          <w:rFonts w:hint="eastAsia" w:ascii="仿宋_GB2312" w:eastAsia="仿宋_GB2312"/>
          <w:color w:val="000000" w:themeColor="text1"/>
          <w:sz w:val="32"/>
          <w:szCs w:val="21"/>
          <w:lang w:eastAsia="zh-CN"/>
          <w14:textFill>
            <w14:solidFill>
              <w14:schemeClr w14:val="tx1"/>
            </w14:solidFill>
          </w14:textFill>
        </w:rPr>
        <w:t>物联网测试卡（含5G）</w:t>
      </w:r>
      <w:r>
        <w:rPr>
          <w:rFonts w:hint="eastAsia" w:ascii="仿宋_GB2312" w:eastAsia="仿宋_GB2312"/>
          <w:sz w:val="32"/>
          <w:szCs w:val="21"/>
        </w:rPr>
        <w:t>管理</w:t>
      </w:r>
      <w:r>
        <w:rPr>
          <w:rFonts w:hint="eastAsia" w:ascii="仿宋_GB2312" w:eastAsia="仿宋_GB2312"/>
          <w:sz w:val="32"/>
          <w:szCs w:val="21"/>
          <w:lang w:val="en-US" w:eastAsia="zh-CN"/>
        </w:rPr>
        <w:t>办法</w:t>
      </w:r>
      <w:r>
        <w:rPr>
          <w:rFonts w:hint="eastAsia" w:ascii="仿宋_GB2312" w:eastAsia="仿宋_GB2312"/>
          <w:sz w:val="32"/>
          <w:szCs w:val="21"/>
          <w:lang w:eastAsia="zh-CN"/>
        </w:rPr>
        <w:t>；</w:t>
      </w:r>
      <w:r>
        <w:rPr>
          <w:rFonts w:hint="eastAsia" w:ascii="仿宋_GB2312" w:eastAsia="仿宋_GB2312"/>
          <w:sz w:val="32"/>
          <w:szCs w:val="21"/>
        </w:rPr>
        <w:t>各</w:t>
      </w:r>
      <w:r>
        <w:rPr>
          <w:rFonts w:hint="eastAsia" w:ascii="仿宋_GB2312" w:eastAsia="仿宋_GB2312"/>
          <w:sz w:val="32"/>
          <w:szCs w:val="21"/>
          <w:lang w:val="en-US" w:eastAsia="zh-CN"/>
        </w:rPr>
        <w:t>地市</w:t>
      </w:r>
      <w:r>
        <w:rPr>
          <w:rFonts w:hint="eastAsia" w:ascii="仿宋_GB2312" w:eastAsia="仿宋_GB2312"/>
          <w:sz w:val="32"/>
          <w:szCs w:val="21"/>
        </w:rPr>
        <w:t>公司</w:t>
      </w:r>
      <w:r>
        <w:rPr>
          <w:rFonts w:hint="eastAsia" w:ascii="仿宋_GB2312" w:eastAsia="仿宋_GB2312"/>
          <w:sz w:val="32"/>
          <w:szCs w:val="21"/>
          <w:lang w:eastAsia="zh-CN"/>
        </w:rPr>
        <w:t>、</w:t>
      </w:r>
      <w:r>
        <w:rPr>
          <w:rFonts w:hint="eastAsia" w:ascii="仿宋_GB2312" w:eastAsia="仿宋_GB2312"/>
          <w:sz w:val="32"/>
          <w:szCs w:val="21"/>
          <w:lang w:val="en-US" w:eastAsia="zh-CN"/>
        </w:rPr>
        <w:t>省公司需求部门</w:t>
      </w:r>
      <w:r>
        <w:rPr>
          <w:rFonts w:hint="eastAsia" w:ascii="仿宋_GB2312" w:eastAsia="仿宋_GB2312"/>
          <w:sz w:val="32"/>
          <w:szCs w:val="21"/>
        </w:rPr>
        <w:t>负责根据省公司</w:t>
      </w:r>
      <w:r>
        <w:rPr>
          <w:rFonts w:hint="eastAsia" w:ascii="仿宋_GB2312" w:eastAsia="仿宋_GB2312"/>
          <w:color w:val="000000" w:themeColor="text1"/>
          <w:sz w:val="32"/>
          <w:szCs w:val="21"/>
          <w:lang w:eastAsia="zh-CN"/>
          <w14:textFill>
            <w14:solidFill>
              <w14:schemeClr w14:val="tx1"/>
            </w14:solidFill>
          </w14:textFill>
        </w:rPr>
        <w:t>物联网测试卡（含5G）</w:t>
      </w:r>
      <w:r>
        <w:rPr>
          <w:rFonts w:hint="eastAsia" w:ascii="仿宋_GB2312" w:eastAsia="仿宋_GB2312"/>
          <w:sz w:val="32"/>
          <w:szCs w:val="21"/>
        </w:rPr>
        <w:t>管理办法，进行测试卡使用规范性、合理性的管理</w:t>
      </w:r>
      <w:r>
        <w:rPr>
          <w:rFonts w:hint="eastAsia" w:ascii="仿宋_GB2312" w:eastAsia="仿宋_GB2312"/>
          <w:sz w:val="32"/>
          <w:szCs w:val="21"/>
          <w:lang w:eastAsia="zh-CN"/>
        </w:rPr>
        <w:t>，</w:t>
      </w:r>
      <w:r>
        <w:rPr>
          <w:rFonts w:hint="eastAsia" w:ascii="仿宋_GB2312" w:eastAsia="仿宋_GB2312"/>
          <w:sz w:val="32"/>
          <w:szCs w:val="21"/>
          <w:lang w:val="en-US" w:eastAsia="zh-CN"/>
        </w:rPr>
        <w:t>包括领用、稽核、报废等全流程管理。</w:t>
      </w:r>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本办法将根据测试需要适时进行补充和修改，本办法的解释权归属中国移动通信集团浙江有限公司。</w:t>
      </w:r>
    </w:p>
    <w:p>
      <w:pPr>
        <w:pStyle w:val="20"/>
        <w:numPr>
          <w:ilvl w:val="0"/>
          <w:numId w:val="0"/>
        </w:numPr>
        <w:spacing w:line="360" w:lineRule="auto"/>
        <w:ind w:leftChars="200"/>
        <w:rPr>
          <w:rFonts w:ascii="仿宋_GB2312" w:eastAsia="仿宋_GB2312"/>
          <w:sz w:val="32"/>
          <w:szCs w:val="21"/>
        </w:rPr>
      </w:pPr>
    </w:p>
    <w:p>
      <w:pPr>
        <w:pStyle w:val="2"/>
        <w:numPr>
          <w:ilvl w:val="0"/>
          <w:numId w:val="1"/>
        </w:numPr>
        <w:snapToGrid w:val="0"/>
        <w:spacing w:before="0" w:after="0" w:line="360" w:lineRule="auto"/>
        <w:jc w:val="center"/>
        <w:rPr>
          <w:rFonts w:ascii="黑体" w:hAnsi="黑体" w:eastAsia="黑体" w:cs="Times New Roman"/>
          <w:color w:val="000000"/>
          <w:sz w:val="32"/>
          <w:szCs w:val="32"/>
        </w:rPr>
      </w:pPr>
      <w:bookmarkStart w:id="1" w:name="_Toc17151"/>
      <w:r>
        <w:rPr>
          <w:rFonts w:hint="eastAsia" w:ascii="黑体" w:hAnsi="黑体" w:eastAsia="黑体" w:cs="Times New Roman"/>
          <w:color w:val="000000"/>
          <w:sz w:val="32"/>
          <w:szCs w:val="32"/>
        </w:rPr>
        <w:t>测试卡分类</w:t>
      </w:r>
      <w:bookmarkEnd w:id="1"/>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根据用途、使用范围、账户的不同，测试卡可用于省公司</w:t>
      </w:r>
      <w:r>
        <w:rPr>
          <w:rFonts w:hint="eastAsia" w:ascii="仿宋_GB2312" w:eastAsia="仿宋_GB2312"/>
          <w:sz w:val="32"/>
          <w:szCs w:val="21"/>
          <w:lang w:val="en-US" w:eastAsia="zh-CN"/>
        </w:rPr>
        <w:t>及地市公司</w:t>
      </w:r>
      <w:r>
        <w:rPr>
          <w:rFonts w:hint="eastAsia" w:ascii="仿宋_GB2312" w:eastAsia="仿宋_GB2312"/>
          <w:sz w:val="32"/>
          <w:szCs w:val="32"/>
        </w:rPr>
        <w:t>经营活动（例如业务演示、业务办理、业务体验等），或省公司、专业公司、集团内部各单位物联网业务测试（例如网络测试、计费测试、服务检测、业务测试、业务监控等）</w:t>
      </w:r>
      <w:r>
        <w:rPr>
          <w:rFonts w:hint="eastAsia" w:ascii="仿宋_GB2312" w:eastAsia="仿宋_GB2312"/>
          <w:sz w:val="32"/>
          <w:szCs w:val="21"/>
        </w:rPr>
        <w:t>，不</w:t>
      </w:r>
      <w:r>
        <w:rPr>
          <w:rFonts w:hint="eastAsia" w:ascii="仿宋_GB2312" w:eastAsia="仿宋_GB2312"/>
          <w:sz w:val="32"/>
          <w:szCs w:val="32"/>
        </w:rPr>
        <w:t>包含客户的测试使用</w:t>
      </w:r>
      <w:r>
        <w:rPr>
          <w:rFonts w:hint="eastAsia" w:ascii="仿宋_GB2312" w:eastAsia="仿宋_GB2312"/>
          <w:sz w:val="32"/>
          <w:szCs w:val="21"/>
        </w:rPr>
        <w:t>。</w:t>
      </w:r>
    </w:p>
    <w:p>
      <w:pPr>
        <w:pStyle w:val="20"/>
        <w:numPr>
          <w:ilvl w:val="0"/>
          <w:numId w:val="0"/>
        </w:numPr>
        <w:spacing w:line="360" w:lineRule="auto"/>
        <w:ind w:leftChars="200"/>
        <w:rPr>
          <w:rFonts w:ascii="仿宋_GB2312" w:eastAsia="仿宋_GB2312"/>
          <w:sz w:val="32"/>
          <w:szCs w:val="21"/>
        </w:rPr>
      </w:pPr>
    </w:p>
    <w:p>
      <w:pPr>
        <w:pStyle w:val="2"/>
        <w:numPr>
          <w:ilvl w:val="0"/>
          <w:numId w:val="1"/>
        </w:numPr>
        <w:snapToGrid w:val="0"/>
        <w:spacing w:before="0" w:after="0" w:line="360" w:lineRule="auto"/>
        <w:jc w:val="center"/>
        <w:rPr>
          <w:rFonts w:ascii="黑体" w:hAnsi="黑体" w:eastAsia="黑体" w:cs="Times New Roman"/>
          <w:color w:val="000000"/>
          <w:sz w:val="32"/>
          <w:szCs w:val="32"/>
        </w:rPr>
      </w:pPr>
      <w:bookmarkStart w:id="2" w:name="_Toc30621"/>
      <w:r>
        <w:rPr>
          <w:rFonts w:hint="eastAsia" w:ascii="黑体" w:hAnsi="黑体" w:eastAsia="黑体" w:cs="Times New Roman"/>
          <w:color w:val="000000"/>
          <w:sz w:val="32"/>
          <w:szCs w:val="32"/>
        </w:rPr>
        <w:t>组织管理</w:t>
      </w:r>
      <w:bookmarkEnd w:id="2"/>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rPr>
        <w:t>省公司</w:t>
      </w:r>
      <w:r>
        <w:rPr>
          <w:rFonts w:hint="eastAsia" w:ascii="仿宋_GB2312" w:eastAsia="仿宋_GB2312"/>
          <w:sz w:val="32"/>
          <w:szCs w:val="21"/>
          <w:lang w:val="en-US" w:eastAsia="zh-CN"/>
        </w:rPr>
        <w:t>政企客户</w:t>
      </w:r>
      <w:r>
        <w:rPr>
          <w:rFonts w:hint="eastAsia" w:ascii="仿宋_GB2312" w:eastAsia="仿宋_GB2312"/>
          <w:sz w:val="32"/>
          <w:szCs w:val="21"/>
        </w:rPr>
        <w:t>部</w:t>
      </w:r>
      <w:r>
        <w:rPr>
          <w:rFonts w:hint="eastAsia" w:ascii="仿宋_GB2312" w:eastAsia="仿宋_GB2312"/>
          <w:sz w:val="32"/>
          <w:szCs w:val="21"/>
          <w:lang w:val="en-US" w:eastAsia="zh-CN"/>
        </w:rPr>
        <w:t>负责</w:t>
      </w:r>
      <w:r>
        <w:rPr>
          <w:rFonts w:hint="eastAsia" w:ascii="仿宋_GB2312" w:eastAsia="仿宋_GB2312"/>
          <w:sz w:val="32"/>
          <w:szCs w:val="21"/>
        </w:rPr>
        <w:t>测试卡</w:t>
      </w:r>
      <w:r>
        <w:rPr>
          <w:rFonts w:hint="eastAsia" w:ascii="仿宋_GB2312" w:eastAsia="仿宋_GB2312"/>
          <w:sz w:val="32"/>
          <w:szCs w:val="21"/>
          <w:lang w:val="en-US" w:eastAsia="zh-CN"/>
        </w:rPr>
        <w:t>统筹</w:t>
      </w:r>
      <w:r>
        <w:rPr>
          <w:rFonts w:hint="eastAsia" w:ascii="仿宋_GB2312" w:eastAsia="仿宋_GB2312"/>
          <w:sz w:val="32"/>
          <w:szCs w:val="21"/>
        </w:rPr>
        <w:t>管理；</w:t>
      </w:r>
      <w:r>
        <w:rPr>
          <w:rFonts w:hint="eastAsia" w:ascii="仿宋_GB2312" w:eastAsia="仿宋_GB2312"/>
          <w:sz w:val="32"/>
          <w:szCs w:val="21"/>
          <w:lang w:val="en-US" w:eastAsia="zh-CN"/>
        </w:rPr>
        <w:t>地市公司政企客户部负责属地测试卡业务的日常维护，信息技术与数据管理部配合</w:t>
      </w:r>
      <w:r>
        <w:rPr>
          <w:rFonts w:hint="eastAsia" w:ascii="仿宋_GB2312" w:eastAsia="仿宋_GB2312"/>
          <w:sz w:val="32"/>
          <w:szCs w:val="21"/>
        </w:rPr>
        <w:t>支撑</w:t>
      </w:r>
      <w:r>
        <w:rPr>
          <w:rFonts w:hint="eastAsia" w:ascii="仿宋_GB2312" w:eastAsia="仿宋_GB2312"/>
          <w:sz w:val="32"/>
          <w:szCs w:val="21"/>
          <w:lang w:val="en-US" w:eastAsia="zh-CN"/>
        </w:rPr>
        <w:t>；需求单位负责</w:t>
      </w:r>
      <w:r>
        <w:rPr>
          <w:rFonts w:hint="eastAsia" w:ascii="仿宋_GB2312" w:eastAsia="仿宋_GB2312"/>
          <w:sz w:val="32"/>
          <w:szCs w:val="21"/>
        </w:rPr>
        <w:t>测试卡的</w:t>
      </w:r>
      <w:r>
        <w:rPr>
          <w:rFonts w:hint="eastAsia" w:ascii="仿宋_GB2312" w:eastAsia="仿宋_GB2312"/>
          <w:sz w:val="32"/>
          <w:szCs w:val="21"/>
          <w:lang w:val="en-US" w:eastAsia="zh-CN"/>
        </w:rPr>
        <w:t>需求管理和</w:t>
      </w:r>
      <w:r>
        <w:rPr>
          <w:rFonts w:hint="eastAsia" w:ascii="仿宋_GB2312" w:eastAsia="仿宋_GB2312"/>
          <w:sz w:val="32"/>
          <w:szCs w:val="21"/>
        </w:rPr>
        <w:t>实体管理</w:t>
      </w:r>
      <w:r>
        <w:rPr>
          <w:rFonts w:hint="eastAsia" w:ascii="仿宋_GB2312" w:eastAsia="仿宋_GB2312"/>
          <w:sz w:val="32"/>
          <w:szCs w:val="21"/>
          <w:lang w:val="en-US" w:eastAsia="zh-CN"/>
        </w:rPr>
        <w:t>。</w:t>
      </w:r>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lang w:val="en-US" w:eastAsia="zh-CN"/>
        </w:rPr>
        <w:t>省公司政企客户部</w:t>
      </w:r>
      <w:r>
        <w:rPr>
          <w:rFonts w:hint="eastAsia" w:ascii="仿宋_GB2312" w:eastAsia="仿宋_GB2312"/>
          <w:sz w:val="32"/>
          <w:szCs w:val="21"/>
        </w:rPr>
        <w:t>职责</w:t>
      </w:r>
    </w:p>
    <w:p>
      <w:pPr>
        <w:pStyle w:val="20"/>
        <w:numPr>
          <w:ilvl w:val="0"/>
          <w:numId w:val="3"/>
        </w:numPr>
        <w:spacing w:line="360" w:lineRule="auto"/>
        <w:ind w:left="0" w:firstLine="640"/>
        <w:rPr>
          <w:rFonts w:ascii="仿宋_GB2312" w:eastAsia="仿宋_GB2312"/>
          <w:sz w:val="32"/>
          <w:szCs w:val="32"/>
        </w:rPr>
      </w:pPr>
      <w:r>
        <w:rPr>
          <w:rFonts w:hint="eastAsia" w:ascii="仿宋_GB2312" w:eastAsia="仿宋_GB2312"/>
          <w:sz w:val="32"/>
          <w:szCs w:val="32"/>
        </w:rPr>
        <w:t>根据业务发展情况，负责牵头制定、修改测试卡管理的各项规章制度和管理流程。</w:t>
      </w:r>
    </w:p>
    <w:p>
      <w:pPr>
        <w:pStyle w:val="20"/>
        <w:numPr>
          <w:ilvl w:val="0"/>
          <w:numId w:val="3"/>
        </w:numPr>
        <w:spacing w:line="360" w:lineRule="auto"/>
        <w:ind w:left="0" w:firstLine="640"/>
        <w:rPr>
          <w:rFonts w:ascii="仿宋_GB2312" w:eastAsia="仿宋_GB2312"/>
          <w:sz w:val="32"/>
          <w:szCs w:val="32"/>
        </w:rPr>
      </w:pPr>
      <w:r>
        <w:rPr>
          <w:rFonts w:hint="eastAsia" w:ascii="仿宋_GB2312" w:eastAsia="仿宋_GB2312"/>
          <w:sz w:val="32"/>
          <w:szCs w:val="32"/>
        </w:rPr>
        <w:t>负责规划省内测试卡号段，并报备至</w:t>
      </w:r>
      <w:r>
        <w:rPr>
          <w:rFonts w:hint="eastAsia" w:ascii="仿宋_GB2312" w:eastAsia="仿宋_GB2312"/>
          <w:sz w:val="32"/>
          <w:szCs w:val="32"/>
          <w:lang w:val="en-US" w:eastAsia="zh-CN"/>
        </w:rPr>
        <w:t>集团公司</w:t>
      </w:r>
      <w:r>
        <w:rPr>
          <w:rFonts w:hint="eastAsia" w:ascii="仿宋_GB2312" w:eastAsia="仿宋_GB2312"/>
          <w:sz w:val="32"/>
          <w:szCs w:val="32"/>
        </w:rPr>
        <w:t>政企事业部。</w:t>
      </w:r>
    </w:p>
    <w:p>
      <w:pPr>
        <w:pStyle w:val="20"/>
        <w:numPr>
          <w:ilvl w:val="0"/>
          <w:numId w:val="3"/>
        </w:numPr>
        <w:spacing w:line="360" w:lineRule="auto"/>
        <w:ind w:left="0" w:firstLine="640"/>
        <w:rPr>
          <w:rFonts w:ascii="仿宋_GB2312" w:eastAsia="仿宋_GB2312"/>
          <w:sz w:val="32"/>
          <w:szCs w:val="32"/>
        </w:rPr>
      </w:pPr>
      <w:r>
        <w:rPr>
          <w:rFonts w:hint="eastAsia" w:ascii="仿宋_GB2312" w:eastAsia="仿宋_GB2312"/>
          <w:sz w:val="32"/>
          <w:szCs w:val="32"/>
        </w:rPr>
        <w:t>负责各</w:t>
      </w:r>
      <w:r>
        <w:rPr>
          <w:rFonts w:hint="eastAsia" w:ascii="仿宋_GB2312" w:eastAsia="仿宋_GB2312"/>
          <w:sz w:val="32"/>
          <w:szCs w:val="32"/>
          <w:lang w:val="en-US" w:eastAsia="zh-CN"/>
        </w:rPr>
        <w:t>地市</w:t>
      </w:r>
      <w:r>
        <w:rPr>
          <w:rFonts w:hint="eastAsia" w:ascii="仿宋_GB2312" w:eastAsia="仿宋_GB2312"/>
          <w:sz w:val="32"/>
          <w:szCs w:val="32"/>
        </w:rPr>
        <w:t>公司</w:t>
      </w:r>
      <w:r>
        <w:rPr>
          <w:rFonts w:hint="eastAsia" w:ascii="仿宋_GB2312" w:eastAsia="仿宋_GB2312"/>
          <w:sz w:val="32"/>
          <w:szCs w:val="32"/>
          <w:lang w:eastAsia="zh-CN"/>
        </w:rPr>
        <w:t>、</w:t>
      </w:r>
      <w:r>
        <w:rPr>
          <w:rFonts w:hint="eastAsia" w:ascii="仿宋_GB2312" w:eastAsia="仿宋_GB2312"/>
          <w:sz w:val="32"/>
          <w:szCs w:val="32"/>
          <w:lang w:val="en-US" w:eastAsia="zh-CN"/>
        </w:rPr>
        <w:t>省公司各部门</w:t>
      </w:r>
      <w:r>
        <w:rPr>
          <w:rFonts w:hint="eastAsia" w:ascii="仿宋_GB2312" w:eastAsia="仿宋_GB2312"/>
          <w:sz w:val="32"/>
          <w:szCs w:val="32"/>
        </w:rPr>
        <w:t>测试卡使用情况检查工作。</w:t>
      </w:r>
    </w:p>
    <w:p>
      <w:pPr>
        <w:pStyle w:val="20"/>
        <w:numPr>
          <w:ilvl w:val="0"/>
          <w:numId w:val="2"/>
        </w:numPr>
        <w:spacing w:line="360" w:lineRule="auto"/>
        <w:ind w:left="0" w:firstLine="640"/>
        <w:rPr>
          <w:rFonts w:ascii="仿宋_GB2312" w:eastAsia="仿宋_GB2312"/>
          <w:sz w:val="32"/>
          <w:szCs w:val="21"/>
        </w:rPr>
      </w:pPr>
      <w:r>
        <w:rPr>
          <w:rFonts w:hint="eastAsia" w:ascii="仿宋_GB2312" w:eastAsia="仿宋_GB2312"/>
          <w:sz w:val="32"/>
          <w:szCs w:val="21"/>
          <w:lang w:val="en-US" w:eastAsia="zh-CN"/>
        </w:rPr>
        <w:t>地市</w:t>
      </w:r>
      <w:r>
        <w:rPr>
          <w:rFonts w:hint="eastAsia" w:ascii="仿宋_GB2312" w:eastAsia="仿宋_GB2312"/>
          <w:sz w:val="32"/>
          <w:szCs w:val="21"/>
        </w:rPr>
        <w:t>公司</w:t>
      </w:r>
      <w:r>
        <w:rPr>
          <w:rFonts w:hint="eastAsia" w:ascii="仿宋_GB2312" w:eastAsia="仿宋_GB2312"/>
          <w:sz w:val="32"/>
          <w:szCs w:val="21"/>
          <w:lang w:val="en-US" w:eastAsia="zh-CN"/>
        </w:rPr>
        <w:t>职责</w:t>
      </w:r>
    </w:p>
    <w:p>
      <w:pPr>
        <w:pStyle w:val="20"/>
        <w:numPr>
          <w:ilvl w:val="0"/>
          <w:numId w:val="4"/>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设置测试卡管理员，归口管理本</w:t>
      </w:r>
      <w:r>
        <w:rPr>
          <w:rFonts w:hint="eastAsia" w:ascii="仿宋_GB2312" w:eastAsia="仿宋_GB2312"/>
          <w:color w:val="000000" w:themeColor="text1"/>
          <w:sz w:val="32"/>
          <w:szCs w:val="32"/>
          <w:lang w:val="en-US" w:eastAsia="zh-CN"/>
          <w14:textFill>
            <w14:solidFill>
              <w14:schemeClr w14:val="tx1"/>
            </w14:solidFill>
          </w14:textFill>
        </w:rPr>
        <w:t>地市</w:t>
      </w:r>
      <w:r>
        <w:rPr>
          <w:rFonts w:hint="eastAsia" w:ascii="仿宋_GB2312" w:eastAsia="仿宋_GB2312"/>
          <w:color w:val="000000" w:themeColor="text1"/>
          <w:sz w:val="32"/>
          <w:szCs w:val="32"/>
          <w14:textFill>
            <w14:solidFill>
              <w14:schemeClr w14:val="tx1"/>
            </w14:solidFill>
          </w14:textFill>
        </w:rPr>
        <w:t>测试卡。</w:t>
      </w:r>
    </w:p>
    <w:p>
      <w:pPr>
        <w:pStyle w:val="20"/>
        <w:numPr>
          <w:ilvl w:val="0"/>
          <w:numId w:val="4"/>
        </w:numPr>
        <w:spacing w:line="360" w:lineRule="auto"/>
        <w:ind w:left="0" w:firstLine="64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负责</w:t>
      </w:r>
      <w:r>
        <w:rPr>
          <w:rFonts w:hint="eastAsia" w:ascii="仿宋_GB2312" w:eastAsia="仿宋_GB2312"/>
          <w:color w:val="000000" w:themeColor="text1"/>
          <w:sz w:val="32"/>
          <w:szCs w:val="32"/>
          <w:lang w:val="en-US" w:eastAsia="zh-CN"/>
          <w14:textFill>
            <w14:solidFill>
              <w14:schemeClr w14:val="tx1"/>
            </w14:solidFill>
          </w14:textFill>
        </w:rPr>
        <w:t>属地</w:t>
      </w:r>
      <w:r>
        <w:rPr>
          <w:rFonts w:hint="eastAsia" w:ascii="仿宋_GB2312" w:eastAsia="仿宋_GB2312"/>
          <w:color w:val="000000" w:themeColor="text1"/>
          <w:sz w:val="32"/>
          <w:szCs w:val="32"/>
          <w:lang w:eastAsia="zh-CN"/>
          <w14:textFill>
            <w14:solidFill>
              <w14:schemeClr w14:val="tx1"/>
            </w14:solidFill>
          </w14:textFill>
        </w:rPr>
        <w:t>物联网测试卡（含5G）</w:t>
      </w:r>
      <w:r>
        <w:rPr>
          <w:rFonts w:hint="eastAsia" w:ascii="仿宋_GB2312" w:eastAsia="仿宋_GB2312"/>
          <w:color w:val="000000" w:themeColor="text1"/>
          <w:sz w:val="32"/>
          <w:szCs w:val="32"/>
          <w:lang w:val="en-US" w:eastAsia="zh-CN"/>
          <w14:textFill>
            <w14:solidFill>
              <w14:schemeClr w14:val="tx1"/>
            </w14:solidFill>
          </w14:textFill>
        </w:rPr>
        <w:t>的制卡、开卡和销户等工作</w:t>
      </w:r>
      <w:r>
        <w:rPr>
          <w:rFonts w:hint="eastAsia" w:ascii="仿宋_GB2312" w:eastAsia="仿宋_GB2312"/>
          <w:color w:val="000000" w:themeColor="text1"/>
          <w:sz w:val="32"/>
          <w:szCs w:val="32"/>
          <w14:textFill>
            <w14:solidFill>
              <w14:schemeClr w14:val="tx1"/>
            </w14:solidFill>
          </w14:textFill>
        </w:rPr>
        <w:t>。</w:t>
      </w:r>
    </w:p>
    <w:p>
      <w:pPr>
        <w:pStyle w:val="20"/>
        <w:numPr>
          <w:ilvl w:val="0"/>
          <w:numId w:val="2"/>
        </w:numPr>
        <w:spacing w:line="360" w:lineRule="auto"/>
        <w:ind w:left="0" w:firstLine="640"/>
        <w:rPr>
          <w:rFonts w:hint="eastAsia" w:ascii="仿宋_GB2312" w:eastAsia="仿宋_GB2312"/>
          <w:sz w:val="32"/>
          <w:szCs w:val="21"/>
          <w:lang w:val="en-US" w:eastAsia="zh-CN"/>
        </w:rPr>
      </w:pPr>
      <w:r>
        <w:rPr>
          <w:rFonts w:hint="eastAsia" w:ascii="仿宋_GB2312" w:eastAsia="仿宋_GB2312"/>
          <w:sz w:val="32"/>
          <w:szCs w:val="21"/>
          <w:lang w:val="en-US" w:eastAsia="zh-CN"/>
        </w:rPr>
        <w:t>需求单位职责</w:t>
      </w:r>
    </w:p>
    <w:p>
      <w:pPr>
        <w:pStyle w:val="20"/>
        <w:numPr>
          <w:ilvl w:val="0"/>
          <w:numId w:val="5"/>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遵循“</w:t>
      </w:r>
      <w:r>
        <w:rPr>
          <w:rFonts w:hint="eastAsia" w:ascii="仿宋_GB2312" w:eastAsia="仿宋_GB2312"/>
          <w:color w:val="000000" w:themeColor="text1"/>
          <w:sz w:val="32"/>
          <w:szCs w:val="32"/>
          <w:lang w:val="en-US" w:eastAsia="zh-CN"/>
          <w14:textFill>
            <w14:solidFill>
              <w14:schemeClr w14:val="tx1"/>
            </w14:solidFill>
          </w14:textFill>
        </w:rPr>
        <w:t>谁申请、</w:t>
      </w:r>
      <w:r>
        <w:rPr>
          <w:rFonts w:hint="eastAsia" w:ascii="仿宋_GB2312" w:eastAsia="仿宋_GB2312"/>
          <w:color w:val="000000" w:themeColor="text1"/>
          <w:sz w:val="32"/>
          <w:szCs w:val="32"/>
          <w14:textFill>
            <w14:solidFill>
              <w14:schemeClr w14:val="tx1"/>
            </w14:solidFill>
          </w14:textFill>
        </w:rPr>
        <w:t>谁使用、谁保管、谁维护”的原则，负责测试卡的</w:t>
      </w:r>
      <w:r>
        <w:rPr>
          <w:rFonts w:hint="eastAsia" w:ascii="仿宋_GB2312" w:eastAsia="仿宋_GB2312"/>
          <w:color w:val="000000" w:themeColor="text1"/>
          <w:sz w:val="32"/>
          <w:szCs w:val="32"/>
          <w:lang w:val="en-US" w:eastAsia="zh-CN"/>
          <w14:textFill>
            <w14:solidFill>
              <w14:schemeClr w14:val="tx1"/>
            </w14:solidFill>
          </w14:textFill>
        </w:rPr>
        <w:t>需求管理。</w:t>
      </w:r>
    </w:p>
    <w:p>
      <w:pPr>
        <w:pStyle w:val="20"/>
        <w:numPr>
          <w:ilvl w:val="0"/>
          <w:numId w:val="5"/>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负责测试卡的实体管理，</w:t>
      </w:r>
      <w:r>
        <w:rPr>
          <w:rFonts w:hint="eastAsia" w:ascii="仿宋_GB2312" w:eastAsia="仿宋_GB2312"/>
          <w:color w:val="000000" w:themeColor="text1"/>
          <w:sz w:val="32"/>
          <w:szCs w:val="32"/>
          <w14:textFill>
            <w14:solidFill>
              <w14:schemeClr w14:val="tx1"/>
            </w14:solidFill>
          </w14:textFill>
        </w:rPr>
        <w:t>包括测试卡的申请、</w:t>
      </w:r>
      <w:r>
        <w:rPr>
          <w:rFonts w:hint="eastAsia" w:ascii="仿宋_GB2312" w:eastAsia="仿宋_GB2312"/>
          <w:color w:val="000000" w:themeColor="text1"/>
          <w:sz w:val="32"/>
          <w:szCs w:val="32"/>
          <w:lang w:val="en-US" w:eastAsia="zh-CN"/>
          <w14:textFill>
            <w14:solidFill>
              <w14:schemeClr w14:val="tx1"/>
            </w14:solidFill>
          </w14:textFill>
        </w:rPr>
        <w:t>开通、</w:t>
      </w:r>
      <w:r>
        <w:rPr>
          <w:rFonts w:hint="eastAsia" w:ascii="仿宋_GB2312" w:eastAsia="仿宋_GB2312"/>
          <w:color w:val="000000" w:themeColor="text1"/>
          <w:sz w:val="32"/>
          <w:szCs w:val="32"/>
          <w14:textFill>
            <w14:solidFill>
              <w14:schemeClr w14:val="tx1"/>
            </w14:solidFill>
          </w14:textFill>
        </w:rPr>
        <w:t>变更、补换等需求，对其使用情况进行监控和分析，确保测试卡使用的规范性和合理性，积极配合测试卡的各项管理工作。</w:t>
      </w:r>
    </w:p>
    <w:p>
      <w:pPr>
        <w:pStyle w:val="20"/>
        <w:numPr>
          <w:ilvl w:val="0"/>
          <w:numId w:val="4"/>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负责测试卡业务信息安全管理。</w:t>
      </w:r>
    </w:p>
    <w:p>
      <w:pPr>
        <w:pStyle w:val="20"/>
        <w:numPr>
          <w:ilvl w:val="0"/>
          <w:numId w:val="0"/>
        </w:numPr>
        <w:spacing w:line="360" w:lineRule="auto"/>
        <w:ind w:leftChars="200"/>
        <w:rPr>
          <w:rFonts w:ascii="仿宋_GB2312" w:eastAsia="仿宋_GB2312"/>
          <w:color w:val="000000" w:themeColor="text1"/>
          <w:sz w:val="32"/>
          <w:szCs w:val="32"/>
          <w14:textFill>
            <w14:solidFill>
              <w14:schemeClr w14:val="tx1"/>
            </w14:solidFill>
          </w14:textFill>
        </w:rPr>
      </w:pPr>
    </w:p>
    <w:p>
      <w:pPr>
        <w:pStyle w:val="2"/>
        <w:numPr>
          <w:ilvl w:val="0"/>
          <w:numId w:val="1"/>
        </w:numPr>
        <w:snapToGrid w:val="0"/>
        <w:spacing w:before="0" w:after="0" w:line="360" w:lineRule="auto"/>
        <w:jc w:val="center"/>
        <w:rPr>
          <w:rFonts w:ascii="黑体" w:hAnsi="黑体" w:eastAsia="黑体" w:cs="Times New Roman"/>
          <w:color w:val="000000"/>
          <w:sz w:val="32"/>
          <w:szCs w:val="32"/>
        </w:rPr>
      </w:pPr>
      <w:bookmarkStart w:id="3" w:name="_Toc28069"/>
      <w:r>
        <w:rPr>
          <w:rFonts w:hint="eastAsia" w:ascii="黑体" w:hAnsi="黑体" w:eastAsia="黑体" w:cs="Times New Roman"/>
          <w:color w:val="000000"/>
          <w:sz w:val="32"/>
          <w:szCs w:val="32"/>
        </w:rPr>
        <w:t>业务流程管理</w:t>
      </w:r>
      <w:bookmarkEnd w:id="3"/>
    </w:p>
    <w:p>
      <w:pPr>
        <w:pStyle w:val="20"/>
        <w:numPr>
          <w:ilvl w:val="0"/>
          <w:numId w:val="2"/>
        </w:numPr>
        <w:spacing w:line="360" w:lineRule="auto"/>
        <w:ind w:left="0" w:firstLine="640"/>
        <w:rPr>
          <w:rFonts w:hint="eastAsia" w:ascii="仿宋_GB2312" w:eastAsia="仿宋_GB2312"/>
          <w:sz w:val="32"/>
          <w:szCs w:val="32"/>
        </w:rPr>
      </w:pPr>
      <w:r>
        <w:rPr>
          <w:rFonts w:hint="eastAsia" w:ascii="仿宋_GB2312" w:eastAsia="仿宋_GB2312"/>
          <w:sz w:val="32"/>
          <w:szCs w:val="32"/>
        </w:rPr>
        <w:t>测试</w:t>
      </w:r>
      <w:r>
        <w:rPr>
          <w:rFonts w:hint="eastAsia" w:ascii="仿宋_GB2312" w:eastAsia="仿宋_GB2312"/>
          <w:sz w:val="32"/>
          <w:szCs w:val="32"/>
          <w:lang w:val="en-US" w:eastAsia="zh-CN"/>
        </w:rPr>
        <w:t>卡</w:t>
      </w:r>
      <w:r>
        <w:rPr>
          <w:rFonts w:hint="eastAsia" w:ascii="仿宋_GB2312" w:eastAsia="仿宋_GB2312"/>
          <w:sz w:val="32"/>
          <w:szCs w:val="32"/>
        </w:rPr>
        <w:t>申请</w:t>
      </w:r>
    </w:p>
    <w:p>
      <w:pPr>
        <w:pStyle w:val="20"/>
        <w:spacing w:line="360" w:lineRule="auto"/>
        <w:ind w:firstLine="640"/>
        <w:rPr>
          <w:rFonts w:hint="eastAsia" w:ascii="仿宋_GB2312" w:eastAsia="仿宋_GB2312"/>
          <w:sz w:val="32"/>
          <w:szCs w:val="32"/>
        </w:rPr>
      </w:pPr>
      <w:r>
        <w:rPr>
          <w:rFonts w:hint="eastAsia" w:ascii="仿宋_GB2312" w:eastAsia="仿宋_GB2312"/>
          <w:sz w:val="32"/>
          <w:szCs w:val="32"/>
          <w:lang w:val="en-US" w:eastAsia="zh-CN"/>
        </w:rPr>
        <w:t>需求部门提供省公司分管领导或地市总经理决策文件作为审批依据</w:t>
      </w:r>
      <w:r>
        <w:rPr>
          <w:rFonts w:hint="eastAsia" w:ascii="仿宋_GB2312" w:eastAsia="仿宋_GB2312"/>
          <w:sz w:val="32"/>
          <w:szCs w:val="32"/>
        </w:rPr>
        <w:t>（参考附录一）</w:t>
      </w:r>
      <w:r>
        <w:rPr>
          <w:rFonts w:hint="eastAsia" w:ascii="仿宋_GB2312" w:eastAsia="仿宋_GB2312"/>
          <w:sz w:val="32"/>
          <w:szCs w:val="32"/>
          <w:lang w:val="en-US" w:eastAsia="zh-CN"/>
        </w:rPr>
        <w:t>，决策文件</w:t>
      </w:r>
      <w:r>
        <w:rPr>
          <w:rFonts w:hint="eastAsia" w:ascii="仿宋_GB2312" w:eastAsia="仿宋_GB2312"/>
          <w:sz w:val="32"/>
          <w:szCs w:val="32"/>
        </w:rPr>
        <w:t>中明确卡片用途、数量、使用期限、使用人、需要开通的业务功能、套餐、费用限额等（参考附录二）。</w:t>
      </w:r>
      <w:r>
        <w:rPr>
          <w:rFonts w:hint="eastAsia" w:ascii="仿宋_GB2312" w:eastAsia="仿宋_GB2312"/>
          <w:sz w:val="32"/>
          <w:szCs w:val="32"/>
          <w:lang w:val="en-US" w:eastAsia="zh-CN"/>
        </w:rPr>
        <w:t>审批通过</w:t>
      </w:r>
      <w:r>
        <w:rPr>
          <w:rFonts w:hint="eastAsia" w:ascii="仿宋_GB2312" w:eastAsia="仿宋_GB2312"/>
          <w:sz w:val="32"/>
          <w:szCs w:val="32"/>
        </w:rPr>
        <w:t>后，由</w:t>
      </w:r>
      <w:r>
        <w:rPr>
          <w:rFonts w:hint="eastAsia" w:ascii="仿宋_GB2312" w:eastAsia="仿宋_GB2312"/>
          <w:sz w:val="32"/>
          <w:szCs w:val="32"/>
          <w:lang w:val="en-US" w:eastAsia="zh-CN"/>
        </w:rPr>
        <w:t>测试业务属地公司</w:t>
      </w:r>
      <w:r>
        <w:rPr>
          <w:rFonts w:hint="eastAsia" w:ascii="仿宋_GB2312" w:eastAsia="仿宋_GB2312"/>
          <w:sz w:val="32"/>
          <w:szCs w:val="32"/>
        </w:rPr>
        <w:t>完成测试卡</w:t>
      </w:r>
      <w:r>
        <w:rPr>
          <w:rFonts w:hint="eastAsia" w:ascii="仿宋_GB2312" w:eastAsia="仿宋_GB2312"/>
          <w:sz w:val="32"/>
          <w:szCs w:val="32"/>
          <w:lang w:val="en-US" w:eastAsia="zh-CN"/>
        </w:rPr>
        <w:t>开通及</w:t>
      </w:r>
      <w:r>
        <w:rPr>
          <w:rFonts w:hint="eastAsia" w:ascii="仿宋_GB2312" w:eastAsia="仿宋_GB2312"/>
          <w:sz w:val="32"/>
          <w:szCs w:val="32"/>
        </w:rPr>
        <w:t>发放。</w:t>
      </w:r>
    </w:p>
    <w:p>
      <w:pPr>
        <w:spacing w:line="360" w:lineRule="auto"/>
        <w:ind w:firstLine="566" w:firstLineChars="177"/>
        <w:rPr>
          <w:rFonts w:ascii="仿宋_GB2312" w:eastAsia="仿宋_GB2312"/>
          <w:sz w:val="32"/>
          <w:szCs w:val="32"/>
        </w:rPr>
      </w:pPr>
      <w:r>
        <w:rPr>
          <w:rFonts w:hint="eastAsia" w:ascii="仿宋_GB2312" w:eastAsia="仿宋_GB2312"/>
          <w:sz w:val="32"/>
          <w:szCs w:val="32"/>
        </w:rPr>
        <w:t>申请应遵循以下基本原则：</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（一）成本节约。</w:t>
      </w:r>
      <w:r>
        <w:rPr>
          <w:rFonts w:hint="eastAsia" w:ascii="仿宋_GB2312" w:eastAsia="仿宋_GB2312"/>
          <w:sz w:val="32"/>
          <w:szCs w:val="32"/>
          <w:lang w:val="en-US" w:eastAsia="zh-CN"/>
        </w:rPr>
        <w:t>需求部门</w:t>
      </w:r>
      <w:r>
        <w:rPr>
          <w:rFonts w:hint="eastAsia" w:ascii="仿宋_GB2312" w:eastAsia="仿宋_GB2312"/>
          <w:sz w:val="32"/>
          <w:szCs w:val="32"/>
        </w:rPr>
        <w:t>需尽量在部门内复用测试卡资源，最大程度压缩测试卡数量和测试卡费用</w:t>
      </w:r>
      <w:r>
        <w:rPr>
          <w:rFonts w:hint="eastAsia" w:ascii="仿宋_GB2312" w:eastAsia="仿宋_GB2312"/>
          <w:sz w:val="32"/>
          <w:szCs w:val="32"/>
          <w:lang w:eastAsia="zh-CN"/>
        </w:rPr>
        <w:t>，</w:t>
      </w:r>
      <w:r>
        <w:rPr>
          <w:rFonts w:hint="eastAsia" w:ascii="仿宋_GB2312" w:eastAsia="仿宋_GB2312"/>
          <w:sz w:val="32"/>
          <w:szCs w:val="32"/>
          <w:lang w:val="en-US" w:eastAsia="zh-CN"/>
        </w:rPr>
        <w:t>原则上每月不超</w:t>
      </w:r>
      <w:r>
        <w:rPr>
          <w:rFonts w:hint="default" w:ascii="仿宋_GB2312" w:eastAsia="仿宋_GB2312"/>
          <w:sz w:val="32"/>
          <w:szCs w:val="32"/>
          <w:lang w:val="en-US" w:eastAsia="zh-CN"/>
        </w:rPr>
        <w:t>10</w:t>
      </w:r>
      <w:r>
        <w:rPr>
          <w:rFonts w:hint="eastAsia" w:ascii="仿宋_GB2312" w:eastAsia="仿宋_GB2312"/>
          <w:sz w:val="32"/>
          <w:szCs w:val="32"/>
          <w:lang w:val="en-US" w:eastAsia="zh-CN"/>
        </w:rPr>
        <w:t>万元</w:t>
      </w:r>
      <w:r>
        <w:rPr>
          <w:rFonts w:hint="eastAsia" w:ascii="仿宋_GB2312" w:eastAsia="仿宋_GB2312"/>
          <w:sz w:val="32"/>
          <w:szCs w:val="32"/>
        </w:rPr>
        <w:t>。</w:t>
      </w:r>
    </w:p>
    <w:p>
      <w:pPr>
        <w:spacing w:line="360" w:lineRule="auto"/>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（二）单项目</w:t>
      </w:r>
      <w:r>
        <w:rPr>
          <w:rFonts w:hint="eastAsia" w:ascii="仿宋_GB2312" w:eastAsia="仿宋_GB2312"/>
          <w:sz w:val="32"/>
          <w:szCs w:val="32"/>
        </w:rPr>
        <w:t>使用期</w:t>
      </w:r>
      <w:r>
        <w:rPr>
          <w:rFonts w:hint="eastAsia" w:ascii="仿宋_GB2312" w:eastAsia="仿宋_GB2312"/>
          <w:color w:val="000000" w:themeColor="text1"/>
          <w:sz w:val="32"/>
          <w:szCs w:val="32"/>
          <w14:textFill>
            <w14:solidFill>
              <w14:schemeClr w14:val="tx1"/>
            </w14:solidFill>
          </w14:textFill>
        </w:rPr>
        <w:t>限不得超过9</w:t>
      </w:r>
      <w:r>
        <w:rPr>
          <w:rFonts w:ascii="仿宋_GB2312" w:eastAsia="仿宋_GB2312"/>
          <w:color w:val="000000" w:themeColor="text1"/>
          <w:sz w:val="32"/>
          <w:szCs w:val="32"/>
          <w14:textFill>
            <w14:solidFill>
              <w14:schemeClr w14:val="tx1"/>
            </w14:solidFill>
          </w14:textFill>
        </w:rPr>
        <w:t>0</w:t>
      </w:r>
      <w:r>
        <w:rPr>
          <w:rFonts w:hint="eastAsia" w:ascii="仿宋_GB2312" w:eastAsia="仿宋_GB2312"/>
          <w:color w:val="000000" w:themeColor="text1"/>
          <w:sz w:val="32"/>
          <w:szCs w:val="32"/>
          <w14:textFill>
            <w14:solidFill>
              <w14:schemeClr w14:val="tx1"/>
            </w14:solidFill>
          </w14:textFill>
        </w:rPr>
        <w:t>天，如有延期需求需另行申请。</w:t>
      </w:r>
    </w:p>
    <w:p>
      <w:pPr>
        <w:spacing w:line="360" w:lineRule="auto"/>
        <w:ind w:firstLine="640" w:firstLineChars="200"/>
        <w:rPr>
          <w:rFonts w:hint="eastAsia" w:ascii="仿宋_GB2312" w:eastAsia="仿宋_GB2312"/>
          <w:sz w:val="32"/>
          <w:szCs w:val="32"/>
        </w:rPr>
      </w:pPr>
      <w:r>
        <w:rPr>
          <w:rFonts w:hint="eastAsia" w:ascii="仿宋_GB2312" w:eastAsia="仿宋_GB2312"/>
          <w:color w:val="000000" w:themeColor="text1"/>
          <w:sz w:val="32"/>
          <w:szCs w:val="32"/>
          <w14:textFill>
            <w14:solidFill>
              <w14:schemeClr w14:val="tx1"/>
            </w14:solidFill>
          </w14:textFill>
        </w:rPr>
        <w:t>（三）单月话费限额原则上不得超过500元，需根据测试项目提供使用量、费用测算依据，选用资费合理</w:t>
      </w:r>
      <w:r>
        <w:rPr>
          <w:rFonts w:hint="eastAsia" w:ascii="仿宋_GB2312" w:eastAsia="仿宋_GB2312"/>
          <w:sz w:val="32"/>
          <w:szCs w:val="32"/>
        </w:rPr>
        <w:t>的套餐。</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rPr>
        <w:t>测试</w:t>
      </w:r>
      <w:r>
        <w:rPr>
          <w:rFonts w:hint="eastAsia" w:ascii="仿宋_GB2312" w:eastAsia="仿宋_GB2312"/>
          <w:sz w:val="32"/>
          <w:szCs w:val="32"/>
          <w:lang w:val="en-US" w:eastAsia="zh-CN"/>
        </w:rPr>
        <w:t>卡开通</w:t>
      </w:r>
    </w:p>
    <w:p>
      <w:pPr>
        <w:spacing w:line="360" w:lineRule="auto"/>
        <w:ind w:firstLine="640" w:firstLineChars="200"/>
        <w:rPr>
          <w:rFonts w:hint="eastAsia" w:ascii="仿宋_GB2312" w:eastAsia="仿宋_GB2312"/>
          <w:sz w:val="32"/>
          <w:szCs w:val="32"/>
          <w:lang w:val="en-US" w:eastAsia="zh-CN"/>
        </w:rPr>
      </w:pPr>
      <w:r>
        <w:rPr>
          <w:rFonts w:hint="eastAsia" w:ascii="仿宋_GB2312" w:eastAsia="仿宋_GB2312"/>
          <w:sz w:val="32"/>
          <w:szCs w:val="32"/>
        </w:rPr>
        <w:t>（一）</w:t>
      </w:r>
      <w:r>
        <w:rPr>
          <w:rFonts w:hint="eastAsia" w:ascii="仿宋_GB2312" w:eastAsia="仿宋_GB2312"/>
          <w:sz w:val="32"/>
          <w:szCs w:val="32"/>
          <w:lang w:val="en-US" w:eastAsia="zh-CN"/>
        </w:rPr>
        <w:t>省公司需求部门申请的测试卡使用附录三指定的营业执照证件号和账户名称，分公司申请的测试卡使用各分公司测试卡管理员指定的专用营业执照证件号和账户名称。</w:t>
      </w:r>
    </w:p>
    <w:p>
      <w:pPr>
        <w:spacing w:line="360" w:lineRule="auto"/>
        <w:ind w:firstLine="640" w:firstLineChars="200"/>
        <w:rPr>
          <w:rFonts w:hint="default" w:ascii="仿宋_GB2312" w:eastAsia="仿宋_GB2312"/>
          <w:sz w:val="32"/>
          <w:szCs w:val="32"/>
          <w:lang w:val="en-US" w:eastAsia="zh-CN"/>
        </w:rPr>
      </w:pPr>
      <w:r>
        <w:rPr>
          <w:rFonts w:hint="eastAsia" w:ascii="仿宋_GB2312" w:eastAsia="仿宋_GB2312"/>
          <w:sz w:val="32"/>
          <w:szCs w:val="32"/>
        </w:rPr>
        <w:t>（</w:t>
      </w:r>
      <w:r>
        <w:rPr>
          <w:rFonts w:hint="eastAsia" w:ascii="仿宋_GB2312" w:eastAsia="仿宋_GB2312"/>
          <w:sz w:val="32"/>
          <w:szCs w:val="32"/>
          <w:lang w:val="en-US" w:eastAsia="zh-CN"/>
        </w:rPr>
        <w:t>二</w:t>
      </w:r>
      <w:r>
        <w:rPr>
          <w:rFonts w:hint="eastAsia" w:ascii="仿宋_GB2312" w:eastAsia="仿宋_GB2312"/>
          <w:sz w:val="32"/>
          <w:szCs w:val="32"/>
        </w:rPr>
        <w:t>）</w:t>
      </w:r>
      <w:r>
        <w:rPr>
          <w:rFonts w:hint="eastAsia" w:ascii="仿宋_GB2312" w:eastAsia="仿宋_GB2312"/>
          <w:sz w:val="32"/>
          <w:szCs w:val="32"/>
          <w:lang w:val="en-US" w:eastAsia="zh-CN"/>
        </w:rPr>
        <w:t>测试卡资费不允许打折，完成测试卡申请流程后，由地市公司按照物联网开卡流程进行测试卡开通。</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rPr>
        <w:t>使用管理</w:t>
      </w:r>
    </w:p>
    <w:p>
      <w:pPr>
        <w:pStyle w:val="20"/>
        <w:numPr>
          <w:ilvl w:val="0"/>
          <w:numId w:val="6"/>
        </w:numPr>
        <w:spacing w:line="360" w:lineRule="auto"/>
        <w:ind w:left="0" w:firstLine="640"/>
        <w:rPr>
          <w:rFonts w:ascii="仿宋_GB2312" w:eastAsia="仿宋_GB2312"/>
          <w:sz w:val="32"/>
          <w:szCs w:val="32"/>
        </w:rPr>
      </w:pPr>
      <w:r>
        <w:rPr>
          <w:rFonts w:hint="eastAsia" w:ascii="仿宋_GB2312" w:eastAsia="仿宋_GB2312"/>
          <w:sz w:val="32"/>
          <w:szCs w:val="32"/>
        </w:rPr>
        <w:t>测试卡应严格按照申请用途开展测试使用，严禁将其用于申请测试以外的其它用途。</w:t>
      </w:r>
    </w:p>
    <w:p>
      <w:pPr>
        <w:pStyle w:val="20"/>
        <w:numPr>
          <w:ilvl w:val="0"/>
          <w:numId w:val="6"/>
        </w:numPr>
        <w:spacing w:line="360" w:lineRule="auto"/>
        <w:ind w:left="0" w:firstLine="640"/>
        <w:rPr>
          <w:rFonts w:ascii="仿宋_GB2312" w:eastAsia="仿宋_GB2312"/>
          <w:sz w:val="32"/>
          <w:szCs w:val="32"/>
        </w:rPr>
      </w:pPr>
      <w:r>
        <w:rPr>
          <w:rFonts w:hint="eastAsia" w:ascii="仿宋_GB2312" w:eastAsia="仿宋_GB2312"/>
          <w:sz w:val="32"/>
          <w:szCs w:val="32"/>
          <w:lang w:val="en-US" w:eastAsia="zh-CN"/>
        </w:rPr>
        <w:t>需求部门在</w:t>
      </w:r>
      <w:r>
        <w:rPr>
          <w:rFonts w:hint="eastAsia" w:ascii="仿宋_GB2312" w:eastAsia="仿宋_GB2312"/>
          <w:sz w:val="32"/>
          <w:szCs w:val="32"/>
        </w:rPr>
        <w:t>充分考虑测试的业务种类、使用频次及时间等因素的基础上，</w:t>
      </w:r>
      <w:r>
        <w:rPr>
          <w:rFonts w:hint="eastAsia" w:ascii="仿宋_GB2312" w:eastAsia="仿宋_GB2312"/>
          <w:sz w:val="32"/>
          <w:szCs w:val="32"/>
          <w:lang w:val="en-US" w:eastAsia="zh-CN"/>
        </w:rPr>
        <w:t>明确</w:t>
      </w:r>
      <w:r>
        <w:rPr>
          <w:rFonts w:hint="eastAsia" w:ascii="仿宋_GB2312" w:eastAsia="仿宋_GB2312"/>
          <w:sz w:val="32"/>
          <w:szCs w:val="32"/>
        </w:rPr>
        <w:t>测试卡开通功能、</w:t>
      </w:r>
      <w:r>
        <w:rPr>
          <w:rFonts w:hint="eastAsia" w:ascii="仿宋_GB2312" w:eastAsia="仿宋_GB2312"/>
          <w:sz w:val="32"/>
          <w:szCs w:val="32"/>
          <w:lang w:val="en-US" w:eastAsia="zh-CN"/>
        </w:rPr>
        <w:t>套餐档次等</w:t>
      </w:r>
      <w:r>
        <w:rPr>
          <w:rFonts w:hint="eastAsia" w:ascii="仿宋_GB2312" w:eastAsia="仿宋_GB2312"/>
          <w:sz w:val="32"/>
          <w:szCs w:val="32"/>
        </w:rPr>
        <w:t>。</w:t>
      </w:r>
    </w:p>
    <w:p>
      <w:pPr>
        <w:pStyle w:val="20"/>
        <w:numPr>
          <w:ilvl w:val="0"/>
          <w:numId w:val="6"/>
        </w:numPr>
        <w:spacing w:line="360" w:lineRule="auto"/>
        <w:ind w:left="0" w:firstLine="640"/>
        <w:rPr>
          <w:rFonts w:ascii="仿宋_GB2312" w:eastAsia="仿宋_GB2312"/>
          <w:sz w:val="32"/>
          <w:szCs w:val="32"/>
        </w:rPr>
      </w:pPr>
      <w:r>
        <w:rPr>
          <w:rFonts w:hint="eastAsia" w:ascii="仿宋_GB2312" w:eastAsia="仿宋_GB2312"/>
          <w:sz w:val="32"/>
          <w:szCs w:val="32"/>
        </w:rPr>
        <w:t>如测试卡使用用途、周期、用量或费用额度超出申请范围应立即实施关停动作。</w:t>
      </w:r>
    </w:p>
    <w:p>
      <w:pPr>
        <w:pStyle w:val="20"/>
        <w:numPr>
          <w:ilvl w:val="0"/>
          <w:numId w:val="6"/>
        </w:numPr>
        <w:spacing w:line="360" w:lineRule="auto"/>
        <w:ind w:left="0" w:firstLine="640"/>
        <w:rPr>
          <w:rFonts w:ascii="仿宋_GB2312" w:eastAsia="仿宋_GB2312"/>
          <w:sz w:val="32"/>
          <w:szCs w:val="32"/>
        </w:rPr>
      </w:pPr>
      <w:r>
        <w:rPr>
          <w:rFonts w:hint="eastAsia" w:ascii="仿宋_GB2312" w:eastAsia="仿宋_GB2312"/>
          <w:sz w:val="32"/>
          <w:szCs w:val="32"/>
        </w:rPr>
        <w:t>如限额不能满足实际测试需要，使用方需及时提出变更申请</w:t>
      </w:r>
      <w:r>
        <w:rPr>
          <w:rFonts w:hint="eastAsia" w:ascii="仿宋_GB2312" w:eastAsia="仿宋_GB2312"/>
          <w:sz w:val="32"/>
          <w:szCs w:val="32"/>
          <w:lang w:eastAsia="zh-CN"/>
        </w:rPr>
        <w:t>，</w:t>
      </w:r>
      <w:r>
        <w:rPr>
          <w:rFonts w:hint="eastAsia" w:ascii="仿宋_GB2312" w:eastAsia="仿宋_GB2312"/>
          <w:sz w:val="32"/>
          <w:szCs w:val="32"/>
          <w:lang w:val="en-US" w:eastAsia="zh-CN"/>
        </w:rPr>
        <w:t>并重新发起审批流程</w:t>
      </w:r>
      <w:r>
        <w:rPr>
          <w:rFonts w:hint="eastAsia" w:ascii="仿宋_GB2312" w:eastAsia="仿宋_GB2312"/>
          <w:sz w:val="32"/>
          <w:szCs w:val="32"/>
        </w:rPr>
        <w:t>。</w:t>
      </w:r>
    </w:p>
    <w:p>
      <w:pPr>
        <w:pStyle w:val="20"/>
        <w:numPr>
          <w:ilvl w:val="0"/>
          <w:numId w:val="6"/>
        </w:numPr>
        <w:spacing w:line="360" w:lineRule="auto"/>
        <w:ind w:left="0" w:firstLine="640"/>
        <w:rPr>
          <w:rFonts w:ascii="仿宋_GB2312" w:eastAsia="仿宋_GB2312"/>
          <w:sz w:val="32"/>
          <w:szCs w:val="32"/>
        </w:rPr>
      </w:pPr>
      <w:r>
        <w:rPr>
          <w:rFonts w:hint="eastAsia" w:ascii="仿宋_GB2312" w:eastAsia="仿宋_GB2312"/>
          <w:sz w:val="32"/>
          <w:szCs w:val="32"/>
        </w:rPr>
        <w:t>测试卡的安全管控应符合物联网卡业务安全管理办法的要求。</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rPr>
        <w:t>变更管理</w:t>
      </w:r>
    </w:p>
    <w:p>
      <w:pPr>
        <w:pStyle w:val="20"/>
        <w:spacing w:line="360" w:lineRule="auto"/>
        <w:ind w:firstLine="640"/>
        <w:rPr>
          <w:rFonts w:ascii="仿宋_GB2312" w:eastAsia="仿宋_GB2312"/>
          <w:sz w:val="32"/>
          <w:szCs w:val="32"/>
        </w:rPr>
      </w:pPr>
      <w:r>
        <w:rPr>
          <w:rFonts w:hint="eastAsia" w:ascii="仿宋_GB2312" w:eastAsia="仿宋_GB2312"/>
          <w:sz w:val="32"/>
          <w:szCs w:val="32"/>
        </w:rPr>
        <w:t>测试卡的变更主要包括使用方信息变更、功能及使用量变更、话费使用限额变更、使用期限变更、测试范围变更、补卡/换卡、停复机等。</w:t>
      </w:r>
    </w:p>
    <w:p>
      <w:pPr>
        <w:pStyle w:val="20"/>
        <w:numPr>
          <w:ilvl w:val="0"/>
          <w:numId w:val="7"/>
        </w:numPr>
        <w:spacing w:line="360" w:lineRule="auto"/>
        <w:ind w:left="0" w:firstLine="640"/>
        <w:rPr>
          <w:rFonts w:ascii="仿宋_GB2312" w:eastAsia="仿宋_GB2312"/>
          <w:sz w:val="32"/>
          <w:szCs w:val="32"/>
        </w:rPr>
      </w:pPr>
      <w:r>
        <w:rPr>
          <w:rFonts w:hint="eastAsia" w:ascii="仿宋_GB2312" w:eastAsia="仿宋_GB2312"/>
          <w:sz w:val="32"/>
          <w:szCs w:val="32"/>
        </w:rPr>
        <w:t>测试卡的使用期限、功能及使用量、话费使用限额、测试范围变更，应由使用方进行申请变更处理。</w:t>
      </w:r>
    </w:p>
    <w:p>
      <w:pPr>
        <w:pStyle w:val="20"/>
        <w:numPr>
          <w:ilvl w:val="0"/>
          <w:numId w:val="7"/>
        </w:numPr>
        <w:spacing w:line="360" w:lineRule="auto"/>
        <w:ind w:left="0" w:firstLine="640"/>
        <w:rPr>
          <w:rFonts w:ascii="仿宋_GB2312" w:eastAsia="仿宋_GB2312"/>
          <w:sz w:val="32"/>
          <w:szCs w:val="32"/>
        </w:rPr>
      </w:pPr>
      <w:r>
        <w:rPr>
          <w:rFonts w:hint="eastAsia" w:ascii="仿宋_GB2312" w:eastAsia="仿宋_GB2312"/>
          <w:sz w:val="32"/>
          <w:szCs w:val="32"/>
        </w:rPr>
        <w:t>测试卡停复机（超额停复机除外）、补卡/换卡、提前使用结束可由使用方进行处理并向管理员报备。</w:t>
      </w:r>
    </w:p>
    <w:p>
      <w:pPr>
        <w:pStyle w:val="20"/>
        <w:numPr>
          <w:ilvl w:val="0"/>
          <w:numId w:val="7"/>
        </w:numPr>
        <w:spacing w:line="360" w:lineRule="auto"/>
        <w:ind w:left="0" w:firstLine="640"/>
        <w:rPr>
          <w:rFonts w:ascii="仿宋_GB2312" w:eastAsia="仿宋_GB2312"/>
          <w:sz w:val="32"/>
          <w:szCs w:val="32"/>
        </w:rPr>
      </w:pPr>
      <w:r>
        <w:rPr>
          <w:rFonts w:hint="eastAsia" w:ascii="仿宋_GB2312" w:eastAsia="仿宋_GB2312"/>
          <w:sz w:val="32"/>
          <w:szCs w:val="32"/>
        </w:rPr>
        <w:t>测试卡使用部门变更的，由原使用部门</w:t>
      </w:r>
      <w:r>
        <w:rPr>
          <w:rFonts w:hint="eastAsia" w:ascii="仿宋_GB2312" w:eastAsia="仿宋_GB2312"/>
          <w:sz w:val="32"/>
          <w:szCs w:val="32"/>
          <w:lang w:val="en-US" w:eastAsia="zh-CN"/>
        </w:rPr>
        <w:t>重新发起</w:t>
      </w:r>
      <w:r>
        <w:rPr>
          <w:rFonts w:hint="eastAsia" w:ascii="仿宋_GB2312" w:eastAsia="仿宋_GB2312"/>
          <w:sz w:val="32"/>
          <w:szCs w:val="32"/>
        </w:rPr>
        <w:t>申请，申请内容应包括原申请部门、变更后部门、测试卡信息、变更原因等内容。变更次月生效，后续测试卡由变更后的使用方负责。</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rPr>
        <w:t>测试卡财务规则</w:t>
      </w:r>
    </w:p>
    <w:p>
      <w:pPr>
        <w:pStyle w:val="20"/>
        <w:numPr>
          <w:ilvl w:val="0"/>
          <w:numId w:val="8"/>
        </w:numPr>
        <w:spacing w:line="360" w:lineRule="auto"/>
        <w:ind w:left="0" w:firstLine="640"/>
        <w:rPr>
          <w:rFonts w:ascii="仿宋_GB2312" w:eastAsia="仿宋_GB2312"/>
          <w:sz w:val="32"/>
          <w:szCs w:val="32"/>
        </w:rPr>
      </w:pPr>
      <w:r>
        <w:rPr>
          <w:rFonts w:ascii="仿宋_GB2312" w:eastAsia="仿宋_GB2312"/>
          <w:sz w:val="32"/>
          <w:szCs w:val="32"/>
        </w:rPr>
        <w:t>测试卡</w:t>
      </w:r>
      <w:r>
        <w:rPr>
          <w:rFonts w:hint="eastAsia" w:ascii="仿宋_GB2312" w:eastAsia="仿宋_GB2312"/>
          <w:sz w:val="32"/>
          <w:szCs w:val="32"/>
        </w:rPr>
        <w:t>产生</w:t>
      </w:r>
      <w:r>
        <w:rPr>
          <w:rFonts w:ascii="仿宋_GB2312" w:eastAsia="仿宋_GB2312"/>
          <w:sz w:val="32"/>
          <w:szCs w:val="32"/>
        </w:rPr>
        <w:t>的相应</w:t>
      </w:r>
      <w:r>
        <w:rPr>
          <w:rFonts w:hint="eastAsia" w:ascii="仿宋_GB2312" w:eastAsia="仿宋_GB2312"/>
          <w:sz w:val="32"/>
          <w:szCs w:val="32"/>
        </w:rPr>
        <w:t>成本由</w:t>
      </w:r>
      <w:r>
        <w:rPr>
          <w:rFonts w:hint="eastAsia" w:ascii="仿宋_GB2312" w:eastAsia="仿宋_GB2312"/>
          <w:sz w:val="32"/>
          <w:szCs w:val="32"/>
          <w:lang w:val="en-US" w:eastAsia="zh-CN"/>
        </w:rPr>
        <w:t>需求部门</w:t>
      </w:r>
      <w:r>
        <w:rPr>
          <w:rFonts w:hint="eastAsia" w:ascii="仿宋_GB2312" w:eastAsia="仿宋_GB2312"/>
          <w:sz w:val="32"/>
          <w:szCs w:val="32"/>
        </w:rPr>
        <w:t>自行承担。</w:t>
      </w:r>
    </w:p>
    <w:p>
      <w:pPr>
        <w:pStyle w:val="20"/>
        <w:numPr>
          <w:ilvl w:val="0"/>
          <w:numId w:val="8"/>
        </w:numPr>
        <w:spacing w:line="360" w:lineRule="auto"/>
        <w:ind w:left="0" w:firstLine="640"/>
        <w:rPr>
          <w:rFonts w:ascii="仿宋_GB2312" w:eastAsia="仿宋_GB2312"/>
          <w:sz w:val="32"/>
          <w:szCs w:val="32"/>
        </w:rPr>
      </w:pPr>
      <w:r>
        <w:rPr>
          <w:rFonts w:hint="eastAsia" w:ascii="仿宋_GB2312" w:eastAsia="仿宋_GB2312"/>
          <w:sz w:val="32"/>
          <w:szCs w:val="32"/>
        </w:rPr>
        <w:t>测试卡不计入计费用户的相关统计。</w:t>
      </w:r>
    </w:p>
    <w:p>
      <w:pPr>
        <w:pStyle w:val="20"/>
        <w:numPr>
          <w:ilvl w:val="0"/>
          <w:numId w:val="8"/>
        </w:numPr>
        <w:spacing w:line="360" w:lineRule="auto"/>
        <w:ind w:left="0" w:firstLine="640"/>
        <w:rPr>
          <w:rFonts w:ascii="仿宋_GB2312" w:eastAsia="仿宋_GB2312"/>
          <w:sz w:val="32"/>
          <w:szCs w:val="32"/>
        </w:rPr>
      </w:pPr>
      <w:r>
        <w:rPr>
          <w:rFonts w:hint="eastAsia" w:ascii="仿宋_GB2312" w:eastAsia="仿宋_GB2312"/>
          <w:sz w:val="32"/>
          <w:szCs w:val="32"/>
          <w:lang w:val="en-US" w:eastAsia="zh-CN"/>
        </w:rPr>
        <w:t>测试卡产生的费用由需求部门按照退费管理办法通过调账或退费的方式处理。</w:t>
      </w:r>
    </w:p>
    <w:p>
      <w:pPr>
        <w:pStyle w:val="20"/>
        <w:numPr>
          <w:ilvl w:val="0"/>
          <w:numId w:val="2"/>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测试卡到期处理</w:t>
      </w:r>
    </w:p>
    <w:p>
      <w:pPr>
        <w:pStyle w:val="20"/>
        <w:numPr>
          <w:ilvl w:val="0"/>
          <w:numId w:val="9"/>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测试卡使用期满须立即销户，防止挪为他用。销户后做好号码回收，S</w:t>
      </w:r>
      <w:r>
        <w:rPr>
          <w:rFonts w:ascii="仿宋_GB2312" w:eastAsia="仿宋_GB2312"/>
          <w:color w:val="000000" w:themeColor="text1"/>
          <w:sz w:val="32"/>
          <w:szCs w:val="32"/>
          <w14:textFill>
            <w14:solidFill>
              <w14:schemeClr w14:val="tx1"/>
            </w14:solidFill>
          </w14:textFill>
        </w:rPr>
        <w:t>IM</w:t>
      </w:r>
      <w:r>
        <w:rPr>
          <w:rFonts w:hint="eastAsia" w:ascii="仿宋_GB2312" w:eastAsia="仿宋_GB2312"/>
          <w:color w:val="000000" w:themeColor="text1"/>
          <w:sz w:val="32"/>
          <w:szCs w:val="32"/>
          <w14:textFill>
            <w14:solidFill>
              <w14:schemeClr w14:val="tx1"/>
            </w14:solidFill>
          </w14:textFill>
        </w:rPr>
        <w:t>卡作废。</w:t>
      </w:r>
    </w:p>
    <w:p>
      <w:pPr>
        <w:pStyle w:val="20"/>
        <w:numPr>
          <w:ilvl w:val="0"/>
          <w:numId w:val="9"/>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若因测试项目需要长期使用，</w:t>
      </w:r>
      <w:r>
        <w:rPr>
          <w:rFonts w:hint="eastAsia" w:ascii="仿宋_GB2312" w:eastAsia="仿宋_GB2312"/>
          <w:color w:val="000000" w:themeColor="text1"/>
          <w:sz w:val="32"/>
          <w:szCs w:val="21"/>
          <w14:textFill>
            <w14:solidFill>
              <w14:schemeClr w14:val="tx1"/>
            </w14:solidFill>
          </w14:textFill>
        </w:rPr>
        <w:t>测试卡</w:t>
      </w:r>
      <w:r>
        <w:rPr>
          <w:rFonts w:hint="eastAsia" w:ascii="仿宋_GB2312" w:eastAsia="仿宋_GB2312"/>
          <w:color w:val="000000" w:themeColor="text1"/>
          <w:sz w:val="32"/>
          <w:szCs w:val="32"/>
          <w14:textFill>
            <w14:solidFill>
              <w14:schemeClr w14:val="tx1"/>
            </w14:solidFill>
          </w14:textFill>
        </w:rPr>
        <w:t>可在激活状态申请延期，并提交省内审批通过证明资料</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lang w:val="en-US" w:eastAsia="zh-CN"/>
          <w14:textFill>
            <w14:solidFill>
              <w14:schemeClr w14:val="tx1"/>
            </w14:solidFill>
          </w14:textFill>
        </w:rPr>
        <w:t>每次申请可延期</w:t>
      </w:r>
      <w:r>
        <w:rPr>
          <w:rFonts w:hint="default" w:ascii="仿宋_GB2312" w:eastAsia="仿宋_GB2312"/>
          <w:color w:val="000000" w:themeColor="text1"/>
          <w:sz w:val="32"/>
          <w:szCs w:val="32"/>
          <w:lang w:val="en-US" w:eastAsia="zh-CN"/>
          <w14:textFill>
            <w14:solidFill>
              <w14:schemeClr w14:val="tx1"/>
            </w14:solidFill>
          </w14:textFill>
        </w:rPr>
        <w:t>90</w:t>
      </w:r>
      <w:r>
        <w:rPr>
          <w:rFonts w:hint="eastAsia" w:ascii="仿宋_GB2312" w:eastAsia="仿宋_GB2312"/>
          <w:color w:val="000000" w:themeColor="text1"/>
          <w:sz w:val="32"/>
          <w:szCs w:val="32"/>
          <w:lang w:val="en-US" w:eastAsia="zh-CN"/>
          <w14:textFill>
            <w14:solidFill>
              <w14:schemeClr w14:val="tx1"/>
            </w14:solidFill>
          </w14:textFill>
        </w:rPr>
        <w:t>天</w:t>
      </w:r>
      <w:r>
        <w:rPr>
          <w:rFonts w:hint="eastAsia" w:ascii="仿宋_GB2312" w:eastAsia="仿宋_GB2312"/>
          <w:color w:val="000000" w:themeColor="text1"/>
          <w:sz w:val="32"/>
          <w:szCs w:val="32"/>
          <w14:textFill>
            <w14:solidFill>
              <w14:schemeClr w14:val="tx1"/>
            </w14:solidFill>
          </w14:textFill>
        </w:rPr>
        <w:t>。</w:t>
      </w:r>
    </w:p>
    <w:p>
      <w:pPr>
        <w:pStyle w:val="20"/>
        <w:numPr>
          <w:ilvl w:val="0"/>
          <w:numId w:val="0"/>
        </w:numPr>
        <w:spacing w:line="360" w:lineRule="auto"/>
        <w:ind w:leftChars="200"/>
        <w:rPr>
          <w:rFonts w:ascii="仿宋_GB2312" w:eastAsia="仿宋_GB2312"/>
          <w:color w:val="000000" w:themeColor="text1"/>
          <w:sz w:val="32"/>
          <w:szCs w:val="32"/>
          <w14:textFill>
            <w14:solidFill>
              <w14:schemeClr w14:val="tx1"/>
            </w14:solidFill>
          </w14:textFill>
        </w:rPr>
      </w:pPr>
    </w:p>
    <w:p>
      <w:pPr>
        <w:pStyle w:val="2"/>
        <w:numPr>
          <w:ilvl w:val="0"/>
          <w:numId w:val="1"/>
        </w:numPr>
        <w:snapToGrid w:val="0"/>
        <w:spacing w:before="0" w:after="0" w:line="360" w:lineRule="auto"/>
        <w:jc w:val="center"/>
        <w:rPr>
          <w:rFonts w:ascii="黑体" w:hAnsi="黑体" w:eastAsia="黑体" w:cs="Times New Roman"/>
          <w:color w:val="000000"/>
          <w:sz w:val="32"/>
          <w:szCs w:val="32"/>
        </w:rPr>
      </w:pPr>
      <w:bookmarkStart w:id="4" w:name="_Toc23830"/>
      <w:r>
        <w:rPr>
          <w:rFonts w:hint="eastAsia" w:ascii="黑体" w:hAnsi="黑体" w:eastAsia="黑体" w:cs="Times New Roman"/>
          <w:color w:val="000000"/>
          <w:sz w:val="32"/>
          <w:szCs w:val="32"/>
        </w:rPr>
        <w:t>日常维护及监控</w:t>
      </w:r>
      <w:bookmarkEnd w:id="4"/>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rPr>
        <w:t>测试卡的日常维护由</w:t>
      </w:r>
      <w:r>
        <w:rPr>
          <w:rFonts w:hint="eastAsia" w:ascii="仿宋_GB2312" w:eastAsia="仿宋_GB2312"/>
          <w:sz w:val="32"/>
          <w:szCs w:val="32"/>
          <w:lang w:val="en-US" w:eastAsia="zh-CN"/>
        </w:rPr>
        <w:t>属地</w:t>
      </w:r>
      <w:r>
        <w:rPr>
          <w:rFonts w:hint="eastAsia" w:ascii="仿宋_GB2312" w:eastAsia="仿宋_GB2312"/>
          <w:sz w:val="32"/>
          <w:szCs w:val="32"/>
        </w:rPr>
        <w:t>公司负责、</w:t>
      </w:r>
      <w:r>
        <w:rPr>
          <w:rFonts w:hint="eastAsia" w:ascii="仿宋_GB2312" w:eastAsia="仿宋_GB2312"/>
          <w:sz w:val="32"/>
          <w:szCs w:val="32"/>
          <w:lang w:val="en-US" w:eastAsia="zh-CN"/>
        </w:rPr>
        <w:t>省公司政企客户部负责</w:t>
      </w:r>
      <w:r>
        <w:rPr>
          <w:rFonts w:hint="eastAsia" w:ascii="仿宋_GB2312" w:eastAsia="仿宋_GB2312"/>
          <w:sz w:val="32"/>
          <w:szCs w:val="32"/>
        </w:rPr>
        <w:t>监督</w:t>
      </w:r>
      <w:r>
        <w:rPr>
          <w:rFonts w:hint="eastAsia" w:ascii="仿宋_GB2312" w:eastAsia="仿宋_GB2312"/>
          <w:sz w:val="32"/>
          <w:szCs w:val="32"/>
          <w:lang w:val="en-US" w:eastAsia="zh-CN"/>
        </w:rPr>
        <w:t>抽查</w:t>
      </w:r>
      <w:r>
        <w:rPr>
          <w:rFonts w:hint="eastAsia" w:ascii="仿宋_GB2312" w:eastAsia="仿宋_GB2312"/>
          <w:sz w:val="32"/>
          <w:szCs w:val="32"/>
        </w:rPr>
        <w:t>。</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lang w:val="en-US" w:eastAsia="zh-CN"/>
        </w:rPr>
        <w:t>需求部门</w:t>
      </w:r>
      <w:r>
        <w:rPr>
          <w:rFonts w:hint="eastAsia" w:ascii="仿宋_GB2312" w:eastAsia="仿宋_GB2312"/>
          <w:sz w:val="32"/>
          <w:szCs w:val="32"/>
        </w:rPr>
        <w:t>日常维护要求</w:t>
      </w:r>
    </w:p>
    <w:p>
      <w:pPr>
        <w:pStyle w:val="20"/>
        <w:numPr>
          <w:ilvl w:val="0"/>
          <w:numId w:val="10"/>
        </w:numPr>
        <w:spacing w:line="360" w:lineRule="auto"/>
        <w:ind w:left="0" w:firstLine="640"/>
        <w:rPr>
          <w:rFonts w:ascii="仿宋_GB2312" w:eastAsia="仿宋_GB2312"/>
          <w:sz w:val="32"/>
          <w:szCs w:val="32"/>
        </w:rPr>
      </w:pPr>
      <w:r>
        <w:rPr>
          <w:rFonts w:hint="eastAsia" w:ascii="仿宋_GB2312" w:eastAsia="仿宋_GB2312"/>
          <w:sz w:val="32"/>
          <w:szCs w:val="32"/>
        </w:rPr>
        <w:t>建立测试卡管理档案，维护本</w:t>
      </w:r>
      <w:r>
        <w:rPr>
          <w:rFonts w:hint="eastAsia" w:ascii="仿宋_GB2312" w:eastAsia="仿宋_GB2312"/>
          <w:sz w:val="32"/>
          <w:szCs w:val="32"/>
          <w:lang w:val="en-US" w:eastAsia="zh-CN"/>
        </w:rPr>
        <w:t>地市或本部门</w:t>
      </w:r>
      <w:r>
        <w:rPr>
          <w:rFonts w:hint="eastAsia" w:ascii="仿宋_GB2312" w:eastAsia="仿宋_GB2312"/>
          <w:sz w:val="32"/>
          <w:szCs w:val="32"/>
        </w:rPr>
        <w:t>测试卡的使用情况，包括申请资料及省内审批通过证明资料、测试卡数量、费用额度、使用期限、使用用途及范围、变更情况等关键信息。参考附录</w:t>
      </w:r>
      <w:r>
        <w:rPr>
          <w:rFonts w:hint="eastAsia" w:ascii="仿宋_GB2312" w:eastAsia="仿宋_GB2312"/>
          <w:sz w:val="32"/>
          <w:szCs w:val="32"/>
          <w:lang w:val="en-US" w:eastAsia="zh-CN"/>
        </w:rPr>
        <w:t>四</w:t>
      </w:r>
      <w:r>
        <w:rPr>
          <w:rFonts w:hint="eastAsia" w:ascii="仿宋_GB2312" w:eastAsia="仿宋_GB2312"/>
          <w:sz w:val="32"/>
          <w:szCs w:val="32"/>
        </w:rPr>
        <w:t>。</w:t>
      </w:r>
    </w:p>
    <w:p>
      <w:pPr>
        <w:pStyle w:val="20"/>
        <w:numPr>
          <w:ilvl w:val="0"/>
          <w:numId w:val="10"/>
        </w:numPr>
        <w:spacing w:line="360" w:lineRule="auto"/>
        <w:ind w:left="0" w:firstLine="640"/>
        <w:rPr>
          <w:rFonts w:ascii="仿宋_GB2312" w:eastAsia="仿宋_GB2312"/>
          <w:sz w:val="32"/>
          <w:szCs w:val="32"/>
        </w:rPr>
      </w:pPr>
      <w:r>
        <w:rPr>
          <w:rFonts w:hint="eastAsia" w:ascii="仿宋_GB2312" w:eastAsia="仿宋_GB2312"/>
          <w:sz w:val="32"/>
          <w:szCs w:val="32"/>
        </w:rPr>
        <w:t>定期开展自查工作，核查测试卡实际使用场景和范围，及时处置中高危风险号卡，避免违规滥用、挪用。</w:t>
      </w:r>
    </w:p>
    <w:p>
      <w:pPr>
        <w:pStyle w:val="20"/>
        <w:numPr>
          <w:ilvl w:val="0"/>
          <w:numId w:val="10"/>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监控</w:t>
      </w:r>
      <w:r>
        <w:rPr>
          <w:rFonts w:hint="eastAsia" w:ascii="仿宋_GB2312" w:eastAsia="仿宋_GB2312"/>
          <w:color w:val="000000" w:themeColor="text1"/>
          <w:sz w:val="32"/>
          <w:szCs w:val="32"/>
          <w:lang w:val="en-US" w:eastAsia="zh-CN"/>
          <w14:textFill>
            <w14:solidFill>
              <w14:schemeClr w14:val="tx1"/>
            </w14:solidFill>
          </w14:textFill>
        </w:rPr>
        <w:t>本单位</w:t>
      </w:r>
      <w:r>
        <w:rPr>
          <w:rFonts w:hint="eastAsia" w:ascii="仿宋_GB2312" w:eastAsia="仿宋_GB2312"/>
          <w:color w:val="000000" w:themeColor="text1"/>
          <w:sz w:val="32"/>
          <w:szCs w:val="32"/>
          <w14:textFill>
            <w14:solidFill>
              <w14:schemeClr w14:val="tx1"/>
            </w14:solidFill>
          </w14:textFill>
        </w:rPr>
        <w:t>测试卡的异常使用，资源、费用超限额须立即执行停机或销户，超过使用期限须进行实体卡报废，记录其他相关异常情况并及时处理。</w:t>
      </w:r>
    </w:p>
    <w:p>
      <w:pPr>
        <w:pStyle w:val="20"/>
        <w:numPr>
          <w:ilvl w:val="0"/>
          <w:numId w:val="10"/>
        </w:numPr>
        <w:spacing w:line="360" w:lineRule="auto"/>
        <w:ind w:left="0" w:firstLine="64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定期开展测试卡使用情况监督检查，及时发现</w:t>
      </w:r>
      <w:r>
        <w:rPr>
          <w:rFonts w:hint="eastAsia" w:ascii="仿宋_GB2312" w:eastAsia="仿宋_GB2312"/>
          <w:color w:val="000000" w:themeColor="text1"/>
          <w:sz w:val="32"/>
          <w:szCs w:val="32"/>
          <w:lang w:eastAsia="zh-CN"/>
          <w14:textFill>
            <w14:solidFill>
              <w14:schemeClr w14:val="tx1"/>
            </w14:solidFill>
          </w14:textFill>
        </w:rPr>
        <w:t>物联网测试卡（含5G）</w:t>
      </w:r>
      <w:r>
        <w:rPr>
          <w:rFonts w:hint="eastAsia" w:ascii="仿宋_GB2312" w:eastAsia="仿宋_GB2312"/>
          <w:color w:val="000000" w:themeColor="text1"/>
          <w:sz w:val="32"/>
          <w:szCs w:val="32"/>
          <w14:textFill>
            <w14:solidFill>
              <w14:schemeClr w14:val="tx1"/>
            </w14:solidFill>
          </w14:textFill>
        </w:rPr>
        <w:t>使用过程中存在的问题。</w:t>
      </w:r>
    </w:p>
    <w:p>
      <w:pPr>
        <w:pStyle w:val="20"/>
        <w:numPr>
          <w:ilvl w:val="0"/>
          <w:numId w:val="2"/>
        </w:numPr>
        <w:spacing w:line="360" w:lineRule="auto"/>
        <w:ind w:left="0" w:firstLine="640"/>
        <w:rPr>
          <w:rFonts w:ascii="仿宋_GB2312" w:eastAsia="仿宋_GB2312"/>
          <w:sz w:val="32"/>
          <w:szCs w:val="32"/>
        </w:rPr>
      </w:pPr>
      <w:r>
        <w:rPr>
          <w:rFonts w:hint="eastAsia" w:ascii="仿宋_GB2312" w:eastAsia="仿宋_GB2312"/>
          <w:sz w:val="32"/>
          <w:szCs w:val="32"/>
          <w:lang w:val="en-US" w:eastAsia="zh-CN"/>
        </w:rPr>
        <w:t>省公司</w:t>
      </w:r>
      <w:r>
        <w:rPr>
          <w:rFonts w:hint="eastAsia" w:ascii="仿宋_GB2312" w:eastAsia="仿宋_GB2312"/>
          <w:sz w:val="32"/>
          <w:szCs w:val="32"/>
        </w:rPr>
        <w:t>检查管理</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0" w:firstLineChars="200"/>
        <w:textAlignment w:val="auto"/>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将</w:t>
      </w:r>
      <w:r>
        <w:rPr>
          <w:rFonts w:hint="eastAsia" w:ascii="仿宋_GB2312" w:eastAsia="仿宋_GB2312"/>
          <w:color w:val="000000" w:themeColor="text1"/>
          <w:sz w:val="32"/>
          <w:szCs w:val="32"/>
          <w:lang w:val="en-US" w:eastAsia="zh-CN"/>
          <w14:textFill>
            <w14:solidFill>
              <w14:schemeClr w14:val="tx1"/>
            </w14:solidFill>
          </w14:textFill>
        </w:rPr>
        <w:t>需求部门</w:t>
      </w:r>
      <w:r>
        <w:rPr>
          <w:rFonts w:hint="eastAsia" w:ascii="仿宋_GB2312" w:eastAsia="仿宋_GB2312"/>
          <w:color w:val="000000" w:themeColor="text1"/>
          <w:sz w:val="32"/>
          <w:szCs w:val="32"/>
          <w14:textFill>
            <w14:solidFill>
              <w14:schemeClr w14:val="tx1"/>
            </w14:solidFill>
          </w14:textFill>
        </w:rPr>
        <w:t>的测试卡维护使用情况纳入政企线条业务检查，同时不定期开展核查工作。如发现测试卡违规使用情况的，暂停使用方使用权限及后续申请，将根据违规程度予以通报批评，并责令限期整改；对于情况特别严重的，</w:t>
      </w:r>
      <w:r>
        <w:rPr>
          <w:rFonts w:hint="eastAsia" w:ascii="仿宋_GB2312" w:eastAsia="仿宋_GB2312"/>
          <w:color w:val="000000" w:themeColor="text1"/>
          <w:sz w:val="32"/>
          <w:szCs w:val="32"/>
          <w:lang w:val="en-US" w:eastAsia="zh-CN"/>
          <w14:textFill>
            <w14:solidFill>
              <w14:schemeClr w14:val="tx1"/>
            </w14:solidFill>
          </w14:textFill>
        </w:rPr>
        <w:t>省公司</w:t>
      </w:r>
      <w:r>
        <w:rPr>
          <w:rFonts w:hint="eastAsia" w:ascii="仿宋_GB2312" w:eastAsia="仿宋_GB2312"/>
          <w:color w:val="000000" w:themeColor="text1"/>
          <w:sz w:val="32"/>
          <w:szCs w:val="32"/>
          <w14:textFill>
            <w14:solidFill>
              <w14:schemeClr w14:val="tx1"/>
            </w14:solidFill>
          </w14:textFill>
        </w:rPr>
        <w:t>将</w:t>
      </w:r>
      <w:r>
        <w:rPr>
          <w:rFonts w:hint="eastAsia" w:ascii="仿宋_GB2312" w:eastAsia="仿宋_GB2312"/>
          <w:color w:val="000000" w:themeColor="text1"/>
          <w:sz w:val="32"/>
          <w:szCs w:val="32"/>
          <w:lang w:val="en-US" w:eastAsia="zh-CN"/>
          <w14:textFill>
            <w14:solidFill>
              <w14:schemeClr w14:val="tx1"/>
            </w14:solidFill>
          </w14:textFill>
        </w:rPr>
        <w:t>进行处罚</w:t>
      </w:r>
      <w:r>
        <w:rPr>
          <w:rFonts w:hint="eastAsia" w:ascii="仿宋_GB2312" w:eastAsia="仿宋_GB2312"/>
          <w:color w:val="000000" w:themeColor="text1"/>
          <w:sz w:val="32"/>
          <w:szCs w:val="32"/>
          <w14:textFill>
            <w14:solidFill>
              <w14:schemeClr w14:val="tx1"/>
            </w14:solidFill>
          </w14:textFill>
        </w:rPr>
        <w:t>。</w:t>
      </w: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widowControl/>
        <w:jc w:val="left"/>
        <w:rPr>
          <w:rFonts w:ascii="黑体" w:hAnsi="黑体" w:eastAsia="黑体" w:cs="Times New Roman"/>
          <w:color w:val="000000"/>
          <w:sz w:val="32"/>
          <w:szCs w:val="32"/>
        </w:rPr>
      </w:pPr>
      <w:r>
        <w:rPr>
          <w:rFonts w:hint="eastAsia" w:ascii="黑体" w:hAnsi="黑体" w:eastAsia="黑体" w:cs="Times New Roman"/>
          <w:color w:val="000000"/>
          <w:sz w:val="32"/>
          <w:szCs w:val="32"/>
        </w:rPr>
        <w:t>附录</w:t>
      </w:r>
    </w:p>
    <w:p>
      <w:pPr>
        <w:spacing w:line="560" w:lineRule="exact"/>
        <w:outlineLvl w:val="0"/>
        <w:rPr>
          <w:rFonts w:ascii="仿宋_GB2312" w:eastAsia="仿宋_GB2312"/>
          <w:i/>
          <w:color w:val="000000" w:themeColor="text1"/>
          <w:sz w:val="28"/>
          <w:szCs w:val="32"/>
          <w14:textFill>
            <w14:solidFill>
              <w14:schemeClr w14:val="tx1"/>
            </w14:solidFill>
          </w14:textFill>
        </w:rPr>
      </w:pPr>
      <w:bookmarkStart w:id="5" w:name="_Toc12946"/>
      <w:r>
        <w:rPr>
          <w:rFonts w:hint="eastAsia" w:ascii="仿宋_GB2312" w:eastAsia="仿宋_GB2312"/>
          <w:i/>
          <w:sz w:val="28"/>
          <w:szCs w:val="32"/>
        </w:rPr>
        <w:t>附录一、</w:t>
      </w:r>
      <w:r>
        <w:rPr>
          <w:rFonts w:hint="eastAsia" w:ascii="仿宋_GB2312" w:eastAsia="仿宋_GB2312"/>
          <w:i/>
          <w:sz w:val="28"/>
          <w:szCs w:val="32"/>
          <w:lang w:eastAsia="zh-CN"/>
        </w:rPr>
        <w:t>物联网测试卡（含5G）</w:t>
      </w:r>
      <w:r>
        <w:rPr>
          <w:rFonts w:hint="eastAsia" w:ascii="仿宋_GB2312" w:eastAsia="仿宋_GB2312"/>
          <w:i/>
          <w:color w:val="000000" w:themeColor="text1"/>
          <w:sz w:val="28"/>
          <w:szCs w:val="32"/>
          <w14:textFill>
            <w14:solidFill>
              <w14:schemeClr w14:val="tx1"/>
            </w14:solidFill>
          </w14:textFill>
        </w:rPr>
        <w:t>申请变更函/请示</w:t>
      </w:r>
      <w:bookmarkEnd w:id="5"/>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lang w:eastAsia="zh-CN"/>
          <w14:textFill>
            <w14:solidFill>
              <w14:schemeClr w14:val="tx1"/>
            </w14:solidFill>
          </w14:textFill>
        </w:rPr>
        <w:t>物联网测试卡（含5G）</w:t>
      </w:r>
      <w:r>
        <w:rPr>
          <w:rFonts w:hint="eastAsia" w:ascii="仿宋_GB2312" w:eastAsia="仿宋_GB2312"/>
          <w:color w:val="000000" w:themeColor="text1"/>
          <w:sz w:val="32"/>
          <w:szCs w:val="32"/>
          <w14:textFill>
            <w14:solidFill>
              <w14:schemeClr w14:val="tx1"/>
            </w14:solidFill>
          </w14:textFill>
        </w:rPr>
        <w:t>申请/变更的函/请示应包含标题和内容两部分：</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标题部分：标题应简明，并包含测试项目信息卡或者数据的类别。其中，卡或者数据的类别指SIM/USIM。例如：《关于提交XX项目测试USIM卡申请的请示》。</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内容：</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应详细说明申请原因，例如：为落实关于XX业务部署的要求，保障XX业务质量，现申请调用XX业务物联网测试SIM卡、USIM卡。</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描述具体具体需求。包括但不限于：</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一、用途：是指测试项目名称。例如：XX业务体验展示。</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二、品牌及数量：例如：物联网专网专号；USIM卡XX张。</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三、开通业务：即列举需要开通的业务。例如：短信业务、数据业务、国际漫游。</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四、开通套餐：指需要开通的套餐产商品名称。</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五、使用期限：</w:t>
      </w:r>
      <w:r>
        <w:rPr>
          <w:rFonts w:hint="eastAsia" w:ascii="仿宋_GB2312" w:eastAsia="仿宋_GB2312"/>
          <w:color w:val="000000" w:themeColor="text1"/>
          <w:sz w:val="32"/>
          <w:szCs w:val="32"/>
          <w:lang w:val="en-US" w:eastAsia="zh-CN"/>
          <w14:textFill>
            <w14:solidFill>
              <w14:schemeClr w14:val="tx1"/>
            </w14:solidFill>
          </w14:textFill>
        </w:rPr>
        <w:t>按照需求单位决策时间执行，原则上不超过</w:t>
      </w:r>
      <w:r>
        <w:rPr>
          <w:rFonts w:hint="default" w:ascii="仿宋_GB2312" w:eastAsia="仿宋_GB2312"/>
          <w:color w:val="000000" w:themeColor="text1"/>
          <w:sz w:val="32"/>
          <w:szCs w:val="32"/>
          <w:lang w:val="en-US" w:eastAsia="zh-CN"/>
          <w14:textFill>
            <w14:solidFill>
              <w14:schemeClr w14:val="tx1"/>
            </w14:solidFill>
          </w14:textFill>
        </w:rPr>
        <w:t>90</w:t>
      </w:r>
      <w:r>
        <w:rPr>
          <w:rFonts w:hint="eastAsia" w:ascii="仿宋_GB2312" w:eastAsia="仿宋_GB2312"/>
          <w:color w:val="000000" w:themeColor="text1"/>
          <w:sz w:val="32"/>
          <w:szCs w:val="32"/>
          <w:lang w:val="en-US" w:eastAsia="zh-CN"/>
          <w14:textFill>
            <w14:solidFill>
              <w14:schemeClr w14:val="tx1"/>
            </w14:solidFill>
          </w14:textFill>
        </w:rPr>
        <w:t>天</w:t>
      </w:r>
      <w:r>
        <w:rPr>
          <w:rFonts w:hint="eastAsia" w:ascii="仿宋_GB2312" w:eastAsia="仿宋_GB2312"/>
          <w:color w:val="000000" w:themeColor="text1"/>
          <w:sz w:val="32"/>
          <w:szCs w:val="32"/>
          <w14:textFill>
            <w14:solidFill>
              <w14:schemeClr w14:val="tx1"/>
            </w14:solidFill>
          </w14:textFill>
        </w:rPr>
        <w:t>。</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六、使用人：指</w:t>
      </w:r>
      <w:r>
        <w:rPr>
          <w:rFonts w:hint="eastAsia" w:ascii="仿宋_GB2312" w:eastAsia="仿宋_GB2312"/>
          <w:color w:val="000000" w:themeColor="text1"/>
          <w:sz w:val="32"/>
          <w:szCs w:val="32"/>
          <w:lang w:eastAsia="zh-CN"/>
          <w14:textFill>
            <w14:solidFill>
              <w14:schemeClr w14:val="tx1"/>
            </w14:solidFill>
          </w14:textFill>
        </w:rPr>
        <w:t>物联网测试卡（含5G）</w:t>
      </w:r>
      <w:r>
        <w:rPr>
          <w:rFonts w:hint="eastAsia" w:ascii="仿宋_GB2312" w:eastAsia="仿宋_GB2312"/>
          <w:color w:val="000000" w:themeColor="text1"/>
          <w:sz w:val="32"/>
          <w:szCs w:val="32"/>
          <w14:textFill>
            <w14:solidFill>
              <w14:schemeClr w14:val="tx1"/>
            </w14:solidFill>
          </w14:textFill>
        </w:rPr>
        <w:t>的实际使用人</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七、其他要求：根据测试项目具体情况，以上未涵盖的要求。</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此外，应提供联系人的姓名、电话、邮件、地址等。</w:t>
      </w:r>
    </w:p>
    <w:p>
      <w:pPr>
        <w:spacing w:line="560" w:lineRule="exact"/>
        <w:ind w:firstLine="640" w:firstLineChars="200"/>
        <w:rPr>
          <w:rFonts w:ascii="仿宋_GB2312" w:eastAsia="仿宋_GB2312"/>
          <w:color w:val="000000" w:themeColor="text1"/>
          <w:sz w:val="32"/>
          <w:szCs w:val="32"/>
          <w14:textFill>
            <w14:solidFill>
              <w14:schemeClr w14:val="tx1"/>
            </w14:solidFill>
          </w14:textFill>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560" w:lineRule="exact"/>
        <w:outlineLvl w:val="0"/>
        <w:rPr>
          <w:rFonts w:ascii="仿宋_GB2312" w:eastAsia="仿宋_GB2312"/>
          <w:i/>
          <w:sz w:val="28"/>
          <w:szCs w:val="32"/>
        </w:rPr>
      </w:pPr>
      <w:bookmarkStart w:id="6" w:name="_Toc15718"/>
      <w:r>
        <w:rPr>
          <w:rFonts w:hint="eastAsia" w:ascii="仿宋_GB2312" w:eastAsia="仿宋_GB2312"/>
          <w:i/>
          <w:sz w:val="28"/>
          <w:szCs w:val="32"/>
        </w:rPr>
        <w:t>附录二、</w:t>
      </w:r>
      <w:r>
        <w:rPr>
          <w:rFonts w:hint="eastAsia" w:ascii="仿宋_GB2312" w:eastAsia="仿宋_GB2312"/>
          <w:i/>
          <w:sz w:val="28"/>
          <w:szCs w:val="32"/>
          <w:lang w:eastAsia="zh-CN"/>
        </w:rPr>
        <w:t>物联网测试卡（含5G）</w:t>
      </w:r>
      <w:r>
        <w:rPr>
          <w:rFonts w:hint="eastAsia" w:ascii="仿宋_GB2312" w:eastAsia="仿宋_GB2312"/>
          <w:i/>
          <w:sz w:val="28"/>
          <w:szCs w:val="32"/>
        </w:rPr>
        <w:t>需求</w:t>
      </w:r>
      <w:bookmarkEnd w:id="6"/>
    </w:p>
    <w:p>
      <w:pPr>
        <w:spacing w:line="560" w:lineRule="exact"/>
        <w:outlineLvl w:val="0"/>
        <w:rPr>
          <w:rFonts w:ascii="仿宋_GB2312" w:eastAsia="仿宋_GB2312"/>
          <w:i/>
          <w:sz w:val="28"/>
          <w:szCs w:val="32"/>
        </w:rPr>
      </w:pPr>
    </w:p>
    <w:tbl>
      <w:tblPr>
        <w:tblStyle w:val="13"/>
        <w:tblW w:w="9096" w:type="dxa"/>
        <w:tblInd w:w="96" w:type="dxa"/>
        <w:tblLayout w:type="autofit"/>
        <w:tblCellMar>
          <w:top w:w="0" w:type="dxa"/>
          <w:left w:w="108" w:type="dxa"/>
          <w:bottom w:w="0" w:type="dxa"/>
          <w:right w:w="108" w:type="dxa"/>
        </w:tblCellMar>
      </w:tblPr>
      <w:tblGrid>
        <w:gridCol w:w="616"/>
        <w:gridCol w:w="606"/>
        <w:gridCol w:w="726"/>
        <w:gridCol w:w="969"/>
        <w:gridCol w:w="1454"/>
        <w:gridCol w:w="1454"/>
        <w:gridCol w:w="1333"/>
        <w:gridCol w:w="1332"/>
        <w:gridCol w:w="606"/>
      </w:tblGrid>
      <w:tr>
        <w:tblPrEx>
          <w:tblCellMar>
            <w:top w:w="0" w:type="dxa"/>
            <w:left w:w="108" w:type="dxa"/>
            <w:bottom w:w="0" w:type="dxa"/>
            <w:right w:w="108" w:type="dxa"/>
          </w:tblCellMar>
        </w:tblPrEx>
        <w:trPr>
          <w:trHeight w:val="300" w:hRule="atLeast"/>
        </w:trPr>
        <w:tc>
          <w:tcPr>
            <w:tcW w:w="616" w:type="dxa"/>
            <w:tcBorders>
              <w:top w:val="single" w:color="auto" w:sz="4" w:space="0"/>
              <w:left w:val="single" w:color="auto" w:sz="4" w:space="0"/>
              <w:bottom w:val="nil"/>
              <w:right w:val="single" w:color="auto" w:sz="4" w:space="0"/>
            </w:tcBorders>
            <w:shd w:val="clear" w:color="auto" w:fill="auto"/>
            <w:noWrap/>
            <w:vAlign w:val="center"/>
          </w:tcPr>
          <w:p>
            <w:pPr>
              <w:widowControl/>
              <w:jc w:val="left"/>
              <w:rPr>
                <w:rFonts w:ascii="仿宋_GB2312" w:hAnsi="宋体" w:eastAsia="仿宋_GB2312" w:cs="宋体"/>
                <w:bCs/>
                <w:kern w:val="0"/>
                <w:szCs w:val="21"/>
              </w:rPr>
            </w:pPr>
            <w:r>
              <w:rPr>
                <w:rFonts w:hint="eastAsia" w:ascii="仿宋_GB2312" w:hAnsi="宋体" w:eastAsia="仿宋_GB2312" w:cs="宋体"/>
                <w:bCs/>
                <w:kern w:val="0"/>
                <w:szCs w:val="21"/>
              </w:rPr>
              <w:t>用途</w:t>
            </w:r>
          </w:p>
        </w:tc>
        <w:tc>
          <w:tcPr>
            <w:tcW w:w="606" w:type="dxa"/>
            <w:tcBorders>
              <w:top w:val="single" w:color="auto" w:sz="4" w:space="0"/>
              <w:left w:val="nil"/>
              <w:bottom w:val="nil"/>
              <w:right w:val="single" w:color="auto" w:sz="4" w:space="0"/>
            </w:tcBorders>
            <w:shd w:val="clear" w:color="auto" w:fill="auto"/>
            <w:noWrap/>
            <w:vAlign w:val="center"/>
          </w:tcPr>
          <w:p>
            <w:pPr>
              <w:widowControl/>
              <w:jc w:val="left"/>
              <w:rPr>
                <w:rFonts w:ascii="仿宋_GB2312" w:hAnsi="宋体" w:eastAsia="仿宋_GB2312" w:cs="宋体"/>
                <w:bCs/>
                <w:kern w:val="0"/>
                <w:szCs w:val="21"/>
              </w:rPr>
            </w:pPr>
            <w:r>
              <w:rPr>
                <w:rFonts w:hint="eastAsia" w:ascii="仿宋_GB2312" w:hAnsi="宋体" w:eastAsia="仿宋_GB2312" w:cs="宋体"/>
                <w:bCs/>
                <w:kern w:val="0"/>
                <w:szCs w:val="21"/>
              </w:rPr>
              <w:t>省份</w:t>
            </w:r>
          </w:p>
        </w:tc>
        <w:tc>
          <w:tcPr>
            <w:tcW w:w="726" w:type="dxa"/>
            <w:tcBorders>
              <w:top w:val="single" w:color="auto" w:sz="4" w:space="0"/>
              <w:left w:val="nil"/>
              <w:bottom w:val="nil"/>
              <w:right w:val="single" w:color="auto" w:sz="4" w:space="0"/>
            </w:tcBorders>
            <w:shd w:val="clear" w:color="auto" w:fill="auto"/>
            <w:noWrap/>
            <w:vAlign w:val="center"/>
          </w:tcPr>
          <w:p>
            <w:pPr>
              <w:widowControl/>
              <w:jc w:val="center"/>
              <w:rPr>
                <w:rFonts w:ascii="仿宋_GB2312" w:hAnsi="宋体" w:eastAsia="仿宋_GB2312" w:cs="宋体"/>
                <w:bCs/>
                <w:kern w:val="0"/>
                <w:szCs w:val="21"/>
              </w:rPr>
            </w:pPr>
            <w:r>
              <w:rPr>
                <w:rFonts w:hint="eastAsia" w:ascii="仿宋_GB2312" w:hAnsi="宋体" w:eastAsia="仿宋_GB2312" w:cs="宋体"/>
                <w:bCs/>
                <w:kern w:val="0"/>
                <w:szCs w:val="21"/>
              </w:rPr>
              <w:t>地市</w:t>
            </w:r>
          </w:p>
        </w:tc>
        <w:tc>
          <w:tcPr>
            <w:tcW w:w="969" w:type="dxa"/>
            <w:tcBorders>
              <w:top w:val="single" w:color="auto" w:sz="4" w:space="0"/>
              <w:left w:val="nil"/>
              <w:bottom w:val="nil"/>
              <w:right w:val="single" w:color="auto" w:sz="4" w:space="0"/>
            </w:tcBorders>
            <w:shd w:val="clear" w:color="auto" w:fill="auto"/>
            <w:noWrap/>
            <w:vAlign w:val="center"/>
          </w:tcPr>
          <w:p>
            <w:pPr>
              <w:widowControl/>
              <w:jc w:val="center"/>
              <w:rPr>
                <w:rFonts w:ascii="仿宋_GB2312" w:hAnsi="宋体" w:eastAsia="仿宋_GB2312" w:cs="宋体"/>
                <w:bCs/>
                <w:kern w:val="0"/>
                <w:szCs w:val="21"/>
              </w:rPr>
            </w:pPr>
            <w:r>
              <w:rPr>
                <w:rFonts w:hint="eastAsia" w:ascii="仿宋_GB2312" w:hAnsi="宋体" w:eastAsia="仿宋_GB2312" w:cs="宋体"/>
                <w:bCs/>
                <w:kern w:val="0"/>
                <w:szCs w:val="21"/>
              </w:rPr>
              <w:t>功能要求</w:t>
            </w:r>
          </w:p>
        </w:tc>
        <w:tc>
          <w:tcPr>
            <w:tcW w:w="1454" w:type="dxa"/>
            <w:tcBorders>
              <w:top w:val="single" w:color="auto" w:sz="4" w:space="0"/>
              <w:left w:val="nil"/>
              <w:bottom w:val="nil"/>
              <w:right w:val="single" w:color="auto" w:sz="4" w:space="0"/>
            </w:tcBorders>
            <w:shd w:val="clear" w:color="auto" w:fill="auto"/>
            <w:noWrap/>
            <w:vAlign w:val="center"/>
          </w:tcPr>
          <w:p>
            <w:pPr>
              <w:widowControl/>
              <w:jc w:val="center"/>
              <w:rPr>
                <w:rFonts w:ascii="仿宋_GB2312" w:hAnsi="宋体" w:eastAsia="仿宋_GB2312" w:cs="宋体"/>
                <w:bCs/>
                <w:kern w:val="0"/>
                <w:szCs w:val="21"/>
              </w:rPr>
            </w:pPr>
            <w:r>
              <w:rPr>
                <w:rFonts w:hint="eastAsia" w:ascii="仿宋_GB2312" w:hAnsi="宋体" w:eastAsia="仿宋_GB2312" w:cs="宋体"/>
                <w:bCs/>
                <w:kern w:val="0"/>
                <w:szCs w:val="21"/>
              </w:rPr>
              <w:t>限额（元/月/张)</w:t>
            </w:r>
          </w:p>
        </w:tc>
        <w:tc>
          <w:tcPr>
            <w:tcW w:w="1454" w:type="dxa"/>
            <w:tcBorders>
              <w:top w:val="single" w:color="auto" w:sz="4" w:space="0"/>
              <w:left w:val="nil"/>
              <w:bottom w:val="nil"/>
              <w:right w:val="single" w:color="auto" w:sz="4" w:space="0"/>
            </w:tcBorders>
            <w:shd w:val="clear" w:color="auto" w:fill="auto"/>
            <w:noWrap/>
            <w:vAlign w:val="center"/>
          </w:tcPr>
          <w:p>
            <w:pPr>
              <w:widowControl/>
              <w:jc w:val="center"/>
              <w:rPr>
                <w:rFonts w:ascii="仿宋_GB2312" w:hAnsi="宋体" w:eastAsia="仿宋_GB2312" w:cs="宋体"/>
                <w:bCs/>
                <w:kern w:val="0"/>
                <w:szCs w:val="21"/>
              </w:rPr>
            </w:pPr>
            <w:r>
              <w:rPr>
                <w:rFonts w:hint="eastAsia" w:ascii="仿宋_GB2312" w:hAnsi="宋体" w:eastAsia="仿宋_GB2312" w:cs="宋体"/>
                <w:bCs/>
                <w:kern w:val="0"/>
                <w:szCs w:val="21"/>
              </w:rPr>
              <w:t>有效期（开始）</w:t>
            </w:r>
          </w:p>
        </w:tc>
        <w:tc>
          <w:tcPr>
            <w:tcW w:w="1333" w:type="dxa"/>
            <w:tcBorders>
              <w:top w:val="single" w:color="auto" w:sz="4" w:space="0"/>
              <w:left w:val="nil"/>
              <w:bottom w:val="nil"/>
              <w:right w:val="single" w:color="auto" w:sz="4" w:space="0"/>
            </w:tcBorders>
            <w:shd w:val="clear" w:color="auto" w:fill="auto"/>
            <w:noWrap/>
            <w:vAlign w:val="center"/>
          </w:tcPr>
          <w:p>
            <w:pPr>
              <w:widowControl/>
              <w:jc w:val="center"/>
              <w:rPr>
                <w:rFonts w:ascii="仿宋_GB2312" w:hAnsi="宋体" w:eastAsia="仿宋_GB2312" w:cs="宋体"/>
                <w:bCs/>
                <w:kern w:val="0"/>
                <w:szCs w:val="21"/>
              </w:rPr>
            </w:pPr>
            <w:r>
              <w:rPr>
                <w:rFonts w:hint="eastAsia" w:ascii="仿宋_GB2312" w:hAnsi="宋体" w:eastAsia="仿宋_GB2312" w:cs="宋体"/>
                <w:bCs/>
                <w:kern w:val="0"/>
                <w:szCs w:val="21"/>
              </w:rPr>
              <w:t>有效期（终止）</w:t>
            </w:r>
          </w:p>
        </w:tc>
        <w:tc>
          <w:tcPr>
            <w:tcW w:w="1332" w:type="dxa"/>
            <w:tcBorders>
              <w:top w:val="single" w:color="auto" w:sz="4" w:space="0"/>
              <w:left w:val="nil"/>
              <w:bottom w:val="nil"/>
              <w:right w:val="single" w:color="auto" w:sz="4" w:space="0"/>
            </w:tcBorders>
            <w:shd w:val="clear" w:color="auto" w:fill="auto"/>
            <w:noWrap/>
            <w:vAlign w:val="center"/>
          </w:tcPr>
          <w:p>
            <w:pPr>
              <w:widowControl/>
              <w:jc w:val="left"/>
              <w:rPr>
                <w:rFonts w:ascii="仿宋_GB2312" w:hAnsi="宋体" w:eastAsia="仿宋_GB2312" w:cs="宋体"/>
                <w:bCs/>
                <w:kern w:val="0"/>
                <w:szCs w:val="21"/>
              </w:rPr>
            </w:pPr>
            <w:r>
              <w:rPr>
                <w:rFonts w:hint="eastAsia" w:ascii="仿宋_GB2312" w:hAnsi="宋体" w:eastAsia="仿宋_GB2312" w:cs="宋体"/>
                <w:bCs/>
                <w:kern w:val="0"/>
                <w:szCs w:val="21"/>
              </w:rPr>
              <w:t>数量合计（张）</w:t>
            </w:r>
          </w:p>
        </w:tc>
        <w:tc>
          <w:tcPr>
            <w:tcW w:w="60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bCs/>
                <w:kern w:val="0"/>
                <w:szCs w:val="21"/>
              </w:rPr>
            </w:pPr>
            <w:r>
              <w:rPr>
                <w:rFonts w:hint="eastAsia" w:ascii="仿宋_GB2312" w:hAnsi="宋体" w:eastAsia="仿宋_GB2312" w:cs="宋体"/>
                <w:bCs/>
                <w:kern w:val="0"/>
                <w:szCs w:val="21"/>
              </w:rPr>
              <w:t>其他</w:t>
            </w:r>
          </w:p>
        </w:tc>
      </w:tr>
      <w:tr>
        <w:tblPrEx>
          <w:tblCellMar>
            <w:top w:w="0" w:type="dxa"/>
            <w:left w:w="108" w:type="dxa"/>
            <w:bottom w:w="0" w:type="dxa"/>
            <w:right w:w="108" w:type="dxa"/>
          </w:tblCellMar>
        </w:tblPrEx>
        <w:trPr>
          <w:trHeight w:val="318" w:hRule="atLeast"/>
        </w:trPr>
        <w:tc>
          <w:tcPr>
            <w:tcW w:w="61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60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72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96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3"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2"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606"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287" w:hRule="atLeast"/>
        </w:trPr>
        <w:tc>
          <w:tcPr>
            <w:tcW w:w="61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_GB2312" w:hAnsi="宋体" w:eastAsia="仿宋_GB2312" w:cs="宋体"/>
                <w:kern w:val="0"/>
                <w:szCs w:val="21"/>
              </w:rPr>
            </w:pPr>
          </w:p>
        </w:tc>
        <w:tc>
          <w:tcPr>
            <w:tcW w:w="60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_GB2312" w:hAnsi="宋体" w:eastAsia="仿宋_GB2312" w:cs="宋体"/>
                <w:kern w:val="0"/>
                <w:szCs w:val="21"/>
              </w:rPr>
            </w:pPr>
          </w:p>
        </w:tc>
        <w:tc>
          <w:tcPr>
            <w:tcW w:w="726"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969"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3"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2"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606"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242" w:hRule="atLeast"/>
        </w:trPr>
        <w:tc>
          <w:tcPr>
            <w:tcW w:w="61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_GB2312" w:hAnsi="宋体" w:eastAsia="仿宋_GB2312" w:cs="宋体"/>
                <w:kern w:val="0"/>
                <w:szCs w:val="21"/>
              </w:rPr>
            </w:pPr>
          </w:p>
        </w:tc>
        <w:tc>
          <w:tcPr>
            <w:tcW w:w="606" w:type="dxa"/>
            <w:tcBorders>
              <w:top w:val="nil"/>
              <w:left w:val="nil"/>
              <w:bottom w:val="nil"/>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726"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969"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3"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2"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606" w:type="dxa"/>
            <w:tcBorders>
              <w:top w:val="nil"/>
              <w:left w:val="nil"/>
              <w:bottom w:val="single" w:color="auto" w:sz="4" w:space="0"/>
              <w:right w:val="single" w:color="auto" w:sz="4" w:space="0"/>
            </w:tcBorders>
            <w:shd w:val="clear" w:color="auto" w:fill="auto"/>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327" w:hRule="atLeast"/>
        </w:trPr>
        <w:tc>
          <w:tcPr>
            <w:tcW w:w="616"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总计</w:t>
            </w:r>
          </w:p>
        </w:tc>
        <w:tc>
          <w:tcPr>
            <w:tcW w:w="60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726"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969"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454"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3"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1332"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c>
          <w:tcPr>
            <w:tcW w:w="606" w:type="dxa"/>
            <w:tcBorders>
              <w:top w:val="nil"/>
              <w:left w:val="nil"/>
              <w:bottom w:val="single" w:color="auto" w:sz="4" w:space="0"/>
              <w:right w:val="single" w:color="auto" w:sz="4" w:space="0"/>
            </w:tcBorders>
            <w:shd w:val="clear" w:color="auto" w:fill="auto"/>
            <w:noWrap/>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　</w:t>
            </w:r>
          </w:p>
        </w:tc>
      </w:tr>
    </w:tbl>
    <w:p>
      <w:pPr>
        <w:widowControl/>
        <w:jc w:val="left"/>
        <w:rPr>
          <w:szCs w:val="21"/>
        </w:rPr>
      </w:pPr>
    </w:p>
    <w:p>
      <w:pPr>
        <w:widowControl/>
        <w:jc w:val="left"/>
        <w:rPr>
          <w:szCs w:val="21"/>
        </w:rPr>
      </w:pPr>
    </w:p>
    <w:p>
      <w:pPr>
        <w:spacing w:line="560" w:lineRule="exact"/>
        <w:outlineLvl w:val="0"/>
        <w:rPr>
          <w:rFonts w:hint="eastAsia" w:ascii="仿宋_GB2312" w:eastAsia="仿宋_GB2312"/>
          <w:i/>
          <w:sz w:val="28"/>
          <w:szCs w:val="32"/>
        </w:rPr>
      </w:pPr>
      <w:bookmarkStart w:id="7" w:name="_Toc19673"/>
      <w:bookmarkStart w:id="8" w:name="_Toc22278"/>
      <w:r>
        <w:rPr>
          <w:rFonts w:hint="eastAsia" w:ascii="仿宋_GB2312" w:eastAsia="仿宋_GB2312"/>
          <w:i/>
          <w:sz w:val="28"/>
          <w:szCs w:val="32"/>
          <w:lang w:val="en-US" w:eastAsia="zh-CN"/>
        </w:rPr>
        <w:t>附录三、</w:t>
      </w:r>
      <w:r>
        <w:rPr>
          <w:rFonts w:hint="eastAsia" w:ascii="仿宋_GB2312" w:eastAsia="仿宋_GB2312"/>
          <w:i/>
          <w:sz w:val="28"/>
          <w:szCs w:val="32"/>
        </w:rPr>
        <w:t>省公司各部门营业执照证件号和账户名称</w:t>
      </w:r>
      <w:bookmarkEnd w:id="7"/>
      <w:bookmarkEnd w:id="8"/>
    </w:p>
    <w:p>
      <w:pPr>
        <w:spacing w:line="560" w:lineRule="exact"/>
        <w:outlineLvl w:val="0"/>
        <w:rPr>
          <w:rFonts w:hint="eastAsia" w:ascii="仿宋_GB2312" w:eastAsia="仿宋_GB2312"/>
          <w:i/>
          <w:sz w:val="28"/>
          <w:szCs w:val="32"/>
        </w:rPr>
      </w:pPr>
    </w:p>
    <w:tbl>
      <w:tblPr>
        <w:tblStyle w:val="13"/>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80"/>
        <w:gridCol w:w="2748"/>
        <w:gridCol w:w="3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b/>
                <w:bCs/>
                <w:i w:val="0"/>
                <w:iCs w:val="0"/>
                <w:color w:val="auto"/>
                <w:sz w:val="21"/>
                <w:szCs w:val="21"/>
                <w:highlight w:val="none"/>
                <w:u w:val="none"/>
              </w:rPr>
            </w:pPr>
            <w:r>
              <w:rPr>
                <w:rFonts w:hint="eastAsia" w:ascii="仿宋" w:hAnsi="仿宋" w:eastAsia="仿宋" w:cs="仿宋"/>
                <w:b/>
                <w:bCs/>
                <w:i w:val="0"/>
                <w:iCs w:val="0"/>
                <w:color w:val="auto"/>
                <w:kern w:val="0"/>
                <w:sz w:val="21"/>
                <w:szCs w:val="21"/>
                <w:highlight w:val="none"/>
                <w:u w:val="none"/>
                <w:lang w:val="en-US" w:eastAsia="zh-CN" w:bidi="ar"/>
              </w:rPr>
              <w:t>部门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b/>
                <w:bCs/>
                <w:i w:val="0"/>
                <w:iCs w:val="0"/>
                <w:color w:val="auto"/>
                <w:sz w:val="21"/>
                <w:szCs w:val="21"/>
                <w:highlight w:val="none"/>
                <w:u w:val="none"/>
              </w:rPr>
            </w:pPr>
            <w:r>
              <w:rPr>
                <w:rFonts w:hint="eastAsia" w:ascii="仿宋" w:hAnsi="仿宋" w:eastAsia="仿宋" w:cs="仿宋"/>
                <w:b/>
                <w:bCs/>
                <w:i w:val="0"/>
                <w:iCs w:val="0"/>
                <w:color w:val="auto"/>
                <w:kern w:val="0"/>
                <w:sz w:val="21"/>
                <w:szCs w:val="21"/>
                <w:highlight w:val="none"/>
                <w:u w:val="none"/>
                <w:lang w:val="en-US" w:eastAsia="zh-CN" w:bidi="ar"/>
              </w:rPr>
              <w:t>营业执照证件账号</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b/>
                <w:bCs/>
                <w:i w:val="0"/>
                <w:iCs w:val="0"/>
                <w:color w:val="auto"/>
                <w:sz w:val="21"/>
                <w:szCs w:val="21"/>
                <w:highlight w:val="none"/>
                <w:u w:val="none"/>
              </w:rPr>
            </w:pPr>
            <w:r>
              <w:rPr>
                <w:rFonts w:hint="eastAsia" w:ascii="仿宋" w:hAnsi="仿宋" w:eastAsia="仿宋" w:cs="仿宋"/>
                <w:b/>
                <w:bCs/>
                <w:i w:val="0"/>
                <w:iCs w:val="0"/>
                <w:color w:val="auto"/>
                <w:kern w:val="0"/>
                <w:sz w:val="21"/>
                <w:szCs w:val="21"/>
                <w:highlight w:val="none"/>
                <w:u w:val="none"/>
                <w:lang w:val="en-US" w:eastAsia="zh-CN" w:bidi="ar"/>
              </w:rPr>
              <w:t>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综合部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CSK330000400000701</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省公司综合部测试卡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法律与监管事务部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CSK330000400000702</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省公司法律与监管事务部测试卡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人力资源部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CSK330000400000703</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省公司人力资源部测试卡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财务部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CSK330000400000704</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省公司财务部测试卡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内审部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CSK330000400000705</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省公司内审部测试卡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供应链管理部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CSK330000400000706</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省公司供应链管理部测试卡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市场经营部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CSK330000400000707</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省公司市场经营部测试卡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客户服务部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CSK330000400000708</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省公司客户服务部测试卡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政企客户部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CSK330000400000709</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省公司政企客户部测试卡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仿宋" w:hAnsi="仿宋" w:eastAsia="仿宋" w:cs="仿宋"/>
                <w:i w:val="0"/>
                <w:iCs w:val="0"/>
                <w:color w:val="auto"/>
                <w:sz w:val="21"/>
                <w:szCs w:val="21"/>
                <w:highlight w:val="none"/>
                <w:u w:val="none"/>
                <w:lang w:val="en-US"/>
              </w:rPr>
            </w:pPr>
            <w:r>
              <w:rPr>
                <w:rFonts w:hint="eastAsia" w:ascii="仿宋" w:hAnsi="仿宋" w:eastAsia="仿宋" w:cs="仿宋"/>
                <w:i w:val="0"/>
                <w:iCs w:val="0"/>
                <w:color w:val="auto"/>
                <w:kern w:val="0"/>
                <w:sz w:val="21"/>
                <w:szCs w:val="21"/>
                <w:highlight w:val="none"/>
                <w:u w:val="none"/>
                <w:lang w:val="en-US" w:eastAsia="zh-CN" w:bidi="ar"/>
              </w:rPr>
              <w:t>重要客户中心</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CSK330000400000710</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省公司重要客户中心测试卡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信息技术与数据管理部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CSK330000400000711</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省公司信息技术与数据管理部测试卡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规划技术部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CSK330000400000712</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省公司规划技术部测试卡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工程建设部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CSK330000400000714</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省公司工程建设部测试卡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网络部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CSK330000400000715</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省公司网络部测试卡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信息安全部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CSK330000400000716</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省公司信息安全部测试卡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仿宋" w:hAnsi="仿宋" w:eastAsia="仿宋" w:cs="仿宋"/>
                <w:i w:val="0"/>
                <w:iCs w:val="0"/>
                <w:color w:val="auto"/>
                <w:sz w:val="21"/>
                <w:szCs w:val="21"/>
                <w:highlight w:val="none"/>
                <w:u w:val="none"/>
                <w:lang w:val="en-US"/>
              </w:rPr>
            </w:pPr>
            <w:r>
              <w:rPr>
                <w:rFonts w:hint="eastAsia" w:ascii="仿宋" w:hAnsi="仿宋" w:eastAsia="仿宋" w:cs="仿宋"/>
                <w:i w:val="0"/>
                <w:iCs w:val="0"/>
                <w:color w:val="auto"/>
                <w:kern w:val="0"/>
                <w:sz w:val="21"/>
                <w:szCs w:val="21"/>
                <w:highlight w:val="none"/>
                <w:u w:val="none"/>
                <w:lang w:val="en-US" w:eastAsia="zh-CN" w:bidi="ar"/>
              </w:rPr>
              <w:t>党委办公室</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CSK330000400000717</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省公司党委办公室测试卡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纪委办公室</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CSK330000400000718</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省公司纪委办公室测试卡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工会</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CSK330000400000719</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省公司工会测试卡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创新研究院</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CSK330000400000720</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创新研究院测试卡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网络部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CSK330000400000730</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省公司网络部本部测试卡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网络部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CSK330000400000732</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省公司网络部网络优化中心测试卡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网络部</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CSK330000400000733</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sz w:val="21"/>
                <w:szCs w:val="21"/>
                <w:highlight w:val="none"/>
                <w:u w:val="none"/>
              </w:rPr>
            </w:pPr>
            <w:r>
              <w:rPr>
                <w:rFonts w:hint="eastAsia" w:ascii="仿宋" w:hAnsi="仿宋" w:eastAsia="仿宋" w:cs="仿宋"/>
                <w:i w:val="0"/>
                <w:iCs w:val="0"/>
                <w:color w:val="auto"/>
                <w:kern w:val="0"/>
                <w:sz w:val="21"/>
                <w:szCs w:val="21"/>
                <w:highlight w:val="none"/>
                <w:u w:val="none"/>
                <w:lang w:val="en-US" w:eastAsia="zh-CN" w:bidi="ar"/>
              </w:rPr>
              <w:t>省公司网络部客户响应中心测试卡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08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仿宋" w:hAnsi="仿宋" w:eastAsia="仿宋" w:cs="仿宋"/>
                <w:i w:val="0"/>
                <w:iCs w:val="0"/>
                <w:color w:val="auto"/>
                <w:kern w:val="0"/>
                <w:sz w:val="21"/>
                <w:szCs w:val="21"/>
                <w:highlight w:val="none"/>
                <w:u w:val="none"/>
                <w:lang w:val="en-US" w:eastAsia="zh-CN" w:bidi="ar"/>
              </w:rPr>
            </w:pPr>
            <w:r>
              <w:rPr>
                <w:rFonts w:hint="eastAsia" w:ascii="仿宋" w:hAnsi="仿宋" w:eastAsia="仿宋" w:cs="仿宋"/>
                <w:i w:val="0"/>
                <w:iCs w:val="0"/>
                <w:color w:val="auto"/>
                <w:kern w:val="0"/>
                <w:sz w:val="21"/>
                <w:szCs w:val="21"/>
                <w:highlight w:val="none"/>
                <w:u w:val="none"/>
                <w:lang w:val="en-US" w:eastAsia="zh-CN" w:bidi="ar"/>
              </w:rPr>
              <w:t>网管中心</w:t>
            </w:r>
          </w:p>
        </w:tc>
        <w:tc>
          <w:tcPr>
            <w:tcW w:w="2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kern w:val="0"/>
                <w:sz w:val="21"/>
                <w:szCs w:val="21"/>
                <w:highlight w:val="none"/>
                <w:u w:val="none"/>
                <w:lang w:val="en-US" w:eastAsia="zh-CN" w:bidi="ar"/>
              </w:rPr>
            </w:pPr>
            <w:r>
              <w:rPr>
                <w:rFonts w:hint="eastAsia" w:ascii="仿宋" w:hAnsi="仿宋" w:eastAsia="仿宋" w:cs="仿宋"/>
                <w:i w:val="0"/>
                <w:iCs w:val="0"/>
                <w:color w:val="auto"/>
                <w:kern w:val="0"/>
                <w:sz w:val="21"/>
                <w:szCs w:val="21"/>
                <w:highlight w:val="none"/>
                <w:u w:val="none"/>
                <w:lang w:val="en-US" w:eastAsia="zh-CN" w:bidi="ar"/>
              </w:rPr>
              <w:t>CSK330000400000731</w:t>
            </w:r>
          </w:p>
        </w:tc>
        <w:tc>
          <w:tcPr>
            <w:tcW w:w="3601"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仿宋" w:hAnsi="仿宋" w:eastAsia="仿宋" w:cs="仿宋"/>
                <w:i w:val="0"/>
                <w:iCs w:val="0"/>
                <w:color w:val="auto"/>
                <w:kern w:val="0"/>
                <w:sz w:val="21"/>
                <w:szCs w:val="21"/>
                <w:highlight w:val="none"/>
                <w:u w:val="none"/>
                <w:lang w:val="en-US" w:eastAsia="zh-CN" w:bidi="ar"/>
              </w:rPr>
            </w:pPr>
            <w:r>
              <w:rPr>
                <w:rFonts w:hint="eastAsia" w:ascii="仿宋" w:hAnsi="仿宋" w:eastAsia="仿宋" w:cs="仿宋"/>
                <w:i w:val="0"/>
                <w:iCs w:val="0"/>
                <w:color w:val="auto"/>
                <w:kern w:val="0"/>
                <w:sz w:val="21"/>
                <w:szCs w:val="21"/>
                <w:highlight w:val="none"/>
                <w:u w:val="none"/>
                <w:lang w:val="en-US" w:eastAsia="zh-CN" w:bidi="ar"/>
              </w:rPr>
              <w:t>省公司网管中心测试卡</w:t>
            </w:r>
          </w:p>
        </w:tc>
      </w:tr>
    </w:tbl>
    <w:p>
      <w:pPr>
        <w:rPr>
          <w:rFonts w:hint="eastAsia"/>
          <w:color w:val="auto"/>
          <w:highlight w:val="none"/>
        </w:rPr>
      </w:pPr>
    </w:p>
    <w:p>
      <w:pPr>
        <w:rPr>
          <w:rFonts w:ascii="仿宋_GB2312" w:eastAsia="仿宋_GB2312"/>
          <w:i/>
          <w:sz w:val="28"/>
          <w:szCs w:val="32"/>
        </w:rPr>
      </w:pPr>
      <w:r>
        <w:rPr>
          <w:rFonts w:hint="eastAsia" w:ascii="仿宋" w:hAnsi="仿宋" w:eastAsia="仿宋" w:cs="仿宋"/>
          <w:color w:val="auto"/>
          <w:sz w:val="24"/>
          <w:szCs w:val="28"/>
          <w:highlight w:val="none"/>
        </w:rPr>
        <w:t>分公司营业执照证件账号和客户名称由分公司管理</w:t>
      </w:r>
      <w:r>
        <w:rPr>
          <w:rFonts w:hint="eastAsia" w:ascii="仿宋" w:hAnsi="仿宋" w:eastAsia="仿宋" w:cs="仿宋"/>
          <w:color w:val="auto"/>
          <w:sz w:val="24"/>
          <w:szCs w:val="28"/>
          <w:highlight w:val="none"/>
          <w:lang w:eastAsia="zh-CN"/>
        </w:rPr>
        <w:t>，</w:t>
      </w:r>
      <w:r>
        <w:rPr>
          <w:rFonts w:hint="eastAsia" w:ascii="仿宋" w:hAnsi="仿宋" w:eastAsia="仿宋" w:cs="仿宋"/>
          <w:color w:val="auto"/>
          <w:sz w:val="24"/>
          <w:szCs w:val="28"/>
          <w:highlight w:val="none"/>
          <w:lang w:val="en-US" w:eastAsia="zh-CN"/>
        </w:rPr>
        <w:t>完成创建后向省公司报备</w:t>
      </w:r>
      <w:r>
        <w:rPr>
          <w:rFonts w:hint="eastAsia" w:ascii="仿宋" w:hAnsi="仿宋" w:eastAsia="仿宋" w:cs="仿宋"/>
          <w:color w:val="auto"/>
          <w:sz w:val="24"/>
          <w:szCs w:val="28"/>
          <w:highlight w:val="none"/>
        </w:rPr>
        <w:t>。</w:t>
      </w:r>
    </w:p>
    <w:p>
      <w:pPr>
        <w:outlineLvl w:val="0"/>
        <w:rPr>
          <w:rFonts w:ascii="仿宋_GB2312" w:eastAsia="仿宋_GB2312"/>
          <w:i/>
          <w:sz w:val="28"/>
          <w:szCs w:val="32"/>
        </w:rPr>
      </w:pPr>
      <w:bookmarkStart w:id="9" w:name="_Toc2046"/>
      <w:r>
        <w:rPr>
          <w:rFonts w:hint="eastAsia" w:ascii="仿宋_GB2312" w:eastAsia="仿宋_GB2312"/>
          <w:i/>
          <w:sz w:val="28"/>
          <w:szCs w:val="32"/>
        </w:rPr>
        <w:t>附录</w:t>
      </w:r>
      <w:r>
        <w:rPr>
          <w:rFonts w:hint="eastAsia" w:ascii="仿宋_GB2312" w:eastAsia="仿宋_GB2312"/>
          <w:i/>
          <w:sz w:val="28"/>
          <w:szCs w:val="32"/>
          <w:lang w:val="en-US" w:eastAsia="zh-CN"/>
        </w:rPr>
        <w:t>四</w:t>
      </w:r>
      <w:r>
        <w:rPr>
          <w:rFonts w:hint="eastAsia" w:ascii="仿宋_GB2312" w:eastAsia="仿宋_GB2312"/>
          <w:i/>
          <w:sz w:val="28"/>
          <w:szCs w:val="32"/>
        </w:rPr>
        <w:t>、测试卡信息统计表</w:t>
      </w:r>
      <w:bookmarkEnd w:id="9"/>
    </w:p>
    <w:p>
      <w:pPr>
        <w:outlineLvl w:val="0"/>
        <w:rPr>
          <w:rFonts w:ascii="仿宋_GB2312" w:eastAsia="仿宋_GB2312"/>
          <w:i/>
          <w:sz w:val="28"/>
          <w:szCs w:val="32"/>
        </w:rPr>
      </w:pPr>
    </w:p>
    <w:tbl>
      <w:tblPr>
        <w:tblStyle w:val="14"/>
        <w:tblW w:w="91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35"/>
        <w:gridCol w:w="1134"/>
        <w:gridCol w:w="992"/>
        <w:gridCol w:w="1701"/>
        <w:gridCol w:w="992"/>
        <w:gridCol w:w="21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shd w:val="clear" w:color="auto" w:fill="auto"/>
          </w:tcPr>
          <w:p>
            <w:pPr>
              <w:jc w:val="center"/>
              <w:rPr>
                <w:rFonts w:ascii="仿宋_GB2312" w:eastAsia="仿宋_GB2312"/>
                <w:bCs/>
              </w:rPr>
            </w:pPr>
            <w:r>
              <w:rPr>
                <w:rFonts w:hint="eastAsia" w:ascii="仿宋_GB2312" w:eastAsia="仿宋_GB2312"/>
                <w:bCs/>
              </w:rPr>
              <w:t>物联网测试号（卡）申请变更函/请示名称</w:t>
            </w:r>
          </w:p>
        </w:tc>
        <w:tc>
          <w:tcPr>
            <w:tcW w:w="1134" w:type="dxa"/>
          </w:tcPr>
          <w:p>
            <w:pPr>
              <w:jc w:val="center"/>
              <w:rPr>
                <w:rFonts w:ascii="仿宋_GB2312" w:eastAsia="仿宋_GB2312"/>
                <w:bCs/>
              </w:rPr>
            </w:pPr>
            <w:r>
              <w:rPr>
                <w:rFonts w:hint="eastAsia" w:ascii="仿宋_GB2312" w:eastAsia="仿宋_GB2312"/>
                <w:bCs/>
              </w:rPr>
              <w:t>使用期限</w:t>
            </w:r>
          </w:p>
        </w:tc>
        <w:tc>
          <w:tcPr>
            <w:tcW w:w="992" w:type="dxa"/>
            <w:shd w:val="clear" w:color="auto" w:fill="auto"/>
          </w:tcPr>
          <w:p>
            <w:pPr>
              <w:jc w:val="center"/>
              <w:rPr>
                <w:rFonts w:ascii="仿宋_GB2312" w:eastAsia="仿宋_GB2312"/>
                <w:bCs/>
              </w:rPr>
            </w:pPr>
            <w:r>
              <w:rPr>
                <w:rFonts w:hint="eastAsia" w:ascii="仿宋_GB2312" w:eastAsia="仿宋_GB2312"/>
                <w:bCs/>
              </w:rPr>
              <w:t>数量</w:t>
            </w:r>
          </w:p>
        </w:tc>
        <w:tc>
          <w:tcPr>
            <w:tcW w:w="1701" w:type="dxa"/>
            <w:shd w:val="clear" w:color="auto" w:fill="auto"/>
          </w:tcPr>
          <w:p>
            <w:pPr>
              <w:jc w:val="center"/>
              <w:rPr>
                <w:rFonts w:ascii="仿宋_GB2312" w:eastAsia="仿宋_GB2312"/>
                <w:bCs/>
              </w:rPr>
            </w:pPr>
            <w:r>
              <w:rPr>
                <w:rFonts w:hint="eastAsia" w:ascii="仿宋_GB2312" w:eastAsia="仿宋_GB2312"/>
                <w:bCs/>
              </w:rPr>
              <w:t>月均使用费用（单位：/月/元）</w:t>
            </w:r>
          </w:p>
        </w:tc>
        <w:tc>
          <w:tcPr>
            <w:tcW w:w="992" w:type="dxa"/>
          </w:tcPr>
          <w:p>
            <w:pPr>
              <w:jc w:val="center"/>
              <w:rPr>
                <w:rFonts w:ascii="仿宋_GB2312" w:eastAsia="仿宋_GB2312"/>
                <w:bCs/>
              </w:rPr>
            </w:pPr>
            <w:r>
              <w:rPr>
                <w:rFonts w:hint="eastAsia" w:ascii="仿宋_GB2312" w:eastAsia="仿宋_GB2312"/>
                <w:bCs/>
              </w:rPr>
              <w:t>费用超额次数</w:t>
            </w:r>
          </w:p>
        </w:tc>
        <w:tc>
          <w:tcPr>
            <w:tcW w:w="2142" w:type="dxa"/>
          </w:tcPr>
          <w:p>
            <w:pPr>
              <w:jc w:val="center"/>
              <w:rPr>
                <w:rFonts w:ascii="仿宋_GB2312" w:eastAsia="仿宋_GB2312"/>
                <w:bCs/>
              </w:rPr>
            </w:pPr>
            <w:r>
              <w:rPr>
                <w:rFonts w:hint="eastAsia" w:ascii="仿宋_GB2312" w:eastAsia="仿宋_GB2312"/>
                <w:bCs/>
              </w:rPr>
              <w:t>异常情况说明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pPr>
              <w:rPr>
                <w:rFonts w:ascii="仿宋_GB2312" w:eastAsia="仿宋_GB2312"/>
              </w:rPr>
            </w:pPr>
          </w:p>
        </w:tc>
        <w:tc>
          <w:tcPr>
            <w:tcW w:w="1134" w:type="dxa"/>
          </w:tcPr>
          <w:p>
            <w:pPr>
              <w:rPr>
                <w:rFonts w:ascii="仿宋_GB2312" w:eastAsia="仿宋_GB2312"/>
              </w:rPr>
            </w:pPr>
          </w:p>
        </w:tc>
        <w:tc>
          <w:tcPr>
            <w:tcW w:w="992" w:type="dxa"/>
          </w:tcPr>
          <w:p>
            <w:pPr>
              <w:rPr>
                <w:rFonts w:ascii="仿宋_GB2312" w:eastAsia="仿宋_GB2312"/>
              </w:rPr>
            </w:pPr>
          </w:p>
        </w:tc>
        <w:tc>
          <w:tcPr>
            <w:tcW w:w="1701" w:type="dxa"/>
          </w:tcPr>
          <w:p>
            <w:pPr>
              <w:rPr>
                <w:rFonts w:ascii="仿宋_GB2312" w:eastAsia="仿宋_GB2312"/>
              </w:rPr>
            </w:pPr>
          </w:p>
        </w:tc>
        <w:tc>
          <w:tcPr>
            <w:tcW w:w="992" w:type="dxa"/>
          </w:tcPr>
          <w:p>
            <w:pPr>
              <w:rPr>
                <w:rFonts w:ascii="仿宋_GB2312" w:eastAsia="仿宋_GB2312"/>
              </w:rPr>
            </w:pPr>
          </w:p>
        </w:tc>
        <w:tc>
          <w:tcPr>
            <w:tcW w:w="2142" w:type="dxa"/>
          </w:tcPr>
          <w:p>
            <w:pPr>
              <w:rPr>
                <w:rFonts w:ascii="仿宋_GB2312" w:eastAsia="仿宋_GB231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pPr>
              <w:rPr>
                <w:rFonts w:ascii="仿宋_GB2312" w:eastAsia="仿宋_GB2312"/>
              </w:rPr>
            </w:pPr>
          </w:p>
        </w:tc>
        <w:tc>
          <w:tcPr>
            <w:tcW w:w="1134" w:type="dxa"/>
          </w:tcPr>
          <w:p>
            <w:pPr>
              <w:rPr>
                <w:rFonts w:ascii="仿宋_GB2312" w:eastAsia="仿宋_GB2312"/>
              </w:rPr>
            </w:pPr>
          </w:p>
        </w:tc>
        <w:tc>
          <w:tcPr>
            <w:tcW w:w="992" w:type="dxa"/>
          </w:tcPr>
          <w:p>
            <w:pPr>
              <w:rPr>
                <w:rFonts w:ascii="仿宋_GB2312" w:eastAsia="仿宋_GB2312"/>
              </w:rPr>
            </w:pPr>
          </w:p>
        </w:tc>
        <w:tc>
          <w:tcPr>
            <w:tcW w:w="1701" w:type="dxa"/>
          </w:tcPr>
          <w:p>
            <w:pPr>
              <w:rPr>
                <w:rFonts w:ascii="仿宋_GB2312" w:eastAsia="仿宋_GB2312"/>
              </w:rPr>
            </w:pPr>
          </w:p>
        </w:tc>
        <w:tc>
          <w:tcPr>
            <w:tcW w:w="992" w:type="dxa"/>
          </w:tcPr>
          <w:p>
            <w:pPr>
              <w:rPr>
                <w:rFonts w:ascii="仿宋_GB2312" w:eastAsia="仿宋_GB2312"/>
              </w:rPr>
            </w:pPr>
          </w:p>
        </w:tc>
        <w:tc>
          <w:tcPr>
            <w:tcW w:w="2142" w:type="dxa"/>
          </w:tcPr>
          <w:p>
            <w:pPr>
              <w:rPr>
                <w:rFonts w:ascii="仿宋_GB2312" w:eastAsia="仿宋_GB2312"/>
              </w:rPr>
            </w:pPr>
          </w:p>
        </w:tc>
      </w:tr>
    </w:tbl>
    <w:p>
      <w:pPr>
        <w:rPr>
          <w:rFonts w:hint="eastAsia" w:ascii="仿宋_GB2312" w:eastAsia="仿宋_GB2312"/>
        </w:rPr>
      </w:pPr>
      <w:r>
        <w:rPr>
          <w:rFonts w:hint="eastAsia" w:ascii="仿宋_GB2312" w:eastAsia="仿宋_GB2312"/>
        </w:rPr>
        <w:t>注：需统计在用所有测试卡的信息</w:t>
      </w:r>
    </w:p>
    <w:p>
      <w:pPr>
        <w:rPr>
          <w:rFonts w:hint="eastAsia" w:ascii="仿宋_GB2312" w:eastAsia="仿宋_GB2312"/>
        </w:rPr>
      </w:pPr>
    </w:p>
    <w:p>
      <w:pPr>
        <w:rPr>
          <w:rFonts w:hint="eastAsia" w:ascii="仿宋_GB2312" w:eastAsia="仿宋_GB2312"/>
        </w:rPr>
      </w:pPr>
    </w:p>
    <w:p>
      <w:pPr>
        <w:rPr>
          <w:rFonts w:hint="eastAsia" w:ascii="仿宋_GB2312" w:eastAsia="仿宋_GB2312"/>
        </w:rPr>
      </w:pPr>
    </w:p>
    <w:p>
      <w:pPr>
        <w:outlineLvl w:val="0"/>
        <w:rPr>
          <w:rFonts w:hint="default" w:ascii="仿宋_GB2312" w:eastAsia="仿宋_GB2312"/>
          <w:i/>
          <w:sz w:val="28"/>
          <w:szCs w:val="32"/>
          <w:lang w:val="en-US" w:eastAsia="zh-CN"/>
        </w:rPr>
      </w:pPr>
      <w:bookmarkStart w:id="10" w:name="_Toc14077"/>
      <w:r>
        <w:rPr>
          <w:rFonts w:hint="eastAsia" w:ascii="仿宋_GB2312" w:eastAsia="仿宋_GB2312"/>
          <w:i/>
          <w:sz w:val="28"/>
          <w:szCs w:val="32"/>
        </w:rPr>
        <w:t>附录</w:t>
      </w:r>
      <w:r>
        <w:rPr>
          <w:rFonts w:hint="eastAsia" w:ascii="仿宋_GB2312" w:eastAsia="仿宋_GB2312"/>
          <w:i/>
          <w:sz w:val="28"/>
          <w:szCs w:val="32"/>
          <w:lang w:val="en-US" w:eastAsia="zh-CN"/>
        </w:rPr>
        <w:t>五</w:t>
      </w:r>
      <w:r>
        <w:rPr>
          <w:rFonts w:hint="eastAsia" w:ascii="仿宋_GB2312" w:eastAsia="仿宋_GB2312"/>
          <w:i/>
          <w:sz w:val="28"/>
          <w:szCs w:val="32"/>
        </w:rPr>
        <w:t>、测试卡</w:t>
      </w:r>
      <w:r>
        <w:rPr>
          <w:rFonts w:hint="eastAsia" w:ascii="仿宋_GB2312" w:eastAsia="仿宋_GB2312"/>
          <w:i/>
          <w:sz w:val="28"/>
          <w:szCs w:val="32"/>
          <w:lang w:val="en-US" w:eastAsia="zh-CN"/>
        </w:rPr>
        <w:t>申请流程图</w:t>
      </w:r>
      <w:bookmarkEnd w:id="10"/>
    </w:p>
    <w:p>
      <w:pPr>
        <w:rPr>
          <w:rFonts w:hint="eastAsia" w:ascii="仿宋_GB2312" w:eastAsia="仿宋_GB2312"/>
        </w:rPr>
      </w:pPr>
    </w:p>
    <w:p>
      <w:pPr>
        <w:rPr>
          <w:rFonts w:hint="eastAsia" w:ascii="仿宋_GB2312" w:eastAsia="仿宋_GB2312"/>
        </w:rPr>
      </w:pPr>
    </w:p>
    <w:p>
      <w:pPr>
        <w:rPr>
          <w:rFonts w:hint="eastAsia" w:ascii="仿宋_GB2312" w:eastAsia="仿宋_GB2312"/>
        </w:rPr>
      </w:pPr>
      <w:r>
        <w:rPr>
          <w:rFonts w:hint="eastAsia" w:ascii="仿宋_GB2312" w:eastAsia="仿宋_GB2312"/>
          <w:sz w:val="32"/>
          <w:szCs w:val="32"/>
          <w:lang w:val="en-US" w:eastAsia="zh-CN"/>
        </w:rPr>
        <w:object>
          <v:shape id="_x0000_i1025" o:spt="75" type="#_x0000_t75" style="height:347.25pt;width:357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3403811"/>
      <w:docPartObj>
        <w:docPartGallery w:val="autotext"/>
      </w:docPartObj>
    </w:sdtPr>
    <w:sdtContent>
      <w:p>
        <w:pPr>
          <w:pStyle w:val="7"/>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33014"/>
    <w:multiLevelType w:val="multilevel"/>
    <w:tmpl w:val="01D33014"/>
    <w:lvl w:ilvl="0" w:tentative="0">
      <w:start w:val="1"/>
      <w:numFmt w:val="chineseCountingThousand"/>
      <w:lvlText w:val="（%1）"/>
      <w:lvlJc w:val="left"/>
      <w:pPr>
        <w:ind w:left="1571" w:hanging="720"/>
      </w:pPr>
      <w:rPr>
        <w:rFonts w:hint="eastAsia" w:ascii="仿宋_GB2312" w:eastAsia="仿宋_GB2312"/>
        <w:lang w:val="en-US"/>
      </w:rPr>
    </w:lvl>
    <w:lvl w:ilvl="1" w:tentative="0">
      <w:start w:val="1"/>
      <w:numFmt w:val="lowerLetter"/>
      <w:lvlText w:val="%2)"/>
      <w:lvlJc w:val="left"/>
      <w:pPr>
        <w:ind w:left="687" w:hanging="420"/>
      </w:pPr>
    </w:lvl>
    <w:lvl w:ilvl="2" w:tentative="0">
      <w:start w:val="1"/>
      <w:numFmt w:val="lowerRoman"/>
      <w:lvlText w:val="%3."/>
      <w:lvlJc w:val="right"/>
      <w:pPr>
        <w:ind w:left="1107" w:hanging="420"/>
      </w:pPr>
    </w:lvl>
    <w:lvl w:ilvl="3" w:tentative="0">
      <w:start w:val="1"/>
      <w:numFmt w:val="decimal"/>
      <w:lvlText w:val="%4."/>
      <w:lvlJc w:val="left"/>
      <w:pPr>
        <w:ind w:left="1527" w:hanging="420"/>
      </w:pPr>
    </w:lvl>
    <w:lvl w:ilvl="4" w:tentative="0">
      <w:start w:val="1"/>
      <w:numFmt w:val="lowerLetter"/>
      <w:lvlText w:val="%5)"/>
      <w:lvlJc w:val="left"/>
      <w:pPr>
        <w:ind w:left="1947" w:hanging="420"/>
      </w:pPr>
    </w:lvl>
    <w:lvl w:ilvl="5" w:tentative="0">
      <w:start w:val="1"/>
      <w:numFmt w:val="lowerRoman"/>
      <w:lvlText w:val="%6."/>
      <w:lvlJc w:val="right"/>
      <w:pPr>
        <w:ind w:left="2367" w:hanging="420"/>
      </w:pPr>
    </w:lvl>
    <w:lvl w:ilvl="6" w:tentative="0">
      <w:start w:val="1"/>
      <w:numFmt w:val="decimal"/>
      <w:lvlText w:val="%7."/>
      <w:lvlJc w:val="left"/>
      <w:pPr>
        <w:ind w:left="2787" w:hanging="420"/>
      </w:pPr>
    </w:lvl>
    <w:lvl w:ilvl="7" w:tentative="0">
      <w:start w:val="1"/>
      <w:numFmt w:val="lowerLetter"/>
      <w:lvlText w:val="%8)"/>
      <w:lvlJc w:val="left"/>
      <w:pPr>
        <w:ind w:left="3207" w:hanging="420"/>
      </w:pPr>
    </w:lvl>
    <w:lvl w:ilvl="8" w:tentative="0">
      <w:start w:val="1"/>
      <w:numFmt w:val="lowerRoman"/>
      <w:lvlText w:val="%9."/>
      <w:lvlJc w:val="right"/>
      <w:pPr>
        <w:ind w:left="3627" w:hanging="420"/>
      </w:pPr>
    </w:lvl>
  </w:abstractNum>
  <w:abstractNum w:abstractNumId="1">
    <w:nsid w:val="0225769F"/>
    <w:multiLevelType w:val="multilevel"/>
    <w:tmpl w:val="0225769F"/>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049324D3"/>
    <w:multiLevelType w:val="multilevel"/>
    <w:tmpl w:val="049324D3"/>
    <w:lvl w:ilvl="0" w:tentative="0">
      <w:start w:val="1"/>
      <w:numFmt w:val="japaneseCounting"/>
      <w:lvlText w:val="（%1）"/>
      <w:lvlJc w:val="left"/>
      <w:pPr>
        <w:ind w:left="4188" w:hanging="1080"/>
      </w:pPr>
      <w:rPr>
        <w:rFonts w:hint="default"/>
      </w:rPr>
    </w:lvl>
    <w:lvl w:ilvl="1" w:tentative="0">
      <w:start w:val="1"/>
      <w:numFmt w:val="lowerLetter"/>
      <w:lvlText w:val="%2)"/>
      <w:lvlJc w:val="left"/>
      <w:pPr>
        <w:ind w:left="3948" w:hanging="420"/>
      </w:pPr>
    </w:lvl>
    <w:lvl w:ilvl="2" w:tentative="0">
      <w:start w:val="1"/>
      <w:numFmt w:val="lowerRoman"/>
      <w:lvlText w:val="%3."/>
      <w:lvlJc w:val="right"/>
      <w:pPr>
        <w:ind w:left="4368" w:hanging="420"/>
      </w:pPr>
    </w:lvl>
    <w:lvl w:ilvl="3" w:tentative="0">
      <w:start w:val="1"/>
      <w:numFmt w:val="decimal"/>
      <w:lvlText w:val="%4."/>
      <w:lvlJc w:val="left"/>
      <w:pPr>
        <w:ind w:left="4788" w:hanging="420"/>
      </w:pPr>
    </w:lvl>
    <w:lvl w:ilvl="4" w:tentative="0">
      <w:start w:val="1"/>
      <w:numFmt w:val="lowerLetter"/>
      <w:lvlText w:val="%5)"/>
      <w:lvlJc w:val="left"/>
      <w:pPr>
        <w:ind w:left="5208" w:hanging="420"/>
      </w:pPr>
    </w:lvl>
    <w:lvl w:ilvl="5" w:tentative="0">
      <w:start w:val="1"/>
      <w:numFmt w:val="lowerRoman"/>
      <w:lvlText w:val="%6."/>
      <w:lvlJc w:val="right"/>
      <w:pPr>
        <w:ind w:left="5628" w:hanging="420"/>
      </w:pPr>
    </w:lvl>
    <w:lvl w:ilvl="6" w:tentative="0">
      <w:start w:val="1"/>
      <w:numFmt w:val="decimal"/>
      <w:lvlText w:val="%7."/>
      <w:lvlJc w:val="left"/>
      <w:pPr>
        <w:ind w:left="6048" w:hanging="420"/>
      </w:pPr>
    </w:lvl>
    <w:lvl w:ilvl="7" w:tentative="0">
      <w:start w:val="1"/>
      <w:numFmt w:val="lowerLetter"/>
      <w:lvlText w:val="%8)"/>
      <w:lvlJc w:val="left"/>
      <w:pPr>
        <w:ind w:left="6468" w:hanging="420"/>
      </w:pPr>
    </w:lvl>
    <w:lvl w:ilvl="8" w:tentative="0">
      <w:start w:val="1"/>
      <w:numFmt w:val="lowerRoman"/>
      <w:lvlText w:val="%9."/>
      <w:lvlJc w:val="right"/>
      <w:pPr>
        <w:ind w:left="6888" w:hanging="420"/>
      </w:pPr>
    </w:lvl>
  </w:abstractNum>
  <w:abstractNum w:abstractNumId="3">
    <w:nsid w:val="08F672D0"/>
    <w:multiLevelType w:val="multilevel"/>
    <w:tmpl w:val="08F672D0"/>
    <w:lvl w:ilvl="0" w:tentative="0">
      <w:start w:val="1"/>
      <w:numFmt w:val="chineseCountingThousand"/>
      <w:lvlText w:val="（%1）"/>
      <w:lvlJc w:val="left"/>
      <w:pPr>
        <w:ind w:left="2138" w:hanging="720"/>
      </w:pPr>
      <w:rPr>
        <w:rFonts w:hint="eastAsia" w:ascii="仿宋_GB2312" w:eastAsia="仿宋_GB2312"/>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0F4E68F8"/>
    <w:multiLevelType w:val="multilevel"/>
    <w:tmpl w:val="0F4E68F8"/>
    <w:lvl w:ilvl="0" w:tentative="0">
      <w:start w:val="1"/>
      <w:numFmt w:val="chineseCountingThousand"/>
      <w:lvlText w:val="（%1）"/>
      <w:lvlJc w:val="left"/>
      <w:pPr>
        <w:ind w:left="1560" w:hanging="720"/>
      </w:pPr>
      <w:rPr>
        <w:rFonts w:hint="eastAsia" w:ascii="仿宋_GB2312" w:eastAsia="仿宋_GB2312"/>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28B5693E"/>
    <w:multiLevelType w:val="multilevel"/>
    <w:tmpl w:val="28B5693E"/>
    <w:lvl w:ilvl="0" w:tentative="0">
      <w:start w:val="1"/>
      <w:numFmt w:val="chineseCountingThousand"/>
      <w:lvlText w:val="第%1章"/>
      <w:lvlJc w:val="left"/>
      <w:pPr>
        <w:ind w:left="420" w:hanging="420"/>
      </w:pPr>
      <w:rPr>
        <w:rFonts w:hint="eastAsia" w:ascii="黑体" w:hAnsi="黑体"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ED7D42"/>
    <w:multiLevelType w:val="multilevel"/>
    <w:tmpl w:val="2EED7D42"/>
    <w:lvl w:ilvl="0" w:tentative="0">
      <w:start w:val="1"/>
      <w:numFmt w:val="chineseCountingThousand"/>
      <w:lvlText w:val="（%1）"/>
      <w:lvlJc w:val="left"/>
      <w:pPr>
        <w:ind w:left="2138" w:hanging="720"/>
      </w:pPr>
      <w:rPr>
        <w:rFonts w:hint="eastAsia" w:ascii="仿宋_GB2312" w:eastAsia="仿宋_GB2312"/>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3D965221"/>
    <w:multiLevelType w:val="multilevel"/>
    <w:tmpl w:val="3D965221"/>
    <w:lvl w:ilvl="0" w:tentative="0">
      <w:start w:val="1"/>
      <w:numFmt w:val="japaneseCounting"/>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639813B4"/>
    <w:multiLevelType w:val="multilevel"/>
    <w:tmpl w:val="639813B4"/>
    <w:lvl w:ilvl="0" w:tentative="0">
      <w:start w:val="1"/>
      <w:numFmt w:val="japaneseCounting"/>
      <w:lvlText w:val="第%1条"/>
      <w:lvlJc w:val="left"/>
      <w:pPr>
        <w:ind w:left="1616" w:hanging="765"/>
      </w:pPr>
      <w:rPr>
        <w:rFonts w:hint="default" w:asciiTheme="minorEastAsia" w:hAnsiTheme="minorEastAsia" w:eastAsiaTheme="minorEastAsia"/>
        <w:b/>
        <w:sz w:val="28"/>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6DF5A9F0"/>
    <w:multiLevelType w:val="multilevel"/>
    <w:tmpl w:val="6DF5A9F0"/>
    <w:lvl w:ilvl="0" w:tentative="0">
      <w:start w:val="1"/>
      <w:numFmt w:val="chineseCountingThousand"/>
      <w:lvlText w:val="（%1）"/>
      <w:lvlJc w:val="left"/>
      <w:pPr>
        <w:ind w:left="1560" w:hanging="720"/>
      </w:pPr>
      <w:rPr>
        <w:rFonts w:hint="eastAsia" w:ascii="仿宋_GB2312" w:eastAsia="仿宋_GB2312"/>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5"/>
  </w:num>
  <w:num w:numId="2">
    <w:abstractNumId w:val="8"/>
  </w:num>
  <w:num w:numId="3">
    <w:abstractNumId w:val="7"/>
  </w:num>
  <w:num w:numId="4">
    <w:abstractNumId w:val="4"/>
  </w:num>
  <w:num w:numId="5">
    <w:abstractNumId w:val="9"/>
  </w:num>
  <w:num w:numId="6">
    <w:abstractNumId w:val="2"/>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zNjE0NmM2NjY5MjFiMjc2NTY2NjMwMmMxYTEzMWIifQ=="/>
  </w:docVars>
  <w:rsids>
    <w:rsidRoot w:val="00172A27"/>
    <w:rsid w:val="00010EEA"/>
    <w:rsid w:val="00012478"/>
    <w:rsid w:val="00013EEA"/>
    <w:rsid w:val="00020264"/>
    <w:rsid w:val="0002656A"/>
    <w:rsid w:val="00031E74"/>
    <w:rsid w:val="0003260C"/>
    <w:rsid w:val="00032E37"/>
    <w:rsid w:val="00036DAC"/>
    <w:rsid w:val="0004084C"/>
    <w:rsid w:val="0004282E"/>
    <w:rsid w:val="00042BAC"/>
    <w:rsid w:val="00043028"/>
    <w:rsid w:val="00043673"/>
    <w:rsid w:val="00044997"/>
    <w:rsid w:val="00045BB7"/>
    <w:rsid w:val="00047C52"/>
    <w:rsid w:val="0005105F"/>
    <w:rsid w:val="00052985"/>
    <w:rsid w:val="000531C8"/>
    <w:rsid w:val="00054C0D"/>
    <w:rsid w:val="00061973"/>
    <w:rsid w:val="000621C0"/>
    <w:rsid w:val="000628FB"/>
    <w:rsid w:val="000629E7"/>
    <w:rsid w:val="000651D3"/>
    <w:rsid w:val="00066823"/>
    <w:rsid w:val="0007232C"/>
    <w:rsid w:val="00074CD7"/>
    <w:rsid w:val="00076278"/>
    <w:rsid w:val="000803E3"/>
    <w:rsid w:val="00081176"/>
    <w:rsid w:val="00083A9D"/>
    <w:rsid w:val="00087382"/>
    <w:rsid w:val="00096794"/>
    <w:rsid w:val="00097193"/>
    <w:rsid w:val="000977F9"/>
    <w:rsid w:val="000A02E4"/>
    <w:rsid w:val="000A382D"/>
    <w:rsid w:val="000A3DCA"/>
    <w:rsid w:val="000A4465"/>
    <w:rsid w:val="000A62FF"/>
    <w:rsid w:val="000A63EA"/>
    <w:rsid w:val="000B07E8"/>
    <w:rsid w:val="000B2407"/>
    <w:rsid w:val="000B35DA"/>
    <w:rsid w:val="000B5AC6"/>
    <w:rsid w:val="000C287B"/>
    <w:rsid w:val="000C6DED"/>
    <w:rsid w:val="000C7F41"/>
    <w:rsid w:val="000D2574"/>
    <w:rsid w:val="000D7D5F"/>
    <w:rsid w:val="000E1519"/>
    <w:rsid w:val="000E3F42"/>
    <w:rsid w:val="000E52B0"/>
    <w:rsid w:val="000F6AFE"/>
    <w:rsid w:val="00100264"/>
    <w:rsid w:val="001017F4"/>
    <w:rsid w:val="001107B1"/>
    <w:rsid w:val="00120C50"/>
    <w:rsid w:val="0012127B"/>
    <w:rsid w:val="00124048"/>
    <w:rsid w:val="00126184"/>
    <w:rsid w:val="00136356"/>
    <w:rsid w:val="00146FCA"/>
    <w:rsid w:val="00153B40"/>
    <w:rsid w:val="001549A6"/>
    <w:rsid w:val="00157621"/>
    <w:rsid w:val="00160079"/>
    <w:rsid w:val="0016009C"/>
    <w:rsid w:val="001645A8"/>
    <w:rsid w:val="0016466B"/>
    <w:rsid w:val="0016758A"/>
    <w:rsid w:val="001746E5"/>
    <w:rsid w:val="0018483E"/>
    <w:rsid w:val="00192779"/>
    <w:rsid w:val="0019672D"/>
    <w:rsid w:val="001A0B21"/>
    <w:rsid w:val="001A5525"/>
    <w:rsid w:val="001A6071"/>
    <w:rsid w:val="001B6DD0"/>
    <w:rsid w:val="001B7A4F"/>
    <w:rsid w:val="001C038B"/>
    <w:rsid w:val="001C2339"/>
    <w:rsid w:val="001D031C"/>
    <w:rsid w:val="001D2924"/>
    <w:rsid w:val="001D4845"/>
    <w:rsid w:val="001E2C3E"/>
    <w:rsid w:val="001E562F"/>
    <w:rsid w:val="001F2776"/>
    <w:rsid w:val="001F293B"/>
    <w:rsid w:val="001F4286"/>
    <w:rsid w:val="001F4548"/>
    <w:rsid w:val="001F7FC4"/>
    <w:rsid w:val="00202039"/>
    <w:rsid w:val="002022E4"/>
    <w:rsid w:val="002070A9"/>
    <w:rsid w:val="0021044B"/>
    <w:rsid w:val="00211400"/>
    <w:rsid w:val="0021471F"/>
    <w:rsid w:val="00215D31"/>
    <w:rsid w:val="0021732D"/>
    <w:rsid w:val="00222FD4"/>
    <w:rsid w:val="00227531"/>
    <w:rsid w:val="00227680"/>
    <w:rsid w:val="00236230"/>
    <w:rsid w:val="00243667"/>
    <w:rsid w:val="00254C32"/>
    <w:rsid w:val="002611C1"/>
    <w:rsid w:val="00264E7D"/>
    <w:rsid w:val="002666DB"/>
    <w:rsid w:val="00270620"/>
    <w:rsid w:val="00272B49"/>
    <w:rsid w:val="00275C5E"/>
    <w:rsid w:val="0028276A"/>
    <w:rsid w:val="00282924"/>
    <w:rsid w:val="00286368"/>
    <w:rsid w:val="002876F4"/>
    <w:rsid w:val="002912C8"/>
    <w:rsid w:val="00292A45"/>
    <w:rsid w:val="002933C0"/>
    <w:rsid w:val="002974B9"/>
    <w:rsid w:val="002A2BF9"/>
    <w:rsid w:val="002B0710"/>
    <w:rsid w:val="002B33CB"/>
    <w:rsid w:val="002B6C78"/>
    <w:rsid w:val="002C5BCD"/>
    <w:rsid w:val="002C5D32"/>
    <w:rsid w:val="002D1687"/>
    <w:rsid w:val="002D323D"/>
    <w:rsid w:val="002E0ED2"/>
    <w:rsid w:val="002E157D"/>
    <w:rsid w:val="002E5120"/>
    <w:rsid w:val="002E639C"/>
    <w:rsid w:val="002E76B2"/>
    <w:rsid w:val="002F1838"/>
    <w:rsid w:val="002F61E5"/>
    <w:rsid w:val="002F7D52"/>
    <w:rsid w:val="00323A8E"/>
    <w:rsid w:val="00341811"/>
    <w:rsid w:val="00342602"/>
    <w:rsid w:val="00347D80"/>
    <w:rsid w:val="00350AA7"/>
    <w:rsid w:val="00350B2C"/>
    <w:rsid w:val="003524EF"/>
    <w:rsid w:val="00352A43"/>
    <w:rsid w:val="0035563A"/>
    <w:rsid w:val="0035692D"/>
    <w:rsid w:val="00361303"/>
    <w:rsid w:val="00362980"/>
    <w:rsid w:val="00363B3C"/>
    <w:rsid w:val="00371240"/>
    <w:rsid w:val="00372783"/>
    <w:rsid w:val="003766FD"/>
    <w:rsid w:val="00380818"/>
    <w:rsid w:val="00381495"/>
    <w:rsid w:val="00393EBF"/>
    <w:rsid w:val="003A3A0A"/>
    <w:rsid w:val="003B2F88"/>
    <w:rsid w:val="003C3FCA"/>
    <w:rsid w:val="003C5A78"/>
    <w:rsid w:val="003D1496"/>
    <w:rsid w:val="003D4EA3"/>
    <w:rsid w:val="003D60DC"/>
    <w:rsid w:val="003D62E6"/>
    <w:rsid w:val="003E0CF7"/>
    <w:rsid w:val="003E2982"/>
    <w:rsid w:val="003E2AE1"/>
    <w:rsid w:val="003E4736"/>
    <w:rsid w:val="003E5DCB"/>
    <w:rsid w:val="003E61F4"/>
    <w:rsid w:val="003E6A15"/>
    <w:rsid w:val="003E75A0"/>
    <w:rsid w:val="003F3289"/>
    <w:rsid w:val="003F336E"/>
    <w:rsid w:val="003F7892"/>
    <w:rsid w:val="00403B86"/>
    <w:rsid w:val="00403DC4"/>
    <w:rsid w:val="004052F6"/>
    <w:rsid w:val="00405A46"/>
    <w:rsid w:val="00406D5A"/>
    <w:rsid w:val="00417B22"/>
    <w:rsid w:val="0042289B"/>
    <w:rsid w:val="00425B05"/>
    <w:rsid w:val="004264C8"/>
    <w:rsid w:val="004266FE"/>
    <w:rsid w:val="00427510"/>
    <w:rsid w:val="00433773"/>
    <w:rsid w:val="004426C1"/>
    <w:rsid w:val="00443F5F"/>
    <w:rsid w:val="00444481"/>
    <w:rsid w:val="00444595"/>
    <w:rsid w:val="00444C06"/>
    <w:rsid w:val="00451FD8"/>
    <w:rsid w:val="00453425"/>
    <w:rsid w:val="00462078"/>
    <w:rsid w:val="00462613"/>
    <w:rsid w:val="004638E4"/>
    <w:rsid w:val="00466101"/>
    <w:rsid w:val="00466B06"/>
    <w:rsid w:val="004762B3"/>
    <w:rsid w:val="004762DF"/>
    <w:rsid w:val="00476567"/>
    <w:rsid w:val="00480B8C"/>
    <w:rsid w:val="00484C7E"/>
    <w:rsid w:val="00493939"/>
    <w:rsid w:val="00493EE3"/>
    <w:rsid w:val="004A0C0D"/>
    <w:rsid w:val="004A4DC9"/>
    <w:rsid w:val="004A565F"/>
    <w:rsid w:val="004A6EE4"/>
    <w:rsid w:val="004B4412"/>
    <w:rsid w:val="004C00A1"/>
    <w:rsid w:val="004C224A"/>
    <w:rsid w:val="004C51DA"/>
    <w:rsid w:val="004C5324"/>
    <w:rsid w:val="004C5958"/>
    <w:rsid w:val="004C5F8D"/>
    <w:rsid w:val="004C6BDF"/>
    <w:rsid w:val="004D1E5A"/>
    <w:rsid w:val="004D20E0"/>
    <w:rsid w:val="004D2915"/>
    <w:rsid w:val="004D78A4"/>
    <w:rsid w:val="004E2B3B"/>
    <w:rsid w:val="004E2FC4"/>
    <w:rsid w:val="004E546C"/>
    <w:rsid w:val="004E5DD9"/>
    <w:rsid w:val="004E6492"/>
    <w:rsid w:val="004F0528"/>
    <w:rsid w:val="004F1F13"/>
    <w:rsid w:val="004F3D05"/>
    <w:rsid w:val="00500875"/>
    <w:rsid w:val="0050348E"/>
    <w:rsid w:val="00516129"/>
    <w:rsid w:val="00520442"/>
    <w:rsid w:val="00520BFB"/>
    <w:rsid w:val="005255E4"/>
    <w:rsid w:val="00533B93"/>
    <w:rsid w:val="00536871"/>
    <w:rsid w:val="00540E1E"/>
    <w:rsid w:val="00543F38"/>
    <w:rsid w:val="005463ED"/>
    <w:rsid w:val="005473A6"/>
    <w:rsid w:val="0055127C"/>
    <w:rsid w:val="00553F1D"/>
    <w:rsid w:val="00555A17"/>
    <w:rsid w:val="00560428"/>
    <w:rsid w:val="0056147C"/>
    <w:rsid w:val="00563371"/>
    <w:rsid w:val="00565508"/>
    <w:rsid w:val="005710B9"/>
    <w:rsid w:val="00571AEB"/>
    <w:rsid w:val="0057229B"/>
    <w:rsid w:val="00573CB4"/>
    <w:rsid w:val="005759B5"/>
    <w:rsid w:val="00583581"/>
    <w:rsid w:val="00586EC8"/>
    <w:rsid w:val="00587C5C"/>
    <w:rsid w:val="0059492C"/>
    <w:rsid w:val="00595242"/>
    <w:rsid w:val="005A31C8"/>
    <w:rsid w:val="005B48B0"/>
    <w:rsid w:val="005B48F5"/>
    <w:rsid w:val="005B6CBF"/>
    <w:rsid w:val="005B70E4"/>
    <w:rsid w:val="005D317E"/>
    <w:rsid w:val="005D5586"/>
    <w:rsid w:val="005D6B5A"/>
    <w:rsid w:val="005F1968"/>
    <w:rsid w:val="005F1CA4"/>
    <w:rsid w:val="005F3068"/>
    <w:rsid w:val="005F7606"/>
    <w:rsid w:val="00613682"/>
    <w:rsid w:val="00617856"/>
    <w:rsid w:val="00622214"/>
    <w:rsid w:val="00623167"/>
    <w:rsid w:val="00624EB6"/>
    <w:rsid w:val="00625F10"/>
    <w:rsid w:val="00630F75"/>
    <w:rsid w:val="0063110F"/>
    <w:rsid w:val="0063381C"/>
    <w:rsid w:val="00636E90"/>
    <w:rsid w:val="00646102"/>
    <w:rsid w:val="00655251"/>
    <w:rsid w:val="006553A0"/>
    <w:rsid w:val="006556B0"/>
    <w:rsid w:val="0065681E"/>
    <w:rsid w:val="00656C11"/>
    <w:rsid w:val="006602DD"/>
    <w:rsid w:val="00662FAE"/>
    <w:rsid w:val="00664721"/>
    <w:rsid w:val="00670AAD"/>
    <w:rsid w:val="00676BD3"/>
    <w:rsid w:val="006770B0"/>
    <w:rsid w:val="00680F11"/>
    <w:rsid w:val="006854C9"/>
    <w:rsid w:val="006908AD"/>
    <w:rsid w:val="00690C25"/>
    <w:rsid w:val="006915BF"/>
    <w:rsid w:val="00693997"/>
    <w:rsid w:val="00693E68"/>
    <w:rsid w:val="00696360"/>
    <w:rsid w:val="006A1296"/>
    <w:rsid w:val="006A609D"/>
    <w:rsid w:val="006A769C"/>
    <w:rsid w:val="006B22E8"/>
    <w:rsid w:val="006C0EC3"/>
    <w:rsid w:val="006D7F38"/>
    <w:rsid w:val="006E01D7"/>
    <w:rsid w:val="006E0945"/>
    <w:rsid w:val="006F1B04"/>
    <w:rsid w:val="006F4C9B"/>
    <w:rsid w:val="006F521F"/>
    <w:rsid w:val="006F793A"/>
    <w:rsid w:val="00702B67"/>
    <w:rsid w:val="00704B0D"/>
    <w:rsid w:val="00706A72"/>
    <w:rsid w:val="007104E1"/>
    <w:rsid w:val="00716EA6"/>
    <w:rsid w:val="007179AD"/>
    <w:rsid w:val="00724B82"/>
    <w:rsid w:val="007301C9"/>
    <w:rsid w:val="00731AE0"/>
    <w:rsid w:val="0073481D"/>
    <w:rsid w:val="00734953"/>
    <w:rsid w:val="00735B4E"/>
    <w:rsid w:val="00745652"/>
    <w:rsid w:val="0074737C"/>
    <w:rsid w:val="00756225"/>
    <w:rsid w:val="00757A57"/>
    <w:rsid w:val="00764F81"/>
    <w:rsid w:val="00770950"/>
    <w:rsid w:val="00773A21"/>
    <w:rsid w:val="0077514F"/>
    <w:rsid w:val="00776310"/>
    <w:rsid w:val="007832B0"/>
    <w:rsid w:val="0078588D"/>
    <w:rsid w:val="00797933"/>
    <w:rsid w:val="007A0677"/>
    <w:rsid w:val="007A5261"/>
    <w:rsid w:val="007A72E8"/>
    <w:rsid w:val="007A7441"/>
    <w:rsid w:val="007B30D8"/>
    <w:rsid w:val="007B7236"/>
    <w:rsid w:val="007C5F6E"/>
    <w:rsid w:val="007C6C4B"/>
    <w:rsid w:val="007D0E6B"/>
    <w:rsid w:val="007D2AC3"/>
    <w:rsid w:val="007E1AAD"/>
    <w:rsid w:val="007E30EA"/>
    <w:rsid w:val="007E669F"/>
    <w:rsid w:val="007F290C"/>
    <w:rsid w:val="007F3790"/>
    <w:rsid w:val="007F713D"/>
    <w:rsid w:val="00802ADC"/>
    <w:rsid w:val="00807A48"/>
    <w:rsid w:val="00826005"/>
    <w:rsid w:val="00826AB0"/>
    <w:rsid w:val="00837599"/>
    <w:rsid w:val="00840A54"/>
    <w:rsid w:val="00855BE7"/>
    <w:rsid w:val="00857535"/>
    <w:rsid w:val="00861AD4"/>
    <w:rsid w:val="00865D8E"/>
    <w:rsid w:val="008673EC"/>
    <w:rsid w:val="008707F9"/>
    <w:rsid w:val="008719DB"/>
    <w:rsid w:val="0087649A"/>
    <w:rsid w:val="008824D2"/>
    <w:rsid w:val="00884439"/>
    <w:rsid w:val="00884854"/>
    <w:rsid w:val="0088536B"/>
    <w:rsid w:val="00885596"/>
    <w:rsid w:val="008871A2"/>
    <w:rsid w:val="0089055D"/>
    <w:rsid w:val="008906DC"/>
    <w:rsid w:val="00891C15"/>
    <w:rsid w:val="00892DAB"/>
    <w:rsid w:val="00895F3B"/>
    <w:rsid w:val="008A4CB8"/>
    <w:rsid w:val="008A5946"/>
    <w:rsid w:val="008B078A"/>
    <w:rsid w:val="008B286E"/>
    <w:rsid w:val="008C52AD"/>
    <w:rsid w:val="008C6217"/>
    <w:rsid w:val="008D30D9"/>
    <w:rsid w:val="008D553D"/>
    <w:rsid w:val="008E1350"/>
    <w:rsid w:val="008E1D37"/>
    <w:rsid w:val="008E23CB"/>
    <w:rsid w:val="008E2F07"/>
    <w:rsid w:val="00901DAE"/>
    <w:rsid w:val="00902E30"/>
    <w:rsid w:val="009054A3"/>
    <w:rsid w:val="00912335"/>
    <w:rsid w:val="009146A3"/>
    <w:rsid w:val="00916408"/>
    <w:rsid w:val="00916DBA"/>
    <w:rsid w:val="009174DE"/>
    <w:rsid w:val="009177E8"/>
    <w:rsid w:val="00923F12"/>
    <w:rsid w:val="00935567"/>
    <w:rsid w:val="0093589F"/>
    <w:rsid w:val="00943828"/>
    <w:rsid w:val="00945213"/>
    <w:rsid w:val="009458C0"/>
    <w:rsid w:val="009478AB"/>
    <w:rsid w:val="00950D9B"/>
    <w:rsid w:val="009516D0"/>
    <w:rsid w:val="00951BD2"/>
    <w:rsid w:val="00952123"/>
    <w:rsid w:val="009528CB"/>
    <w:rsid w:val="00962F40"/>
    <w:rsid w:val="00962FD9"/>
    <w:rsid w:val="00963231"/>
    <w:rsid w:val="00967402"/>
    <w:rsid w:val="00967459"/>
    <w:rsid w:val="00971A80"/>
    <w:rsid w:val="009743A2"/>
    <w:rsid w:val="009753DC"/>
    <w:rsid w:val="00976968"/>
    <w:rsid w:val="00982A26"/>
    <w:rsid w:val="00982DE4"/>
    <w:rsid w:val="0098517A"/>
    <w:rsid w:val="00985454"/>
    <w:rsid w:val="00990AB1"/>
    <w:rsid w:val="009917E5"/>
    <w:rsid w:val="00993C17"/>
    <w:rsid w:val="00995AEE"/>
    <w:rsid w:val="00996163"/>
    <w:rsid w:val="009A1229"/>
    <w:rsid w:val="009A5AFF"/>
    <w:rsid w:val="009B139F"/>
    <w:rsid w:val="009B21E0"/>
    <w:rsid w:val="009C053E"/>
    <w:rsid w:val="009D6AC6"/>
    <w:rsid w:val="009E1C18"/>
    <w:rsid w:val="009E634D"/>
    <w:rsid w:val="009F0A88"/>
    <w:rsid w:val="009F2146"/>
    <w:rsid w:val="00A00ED0"/>
    <w:rsid w:val="00A040D1"/>
    <w:rsid w:val="00A04C02"/>
    <w:rsid w:val="00A11F0A"/>
    <w:rsid w:val="00A131F0"/>
    <w:rsid w:val="00A16594"/>
    <w:rsid w:val="00A16B4F"/>
    <w:rsid w:val="00A200EE"/>
    <w:rsid w:val="00A2282A"/>
    <w:rsid w:val="00A230AF"/>
    <w:rsid w:val="00A246B7"/>
    <w:rsid w:val="00A25F74"/>
    <w:rsid w:val="00A27F34"/>
    <w:rsid w:val="00A30794"/>
    <w:rsid w:val="00A35378"/>
    <w:rsid w:val="00A37946"/>
    <w:rsid w:val="00A419D3"/>
    <w:rsid w:val="00A46B7D"/>
    <w:rsid w:val="00A47E07"/>
    <w:rsid w:val="00A51B40"/>
    <w:rsid w:val="00A55553"/>
    <w:rsid w:val="00A56884"/>
    <w:rsid w:val="00A57A84"/>
    <w:rsid w:val="00A640BC"/>
    <w:rsid w:val="00A71B7C"/>
    <w:rsid w:val="00A73A6E"/>
    <w:rsid w:val="00A7423E"/>
    <w:rsid w:val="00A74C27"/>
    <w:rsid w:val="00A753E7"/>
    <w:rsid w:val="00A81799"/>
    <w:rsid w:val="00A83598"/>
    <w:rsid w:val="00A905B7"/>
    <w:rsid w:val="00A9186D"/>
    <w:rsid w:val="00AA0117"/>
    <w:rsid w:val="00AA3DF0"/>
    <w:rsid w:val="00AA7CC3"/>
    <w:rsid w:val="00AB347F"/>
    <w:rsid w:val="00AB6565"/>
    <w:rsid w:val="00AB6C00"/>
    <w:rsid w:val="00AC0736"/>
    <w:rsid w:val="00AC1A74"/>
    <w:rsid w:val="00AC4D32"/>
    <w:rsid w:val="00AD5057"/>
    <w:rsid w:val="00AD5EDE"/>
    <w:rsid w:val="00AD7829"/>
    <w:rsid w:val="00AE05ED"/>
    <w:rsid w:val="00AE132C"/>
    <w:rsid w:val="00AE334A"/>
    <w:rsid w:val="00AE54FB"/>
    <w:rsid w:val="00B02A1F"/>
    <w:rsid w:val="00B03FE0"/>
    <w:rsid w:val="00B06580"/>
    <w:rsid w:val="00B11C26"/>
    <w:rsid w:val="00B24236"/>
    <w:rsid w:val="00B27A23"/>
    <w:rsid w:val="00B31A49"/>
    <w:rsid w:val="00B37016"/>
    <w:rsid w:val="00B4146D"/>
    <w:rsid w:val="00B46208"/>
    <w:rsid w:val="00B4698A"/>
    <w:rsid w:val="00B500B4"/>
    <w:rsid w:val="00B50A88"/>
    <w:rsid w:val="00B5252E"/>
    <w:rsid w:val="00B530E6"/>
    <w:rsid w:val="00B70A02"/>
    <w:rsid w:val="00B716BC"/>
    <w:rsid w:val="00B81ECA"/>
    <w:rsid w:val="00B82509"/>
    <w:rsid w:val="00B918B3"/>
    <w:rsid w:val="00B9269C"/>
    <w:rsid w:val="00B96000"/>
    <w:rsid w:val="00B9664F"/>
    <w:rsid w:val="00B978E5"/>
    <w:rsid w:val="00BA425C"/>
    <w:rsid w:val="00BA42ED"/>
    <w:rsid w:val="00BB062B"/>
    <w:rsid w:val="00BB0C0C"/>
    <w:rsid w:val="00BB385A"/>
    <w:rsid w:val="00BB4F18"/>
    <w:rsid w:val="00BB6734"/>
    <w:rsid w:val="00BC2910"/>
    <w:rsid w:val="00BC68FC"/>
    <w:rsid w:val="00BD229F"/>
    <w:rsid w:val="00BD32DB"/>
    <w:rsid w:val="00BD3BE7"/>
    <w:rsid w:val="00BE1DCE"/>
    <w:rsid w:val="00BE21EC"/>
    <w:rsid w:val="00BE4E62"/>
    <w:rsid w:val="00BF278A"/>
    <w:rsid w:val="00BF290B"/>
    <w:rsid w:val="00BF4642"/>
    <w:rsid w:val="00BF4705"/>
    <w:rsid w:val="00BF7EE5"/>
    <w:rsid w:val="00C00422"/>
    <w:rsid w:val="00C0643F"/>
    <w:rsid w:val="00C07DDC"/>
    <w:rsid w:val="00C15106"/>
    <w:rsid w:val="00C155A6"/>
    <w:rsid w:val="00C16C61"/>
    <w:rsid w:val="00C211EC"/>
    <w:rsid w:val="00C21CFF"/>
    <w:rsid w:val="00C25B68"/>
    <w:rsid w:val="00C3608E"/>
    <w:rsid w:val="00C45452"/>
    <w:rsid w:val="00C46FA6"/>
    <w:rsid w:val="00C503D6"/>
    <w:rsid w:val="00C508AD"/>
    <w:rsid w:val="00C50A6C"/>
    <w:rsid w:val="00C52DAC"/>
    <w:rsid w:val="00C5349C"/>
    <w:rsid w:val="00C549FF"/>
    <w:rsid w:val="00C609DB"/>
    <w:rsid w:val="00C61B68"/>
    <w:rsid w:val="00C6385F"/>
    <w:rsid w:val="00C6495B"/>
    <w:rsid w:val="00C7504C"/>
    <w:rsid w:val="00C80AEB"/>
    <w:rsid w:val="00C812F1"/>
    <w:rsid w:val="00C820DD"/>
    <w:rsid w:val="00C92666"/>
    <w:rsid w:val="00CA0770"/>
    <w:rsid w:val="00CA1313"/>
    <w:rsid w:val="00CA1873"/>
    <w:rsid w:val="00CA2075"/>
    <w:rsid w:val="00CA28B8"/>
    <w:rsid w:val="00CA2A37"/>
    <w:rsid w:val="00CA4AEB"/>
    <w:rsid w:val="00CA6DF3"/>
    <w:rsid w:val="00CB3322"/>
    <w:rsid w:val="00CB612A"/>
    <w:rsid w:val="00CB7A14"/>
    <w:rsid w:val="00CC77D0"/>
    <w:rsid w:val="00CD4B94"/>
    <w:rsid w:val="00CD7BE7"/>
    <w:rsid w:val="00CF1CB9"/>
    <w:rsid w:val="00CF2A27"/>
    <w:rsid w:val="00CF3B6B"/>
    <w:rsid w:val="00CF77C0"/>
    <w:rsid w:val="00D0443E"/>
    <w:rsid w:val="00D05BD5"/>
    <w:rsid w:val="00D0754B"/>
    <w:rsid w:val="00D15A3E"/>
    <w:rsid w:val="00D2195E"/>
    <w:rsid w:val="00D245EF"/>
    <w:rsid w:val="00D24B0A"/>
    <w:rsid w:val="00D26BA3"/>
    <w:rsid w:val="00D27603"/>
    <w:rsid w:val="00D30A7A"/>
    <w:rsid w:val="00D31C12"/>
    <w:rsid w:val="00D328B3"/>
    <w:rsid w:val="00D32FD9"/>
    <w:rsid w:val="00D35D81"/>
    <w:rsid w:val="00D36B5F"/>
    <w:rsid w:val="00D42947"/>
    <w:rsid w:val="00D45A32"/>
    <w:rsid w:val="00D506F9"/>
    <w:rsid w:val="00D50C6F"/>
    <w:rsid w:val="00D604A6"/>
    <w:rsid w:val="00D6190F"/>
    <w:rsid w:val="00D66E50"/>
    <w:rsid w:val="00D67E5D"/>
    <w:rsid w:val="00D76570"/>
    <w:rsid w:val="00D83D8C"/>
    <w:rsid w:val="00D91277"/>
    <w:rsid w:val="00D94931"/>
    <w:rsid w:val="00D971B1"/>
    <w:rsid w:val="00DA01EA"/>
    <w:rsid w:val="00DA103B"/>
    <w:rsid w:val="00DA206E"/>
    <w:rsid w:val="00DA44E2"/>
    <w:rsid w:val="00DA69B7"/>
    <w:rsid w:val="00DB57A6"/>
    <w:rsid w:val="00DB7BDC"/>
    <w:rsid w:val="00DC217C"/>
    <w:rsid w:val="00DC2486"/>
    <w:rsid w:val="00DC279D"/>
    <w:rsid w:val="00DC4D56"/>
    <w:rsid w:val="00DC4FBE"/>
    <w:rsid w:val="00DC559B"/>
    <w:rsid w:val="00DD1123"/>
    <w:rsid w:val="00DD1881"/>
    <w:rsid w:val="00DD3431"/>
    <w:rsid w:val="00DD6347"/>
    <w:rsid w:val="00DE12C5"/>
    <w:rsid w:val="00DE1869"/>
    <w:rsid w:val="00DE60DC"/>
    <w:rsid w:val="00DF0752"/>
    <w:rsid w:val="00DF247E"/>
    <w:rsid w:val="00DF4427"/>
    <w:rsid w:val="00DF6A61"/>
    <w:rsid w:val="00DF7CD4"/>
    <w:rsid w:val="00E01FD5"/>
    <w:rsid w:val="00E02ACE"/>
    <w:rsid w:val="00E10FFB"/>
    <w:rsid w:val="00E159A3"/>
    <w:rsid w:val="00E1748C"/>
    <w:rsid w:val="00E20CD8"/>
    <w:rsid w:val="00E20E17"/>
    <w:rsid w:val="00E20F1B"/>
    <w:rsid w:val="00E27622"/>
    <w:rsid w:val="00E27D6B"/>
    <w:rsid w:val="00E36D13"/>
    <w:rsid w:val="00E37F3E"/>
    <w:rsid w:val="00E416D6"/>
    <w:rsid w:val="00E54779"/>
    <w:rsid w:val="00E556FD"/>
    <w:rsid w:val="00E56881"/>
    <w:rsid w:val="00E569EA"/>
    <w:rsid w:val="00E65CE8"/>
    <w:rsid w:val="00E65FF2"/>
    <w:rsid w:val="00E75CBC"/>
    <w:rsid w:val="00EA2AC8"/>
    <w:rsid w:val="00EA5E3A"/>
    <w:rsid w:val="00EB0C90"/>
    <w:rsid w:val="00EC0FCE"/>
    <w:rsid w:val="00EC29FC"/>
    <w:rsid w:val="00EC2D90"/>
    <w:rsid w:val="00EC45D3"/>
    <w:rsid w:val="00EC4FC4"/>
    <w:rsid w:val="00EC6AD4"/>
    <w:rsid w:val="00ED31A6"/>
    <w:rsid w:val="00ED3CC4"/>
    <w:rsid w:val="00ED4905"/>
    <w:rsid w:val="00ED6E7C"/>
    <w:rsid w:val="00EE1187"/>
    <w:rsid w:val="00EE25F5"/>
    <w:rsid w:val="00EF40CC"/>
    <w:rsid w:val="00EF6BDE"/>
    <w:rsid w:val="00EF7518"/>
    <w:rsid w:val="00F019CD"/>
    <w:rsid w:val="00F063C7"/>
    <w:rsid w:val="00F10D9E"/>
    <w:rsid w:val="00F14924"/>
    <w:rsid w:val="00F20F08"/>
    <w:rsid w:val="00F238AB"/>
    <w:rsid w:val="00F2564B"/>
    <w:rsid w:val="00F26773"/>
    <w:rsid w:val="00F2680A"/>
    <w:rsid w:val="00F3042E"/>
    <w:rsid w:val="00F331DD"/>
    <w:rsid w:val="00F42972"/>
    <w:rsid w:val="00F43532"/>
    <w:rsid w:val="00F5193E"/>
    <w:rsid w:val="00F51E2B"/>
    <w:rsid w:val="00F5416D"/>
    <w:rsid w:val="00F55B07"/>
    <w:rsid w:val="00F5733C"/>
    <w:rsid w:val="00F6261B"/>
    <w:rsid w:val="00F63AC2"/>
    <w:rsid w:val="00F70695"/>
    <w:rsid w:val="00F70B80"/>
    <w:rsid w:val="00F72131"/>
    <w:rsid w:val="00F779E3"/>
    <w:rsid w:val="00F80642"/>
    <w:rsid w:val="00F85E37"/>
    <w:rsid w:val="00F8789F"/>
    <w:rsid w:val="00FB3BAE"/>
    <w:rsid w:val="00FC1B70"/>
    <w:rsid w:val="00FC1C3E"/>
    <w:rsid w:val="00FC56F1"/>
    <w:rsid w:val="00FD21F3"/>
    <w:rsid w:val="00FD2604"/>
    <w:rsid w:val="00FD30C7"/>
    <w:rsid w:val="00FD5AB1"/>
    <w:rsid w:val="00FE2DF5"/>
    <w:rsid w:val="00FF0F6F"/>
    <w:rsid w:val="00FF40CA"/>
    <w:rsid w:val="00FF5D04"/>
    <w:rsid w:val="00FF5F1C"/>
    <w:rsid w:val="022F05F3"/>
    <w:rsid w:val="03A727DC"/>
    <w:rsid w:val="052B0994"/>
    <w:rsid w:val="055F672A"/>
    <w:rsid w:val="05F257BE"/>
    <w:rsid w:val="094C420B"/>
    <w:rsid w:val="09C773EA"/>
    <w:rsid w:val="0ACF64EF"/>
    <w:rsid w:val="0B206687"/>
    <w:rsid w:val="0B8F0B27"/>
    <w:rsid w:val="0CB542EB"/>
    <w:rsid w:val="0D0A055A"/>
    <w:rsid w:val="0DAB6DF0"/>
    <w:rsid w:val="0DF0552D"/>
    <w:rsid w:val="0E03217F"/>
    <w:rsid w:val="0E4B2140"/>
    <w:rsid w:val="0F2C1DBA"/>
    <w:rsid w:val="0F437AF2"/>
    <w:rsid w:val="100F048B"/>
    <w:rsid w:val="11E162B2"/>
    <w:rsid w:val="130B72EC"/>
    <w:rsid w:val="134A2F09"/>
    <w:rsid w:val="13C6568D"/>
    <w:rsid w:val="13C7755D"/>
    <w:rsid w:val="1638404E"/>
    <w:rsid w:val="169E3FEE"/>
    <w:rsid w:val="174D2D0D"/>
    <w:rsid w:val="17B94AC8"/>
    <w:rsid w:val="17C8459B"/>
    <w:rsid w:val="182E47E3"/>
    <w:rsid w:val="195D446E"/>
    <w:rsid w:val="1AEA6864"/>
    <w:rsid w:val="1C6D6B03"/>
    <w:rsid w:val="1DF57F95"/>
    <w:rsid w:val="1DFA1EA7"/>
    <w:rsid w:val="1E6647CC"/>
    <w:rsid w:val="1E754DB5"/>
    <w:rsid w:val="1F18008C"/>
    <w:rsid w:val="1F1A266B"/>
    <w:rsid w:val="205F0339"/>
    <w:rsid w:val="21240375"/>
    <w:rsid w:val="236E599B"/>
    <w:rsid w:val="23C3518D"/>
    <w:rsid w:val="244B306E"/>
    <w:rsid w:val="24C62503"/>
    <w:rsid w:val="25FF6A68"/>
    <w:rsid w:val="277A5DF2"/>
    <w:rsid w:val="27FD7566"/>
    <w:rsid w:val="285063DE"/>
    <w:rsid w:val="28D77F05"/>
    <w:rsid w:val="29BE7AC8"/>
    <w:rsid w:val="2AC00958"/>
    <w:rsid w:val="2B7C198E"/>
    <w:rsid w:val="2CA4631C"/>
    <w:rsid w:val="2DE7091F"/>
    <w:rsid w:val="2ED80936"/>
    <w:rsid w:val="2EF34B3C"/>
    <w:rsid w:val="2FC57C0C"/>
    <w:rsid w:val="30020BD8"/>
    <w:rsid w:val="309579D9"/>
    <w:rsid w:val="30D43AB9"/>
    <w:rsid w:val="31123049"/>
    <w:rsid w:val="31910ABF"/>
    <w:rsid w:val="34025443"/>
    <w:rsid w:val="38874B02"/>
    <w:rsid w:val="39C532D6"/>
    <w:rsid w:val="3A176173"/>
    <w:rsid w:val="3A823695"/>
    <w:rsid w:val="3AF26800"/>
    <w:rsid w:val="3E1800B6"/>
    <w:rsid w:val="3EBA1438"/>
    <w:rsid w:val="3F97143B"/>
    <w:rsid w:val="40131EE6"/>
    <w:rsid w:val="41387A16"/>
    <w:rsid w:val="4319281C"/>
    <w:rsid w:val="43F1752D"/>
    <w:rsid w:val="44AB5866"/>
    <w:rsid w:val="45302E50"/>
    <w:rsid w:val="45D03177"/>
    <w:rsid w:val="4AE6618E"/>
    <w:rsid w:val="4B3D3839"/>
    <w:rsid w:val="4B5B6237"/>
    <w:rsid w:val="4C2B09C4"/>
    <w:rsid w:val="4CB424D3"/>
    <w:rsid w:val="4CE76E8D"/>
    <w:rsid w:val="4D05785B"/>
    <w:rsid w:val="4DEC6F1F"/>
    <w:rsid w:val="503A01DC"/>
    <w:rsid w:val="5094490C"/>
    <w:rsid w:val="5339634B"/>
    <w:rsid w:val="558C7E8A"/>
    <w:rsid w:val="57EA0E57"/>
    <w:rsid w:val="581471FD"/>
    <w:rsid w:val="58324180"/>
    <w:rsid w:val="58480663"/>
    <w:rsid w:val="58487ACB"/>
    <w:rsid w:val="5989263C"/>
    <w:rsid w:val="5A110B18"/>
    <w:rsid w:val="5A8261AA"/>
    <w:rsid w:val="5B6063DC"/>
    <w:rsid w:val="5CC21B4D"/>
    <w:rsid w:val="5CD81438"/>
    <w:rsid w:val="5D0029F4"/>
    <w:rsid w:val="616030B0"/>
    <w:rsid w:val="62745873"/>
    <w:rsid w:val="644E21E2"/>
    <w:rsid w:val="646C43A0"/>
    <w:rsid w:val="6493638D"/>
    <w:rsid w:val="64A030C5"/>
    <w:rsid w:val="653E35A4"/>
    <w:rsid w:val="656072BE"/>
    <w:rsid w:val="65886A80"/>
    <w:rsid w:val="67FB7C3B"/>
    <w:rsid w:val="68551DA4"/>
    <w:rsid w:val="69CB29FE"/>
    <w:rsid w:val="6B160A33"/>
    <w:rsid w:val="6B31554C"/>
    <w:rsid w:val="6C743826"/>
    <w:rsid w:val="6C756A6B"/>
    <w:rsid w:val="6D0522E4"/>
    <w:rsid w:val="6D6E7963"/>
    <w:rsid w:val="6DD11260"/>
    <w:rsid w:val="6E8D0ECD"/>
    <w:rsid w:val="6ED22316"/>
    <w:rsid w:val="6F4B5319"/>
    <w:rsid w:val="6FCD4F32"/>
    <w:rsid w:val="70A86307"/>
    <w:rsid w:val="71A71856"/>
    <w:rsid w:val="71E92D59"/>
    <w:rsid w:val="73E51F99"/>
    <w:rsid w:val="73FF1297"/>
    <w:rsid w:val="75793A7B"/>
    <w:rsid w:val="760B74A7"/>
    <w:rsid w:val="77335931"/>
    <w:rsid w:val="77BE419C"/>
    <w:rsid w:val="790F207D"/>
    <w:rsid w:val="797E4133"/>
    <w:rsid w:val="79DE457F"/>
    <w:rsid w:val="7B9A0E3A"/>
    <w:rsid w:val="7E3C231A"/>
    <w:rsid w:val="7EAE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24"/>
    <w:semiHidden/>
    <w:unhideWhenUsed/>
    <w:qFormat/>
    <w:uiPriority w:val="99"/>
    <w:rPr>
      <w:rFonts w:ascii="宋体" w:eastAsia="宋体"/>
      <w:sz w:val="18"/>
      <w:szCs w:val="18"/>
    </w:rPr>
  </w:style>
  <w:style w:type="paragraph" w:styleId="4">
    <w:name w:val="annotation text"/>
    <w:basedOn w:val="1"/>
    <w:link w:val="25"/>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21"/>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semiHidden/>
    <w:unhideWhenUsed/>
    <w:qFormat/>
    <w:uiPriority w:val="39"/>
    <w:pPr>
      <w:widowControl/>
      <w:spacing w:after="100" w:line="276" w:lineRule="auto"/>
      <w:ind w:left="220"/>
      <w:jc w:val="left"/>
    </w:pPr>
    <w:rPr>
      <w:kern w:val="0"/>
      <w:sz w:val="22"/>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color w:val="000000"/>
      <w:kern w:val="0"/>
      <w:sz w:val="24"/>
      <w:szCs w:val="24"/>
    </w:rPr>
  </w:style>
  <w:style w:type="paragraph" w:styleId="12">
    <w:name w:val="annotation subject"/>
    <w:basedOn w:val="4"/>
    <w:next w:val="4"/>
    <w:link w:val="26"/>
    <w:semiHidden/>
    <w:unhideWhenUsed/>
    <w:qFormat/>
    <w:uiPriority w:val="99"/>
    <w:rPr>
      <w:b/>
      <w:bCs/>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页眉 Char"/>
    <w:basedOn w:val="15"/>
    <w:link w:val="8"/>
    <w:qFormat/>
    <w:uiPriority w:val="99"/>
    <w:rPr>
      <w:sz w:val="18"/>
      <w:szCs w:val="18"/>
    </w:rPr>
  </w:style>
  <w:style w:type="character" w:customStyle="1" w:styleId="19">
    <w:name w:val="页脚 Char"/>
    <w:basedOn w:val="15"/>
    <w:link w:val="7"/>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批注框文本 Char"/>
    <w:basedOn w:val="15"/>
    <w:link w:val="6"/>
    <w:semiHidden/>
    <w:qFormat/>
    <w:uiPriority w:val="99"/>
    <w:rPr>
      <w:sz w:val="18"/>
      <w:szCs w:val="18"/>
    </w:rPr>
  </w:style>
  <w:style w:type="character" w:customStyle="1" w:styleId="22">
    <w:name w:val="标题 1 Char"/>
    <w:basedOn w:val="15"/>
    <w:link w:val="2"/>
    <w:qFormat/>
    <w:uiPriority w:val="0"/>
    <w:rPr>
      <w:b/>
      <w:bCs/>
      <w:kern w:val="44"/>
      <w:sz w:val="44"/>
      <w:szCs w:val="44"/>
    </w:rPr>
  </w:style>
  <w:style w:type="paragraph" w:customStyle="1" w:styleId="23">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文档结构图 Char"/>
    <w:basedOn w:val="15"/>
    <w:link w:val="3"/>
    <w:semiHidden/>
    <w:qFormat/>
    <w:uiPriority w:val="99"/>
    <w:rPr>
      <w:rFonts w:ascii="宋体" w:eastAsia="宋体"/>
      <w:sz w:val="18"/>
      <w:szCs w:val="18"/>
    </w:rPr>
  </w:style>
  <w:style w:type="character" w:customStyle="1" w:styleId="25">
    <w:name w:val="批注文字 Char"/>
    <w:basedOn w:val="15"/>
    <w:link w:val="4"/>
    <w:semiHidden/>
    <w:qFormat/>
    <w:uiPriority w:val="99"/>
  </w:style>
  <w:style w:type="character" w:customStyle="1" w:styleId="26">
    <w:name w:val="批注主题 Char"/>
    <w:basedOn w:val="25"/>
    <w:link w:val="12"/>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CD5BE6-1D43-429A-AB64-A4E50BC79F2C}">
  <ds:schemaRefs/>
</ds:datastoreItem>
</file>

<file path=docProps/app.xml><?xml version="1.0" encoding="utf-8"?>
<Properties xmlns="http://schemas.openxmlformats.org/officeDocument/2006/extended-properties" xmlns:vt="http://schemas.openxmlformats.org/officeDocument/2006/docPropsVTypes">
  <Template>Normal</Template>
  <Company>cmcc</Company>
  <Pages>11</Pages>
  <Words>3409</Words>
  <Characters>3857</Characters>
  <Lines>26</Lines>
  <Paragraphs>7</Paragraphs>
  <TotalTime>3</TotalTime>
  <ScaleCrop>false</ScaleCrop>
  <LinksUpToDate>false</LinksUpToDate>
  <CharactersWithSpaces>3929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2022-04-06T04:02:00Z</dcterms:created>
  <dc:creator>李波（借调）</dc:creator>
  <cp:lastModifiedBy>WPS_1631178085</cp:lastModifiedBy>
  <cp:lastPrinted>2023-04-20T02:58:00Z</cp:lastPrinted>
  <dcterms:modified xsi:type="dcterms:W3CDTF">2023-05-18T03:16:40Z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BAC28272E9D04898956A7CFAF2C04121_13</vt:lpwstr>
  </property>
</Properties>
</file>