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ind w:firstLine="1"/>
        <w:jc w:val="center"/>
        <w:textAlignment w:val="auto"/>
        <w:rPr>
          <w:rFonts w:ascii="宋体" w:hAnsi="宋体" w:eastAsia="宋体"/>
          <w:b/>
          <w:color w:val="000000"/>
          <w:sz w:val="28"/>
          <w:szCs w:val="28"/>
        </w:rPr>
      </w:pPr>
      <w:r>
        <w:rPr>
          <w:rFonts w:hint="eastAsia" w:ascii="宋体" w:hAnsi="宋体" w:eastAsia="宋体"/>
          <w:b/>
          <w:bCs/>
          <w:color w:val="000000"/>
          <w:sz w:val="28"/>
          <w:szCs w:val="28"/>
        </w:rPr>
        <w:t>中国移动</w:t>
      </w:r>
      <w:r>
        <w:rPr>
          <w:rFonts w:hint="eastAsia" w:ascii="宋体" w:hAnsi="宋体" w:eastAsia="宋体"/>
          <w:b/>
          <w:color w:val="000000"/>
          <w:sz w:val="28"/>
          <w:szCs w:val="28"/>
        </w:rPr>
        <w:t>物联卡业务</w:t>
      </w:r>
      <w:r>
        <w:rPr>
          <w:rFonts w:hint="eastAsia" w:ascii="宋体" w:hAnsi="宋体" w:eastAsia="宋体"/>
          <w:b/>
          <w:color w:val="000000"/>
          <w:sz w:val="28"/>
          <w:szCs w:val="28"/>
          <w:lang w:eastAsia="zh-CN"/>
        </w:rPr>
        <w:t>合作</w:t>
      </w:r>
      <w:r>
        <w:rPr>
          <w:rFonts w:hint="eastAsia" w:ascii="宋体" w:hAnsi="宋体" w:eastAsia="宋体"/>
          <w:b/>
          <w:color w:val="000000"/>
          <w:sz w:val="28"/>
          <w:szCs w:val="28"/>
        </w:rPr>
        <w:t>协议</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r>
        <w:rPr>
          <w:rFonts w:hint="eastAsia" w:ascii="宋体" w:hAnsi="宋体" w:eastAsia="宋体"/>
          <w:sz w:val="18"/>
          <w:szCs w:val="18"/>
        </w:rPr>
        <w:t>甲方：_</w:t>
      </w:r>
      <w:r>
        <w:rPr>
          <w:rFonts w:ascii="宋体" w:hAnsi="宋体" w:eastAsia="宋体"/>
          <w:sz w:val="18"/>
          <w:szCs w:val="18"/>
        </w:rPr>
        <w:t>___________________________________</w:t>
      </w:r>
      <w:r>
        <w:rPr>
          <w:rFonts w:hint="eastAsia" w:ascii="宋体" w:hAnsi="宋体" w:eastAsia="宋体"/>
          <w:sz w:val="18"/>
          <w:szCs w:val="18"/>
        </w:rPr>
        <w:t>（简称“甲方”）</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r>
        <w:rPr>
          <w:rFonts w:hint="eastAsia" w:ascii="宋体" w:hAnsi="宋体" w:eastAsia="宋体"/>
          <w:sz w:val="18"/>
          <w:szCs w:val="18"/>
        </w:rPr>
        <w:t>法定代表人</w:t>
      </w:r>
      <w:r>
        <w:rPr>
          <w:rFonts w:ascii="宋体" w:hAnsi="宋体" w:eastAsia="宋体"/>
          <w:sz w:val="18"/>
          <w:szCs w:val="18"/>
        </w:rPr>
        <w:t>/负责人</w:t>
      </w:r>
      <w:r>
        <w:rPr>
          <w:rFonts w:hint="eastAsia" w:ascii="宋体" w:hAnsi="宋体" w:eastAsia="宋体"/>
          <w:sz w:val="18"/>
          <w:szCs w:val="18"/>
        </w:rPr>
        <w:t>：</w:t>
      </w:r>
      <w:r>
        <w:rPr>
          <w:rFonts w:ascii="宋体" w:hAnsi="宋体" w:eastAsia="宋体"/>
          <w:sz w:val="18"/>
          <w:szCs w:val="18"/>
        </w:rPr>
        <w:t xml:space="preserve">_______________________________ </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r>
        <w:rPr>
          <w:rFonts w:hint="eastAsia" w:ascii="宋体" w:hAnsi="宋体" w:eastAsia="宋体"/>
          <w:sz w:val="18"/>
          <w:szCs w:val="18"/>
        </w:rPr>
        <w:t>联系人：</w:t>
      </w:r>
      <w:r>
        <w:rPr>
          <w:rFonts w:ascii="宋体" w:hAnsi="宋体" w:eastAsia="宋体"/>
          <w:sz w:val="18"/>
          <w:szCs w:val="18"/>
        </w:rPr>
        <w:t>_______________________________</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r>
        <w:rPr>
          <w:rFonts w:hint="eastAsia" w:ascii="宋体" w:hAnsi="宋体" w:eastAsia="宋体"/>
          <w:sz w:val="18"/>
          <w:szCs w:val="18"/>
          <w:lang w:eastAsia="zh-CN"/>
        </w:rPr>
        <w:t>联系电话</w:t>
      </w:r>
      <w:r>
        <w:rPr>
          <w:rFonts w:hint="eastAsia" w:ascii="宋体" w:hAnsi="宋体" w:eastAsia="宋体"/>
          <w:sz w:val="18"/>
          <w:szCs w:val="18"/>
        </w:rPr>
        <w:t>：</w:t>
      </w:r>
      <w:r>
        <w:rPr>
          <w:rFonts w:ascii="宋体" w:hAnsi="宋体" w:eastAsia="宋体"/>
          <w:sz w:val="18"/>
          <w:szCs w:val="18"/>
        </w:rPr>
        <w:t>_______________________________</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r>
        <w:rPr>
          <w:rFonts w:hint="eastAsia" w:ascii="宋体" w:hAnsi="宋体" w:eastAsia="宋体"/>
          <w:sz w:val="18"/>
          <w:szCs w:val="18"/>
        </w:rPr>
        <w:t>电子邮箱</w:t>
      </w:r>
      <w:r>
        <w:rPr>
          <w:rFonts w:ascii="宋体" w:hAnsi="宋体" w:eastAsia="宋体"/>
          <w:sz w:val="18"/>
          <w:szCs w:val="18"/>
        </w:rPr>
        <w:t>：_______________________________</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sz w:val="18"/>
          <w:szCs w:val="18"/>
        </w:rPr>
      </w:pP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r>
        <w:rPr>
          <w:rFonts w:hint="eastAsia" w:ascii="宋体" w:hAnsi="宋体" w:eastAsia="宋体"/>
          <w:sz w:val="18"/>
          <w:szCs w:val="18"/>
        </w:rPr>
        <w:t>乙方：中国移动通信集团</w:t>
      </w:r>
      <w:r>
        <w:rPr>
          <w:rFonts w:hint="eastAsia" w:ascii="宋体" w:hAnsi="宋体" w:eastAsia="宋体"/>
          <w:sz w:val="18"/>
          <w:szCs w:val="18"/>
          <w:lang w:eastAsia="zh-CN"/>
        </w:rPr>
        <w:t>浙江</w:t>
      </w:r>
      <w:r>
        <w:rPr>
          <w:rFonts w:ascii="宋体" w:hAnsi="宋体" w:eastAsia="宋体"/>
          <w:sz w:val="18"/>
          <w:szCs w:val="18"/>
        </w:rPr>
        <w:t>有限公司________分公司</w:t>
      </w:r>
      <w:r>
        <w:rPr>
          <w:rFonts w:hint="eastAsia" w:ascii="宋体" w:hAnsi="宋体" w:eastAsia="宋体"/>
          <w:sz w:val="18"/>
          <w:szCs w:val="18"/>
        </w:rPr>
        <w:t>（简称“乙方”）</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r>
        <w:rPr>
          <w:rFonts w:hint="eastAsia" w:ascii="宋体" w:hAnsi="宋体" w:eastAsia="宋体"/>
          <w:sz w:val="18"/>
          <w:szCs w:val="18"/>
        </w:rPr>
        <w:t>法定代表人</w:t>
      </w:r>
      <w:r>
        <w:rPr>
          <w:rFonts w:ascii="宋体" w:hAnsi="宋体" w:eastAsia="宋体"/>
          <w:sz w:val="18"/>
          <w:szCs w:val="18"/>
        </w:rPr>
        <w:t>/负责人：________________________</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r>
        <w:rPr>
          <w:rFonts w:hint="eastAsia" w:ascii="宋体" w:hAnsi="宋体" w:eastAsia="宋体"/>
          <w:sz w:val="18"/>
          <w:szCs w:val="18"/>
        </w:rPr>
        <w:t>联系人：</w:t>
      </w:r>
      <w:r>
        <w:rPr>
          <w:rFonts w:ascii="宋体" w:hAnsi="宋体" w:eastAsia="宋体"/>
          <w:sz w:val="18"/>
          <w:szCs w:val="18"/>
        </w:rPr>
        <w:t>_______________________________</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r>
        <w:rPr>
          <w:rFonts w:hint="eastAsia" w:ascii="宋体" w:hAnsi="宋体" w:eastAsia="宋体"/>
          <w:sz w:val="18"/>
          <w:szCs w:val="18"/>
          <w:lang w:eastAsia="zh-CN"/>
        </w:rPr>
        <w:t>联系电话</w:t>
      </w:r>
      <w:r>
        <w:rPr>
          <w:rFonts w:hint="eastAsia" w:ascii="宋体" w:hAnsi="宋体" w:eastAsia="宋体"/>
          <w:sz w:val="18"/>
          <w:szCs w:val="18"/>
        </w:rPr>
        <w:t>：</w:t>
      </w:r>
      <w:r>
        <w:rPr>
          <w:rFonts w:ascii="宋体" w:hAnsi="宋体" w:eastAsia="宋体"/>
          <w:sz w:val="18"/>
          <w:szCs w:val="18"/>
        </w:rPr>
        <w:t>_______________________________</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r>
        <w:rPr>
          <w:rFonts w:hint="eastAsia" w:ascii="宋体" w:hAnsi="宋体" w:eastAsia="宋体"/>
          <w:sz w:val="18"/>
          <w:szCs w:val="18"/>
        </w:rPr>
        <w:t>电子邮箱</w:t>
      </w:r>
      <w:r>
        <w:rPr>
          <w:rFonts w:ascii="宋体" w:hAnsi="宋体" w:eastAsia="宋体"/>
          <w:sz w:val="18"/>
          <w:szCs w:val="18"/>
        </w:rPr>
        <w:t>：_______________________________</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p>
    <w:p>
      <w:pPr>
        <w:pageBreakBefore w:val="0"/>
        <w:widowControl w:val="0"/>
        <w:kinsoku/>
        <w:wordWrap/>
        <w:overflowPunct/>
        <w:topLinePunct w:val="0"/>
        <w:autoSpaceDE/>
        <w:autoSpaceDN/>
        <w:bidi w:val="0"/>
        <w:adjustRightInd/>
        <w:snapToGrid/>
        <w:spacing w:line="240" w:lineRule="auto"/>
        <w:ind w:firstLine="480"/>
        <w:textAlignment w:val="auto"/>
        <w:rPr>
          <w:rFonts w:ascii="宋体" w:hAnsi="宋体" w:eastAsia="宋体"/>
          <w:sz w:val="18"/>
          <w:szCs w:val="18"/>
        </w:rPr>
      </w:pPr>
      <w:r>
        <w:rPr>
          <w:rFonts w:hint="eastAsia" w:ascii="宋体" w:hAnsi="宋体" w:eastAsia="宋体"/>
          <w:sz w:val="18"/>
          <w:szCs w:val="18"/>
        </w:rPr>
        <w:t>根据《中华人民共和国民法典》、《中华人民共和国电信条例》</w:t>
      </w:r>
      <w:r>
        <w:rPr>
          <w:rFonts w:hint="eastAsia" w:ascii="宋体" w:hAnsi="宋体" w:eastAsia="宋体"/>
          <w:sz w:val="18"/>
          <w:szCs w:val="18"/>
          <w:lang w:eastAsia="zh-CN"/>
        </w:rPr>
        <w:t>《中华人民共和国反电信网络诈骗法》</w:t>
      </w:r>
      <w:r>
        <w:rPr>
          <w:rFonts w:hint="eastAsia" w:ascii="宋体" w:hAnsi="宋体" w:eastAsia="宋体"/>
          <w:sz w:val="18"/>
          <w:szCs w:val="18"/>
        </w:rPr>
        <w:t>及相关法律法规的规定，甲乙双方经友好协商，就乙方</w:t>
      </w:r>
      <w:r>
        <w:rPr>
          <w:rFonts w:ascii="宋体" w:hAnsi="宋体" w:eastAsia="宋体"/>
          <w:sz w:val="18"/>
          <w:szCs w:val="18"/>
        </w:rPr>
        <w:t>向</w:t>
      </w:r>
      <w:r>
        <w:rPr>
          <w:rFonts w:hint="eastAsia" w:ascii="宋体" w:hAnsi="宋体" w:eastAsia="宋体"/>
          <w:sz w:val="18"/>
          <w:szCs w:val="18"/>
        </w:rPr>
        <w:t>甲方</w:t>
      </w:r>
      <w:r>
        <w:rPr>
          <w:rFonts w:ascii="宋体" w:hAnsi="宋体" w:eastAsia="宋体"/>
          <w:sz w:val="18"/>
          <w:szCs w:val="18"/>
        </w:rPr>
        <w:t>提供物联卡业务</w:t>
      </w:r>
      <w:r>
        <w:rPr>
          <w:rFonts w:hint="eastAsia" w:ascii="宋体" w:hAnsi="宋体" w:eastAsia="宋体"/>
          <w:sz w:val="18"/>
          <w:szCs w:val="18"/>
        </w:rPr>
        <w:t>事宜</w:t>
      </w:r>
      <w:r>
        <w:rPr>
          <w:rFonts w:ascii="宋体" w:hAnsi="宋体" w:eastAsia="宋体"/>
          <w:sz w:val="18"/>
          <w:szCs w:val="18"/>
        </w:rPr>
        <w:t>，</w:t>
      </w:r>
      <w:r>
        <w:rPr>
          <w:rFonts w:hint="eastAsia" w:ascii="宋体" w:hAnsi="宋体" w:eastAsia="宋体"/>
          <w:sz w:val="18"/>
          <w:szCs w:val="18"/>
        </w:rPr>
        <w:t>达成本协议，</w:t>
      </w:r>
      <w:r>
        <w:rPr>
          <w:rFonts w:ascii="宋体" w:hAnsi="宋体" w:eastAsia="宋体"/>
          <w:sz w:val="18"/>
          <w:szCs w:val="18"/>
        </w:rPr>
        <w:t>以</w:t>
      </w:r>
      <w:r>
        <w:rPr>
          <w:rFonts w:hint="eastAsia" w:ascii="宋体" w:hAnsi="宋体" w:eastAsia="宋体"/>
          <w:sz w:val="18"/>
          <w:szCs w:val="18"/>
        </w:rPr>
        <w:t>兹</w:t>
      </w:r>
      <w:r>
        <w:rPr>
          <w:rFonts w:ascii="宋体" w:hAnsi="宋体" w:eastAsia="宋体"/>
          <w:sz w:val="18"/>
          <w:szCs w:val="18"/>
        </w:rPr>
        <w:t>共同遵守</w:t>
      </w:r>
      <w:r>
        <w:rPr>
          <w:rFonts w:hint="eastAsia" w:ascii="宋体" w:hAnsi="宋体" w:eastAsia="宋体"/>
          <w:sz w:val="18"/>
          <w:szCs w:val="18"/>
        </w:rPr>
        <w:t>。</w:t>
      </w:r>
    </w:p>
    <w:p>
      <w:pPr>
        <w:pStyle w:val="2"/>
        <w:pageBreakBefore w:val="0"/>
        <w:widowControl w:val="0"/>
        <w:kinsoku/>
        <w:wordWrap/>
        <w:overflowPunct/>
        <w:topLinePunct w:val="0"/>
        <w:autoSpaceDE/>
        <w:autoSpaceDN/>
        <w:bidi w:val="0"/>
        <w:adjustRightInd/>
        <w:snapToGrid/>
        <w:spacing w:before="0" w:after="0" w:line="240" w:lineRule="auto"/>
        <w:textAlignment w:val="auto"/>
        <w:rPr>
          <w:rFonts w:ascii="宋体" w:hAnsi="宋体" w:eastAsia="宋体"/>
          <w:sz w:val="18"/>
          <w:szCs w:val="18"/>
        </w:rPr>
      </w:pPr>
      <w:bookmarkStart w:id="0" w:name="_Toc78816917"/>
      <w:r>
        <w:rPr>
          <w:rFonts w:hint="eastAsia" w:ascii="宋体" w:hAnsi="宋体" w:eastAsia="宋体"/>
          <w:sz w:val="18"/>
          <w:szCs w:val="18"/>
        </w:rPr>
        <w:t xml:space="preserve">第一条 </w:t>
      </w:r>
      <w:r>
        <w:rPr>
          <w:rFonts w:ascii="宋体" w:hAnsi="宋体" w:eastAsia="宋体"/>
          <w:sz w:val="18"/>
          <w:szCs w:val="18"/>
        </w:rPr>
        <w:t xml:space="preserve"> </w:t>
      </w:r>
      <w:r>
        <w:rPr>
          <w:rFonts w:hint="eastAsia" w:ascii="宋体" w:hAnsi="宋体" w:eastAsia="宋体"/>
          <w:sz w:val="18"/>
          <w:szCs w:val="18"/>
        </w:rPr>
        <w:t>业务范围及内容</w:t>
      </w:r>
      <w:bookmarkEnd w:id="0"/>
    </w:p>
    <w:p>
      <w:pPr>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sz w:val="18"/>
          <w:szCs w:val="18"/>
        </w:rPr>
      </w:pPr>
      <w:r>
        <w:rPr>
          <w:rFonts w:hint="eastAsia" w:ascii="宋体" w:hAnsi="宋体" w:eastAsia="宋体"/>
          <w:sz w:val="18"/>
          <w:szCs w:val="18"/>
        </w:rPr>
        <w:t>本协议所称的</w:t>
      </w:r>
      <w:r>
        <w:rPr>
          <w:rFonts w:ascii="宋体" w:hAnsi="宋体" w:eastAsia="宋体"/>
          <w:sz w:val="18"/>
          <w:szCs w:val="18"/>
        </w:rPr>
        <w:t>物联卡业务</w:t>
      </w:r>
      <w:r>
        <w:rPr>
          <w:rFonts w:hint="eastAsia" w:ascii="宋体" w:hAnsi="宋体" w:eastAsia="宋体"/>
          <w:sz w:val="18"/>
          <w:szCs w:val="18"/>
        </w:rPr>
        <w:t>是指：基于</w:t>
      </w:r>
      <w:r>
        <w:rPr>
          <w:rFonts w:hint="eastAsia" w:ascii="宋体" w:hAnsi="宋体" w:eastAsia="宋体"/>
          <w:sz w:val="18"/>
          <w:szCs w:val="18"/>
          <w:lang w:eastAsia="zh-CN"/>
        </w:rPr>
        <w:t>中国移动</w:t>
      </w:r>
      <w:r>
        <w:rPr>
          <w:rFonts w:hint="eastAsia" w:ascii="宋体" w:hAnsi="宋体" w:eastAsia="宋体"/>
          <w:sz w:val="18"/>
          <w:szCs w:val="18"/>
        </w:rPr>
        <w:t>物联网</w:t>
      </w:r>
      <w:r>
        <w:rPr>
          <w:rFonts w:hint="eastAsia" w:ascii="宋体" w:hAnsi="宋体" w:eastAsia="宋体"/>
          <w:sz w:val="18"/>
          <w:szCs w:val="18"/>
          <w:lang w:eastAsia="zh-CN"/>
        </w:rPr>
        <w:t>专网承载</w:t>
      </w:r>
      <w:r>
        <w:rPr>
          <w:rFonts w:hint="eastAsia" w:ascii="宋体" w:hAnsi="宋体" w:eastAsia="宋体"/>
          <w:sz w:val="18"/>
          <w:szCs w:val="18"/>
        </w:rPr>
        <w:t>，采用</w:t>
      </w:r>
      <w:r>
        <w:rPr>
          <w:rFonts w:hint="eastAsia" w:ascii="宋体" w:hAnsi="宋体" w:eastAsia="宋体"/>
          <w:sz w:val="18"/>
          <w:szCs w:val="18"/>
          <w:lang w:val="en-US" w:eastAsia="zh-CN"/>
        </w:rPr>
        <w:t>13位或11位中国移动</w:t>
      </w:r>
      <w:r>
        <w:rPr>
          <w:rFonts w:hint="eastAsia" w:ascii="宋体" w:hAnsi="宋体" w:eastAsia="宋体"/>
          <w:sz w:val="18"/>
          <w:szCs w:val="18"/>
        </w:rPr>
        <w:t>物联网专用号段，以NB-IoT、</w:t>
      </w:r>
      <w:r>
        <w:rPr>
          <w:rFonts w:ascii="宋体" w:hAnsi="宋体" w:eastAsia="宋体"/>
          <w:sz w:val="18"/>
          <w:szCs w:val="18"/>
        </w:rPr>
        <w:t>4</w:t>
      </w:r>
      <w:r>
        <w:rPr>
          <w:rFonts w:hint="eastAsia" w:ascii="宋体" w:hAnsi="宋体" w:eastAsia="宋体"/>
          <w:sz w:val="18"/>
          <w:szCs w:val="18"/>
        </w:rPr>
        <w:t>G（含Cat.1）或者5G为接入手段的移动通信业务（不包含2</w:t>
      </w:r>
      <w:r>
        <w:rPr>
          <w:rFonts w:ascii="宋体" w:hAnsi="宋体" w:eastAsia="宋体"/>
          <w:sz w:val="18"/>
          <w:szCs w:val="18"/>
        </w:rPr>
        <w:t>G</w:t>
      </w:r>
      <w:r>
        <w:rPr>
          <w:rFonts w:hint="eastAsia" w:ascii="宋体" w:hAnsi="宋体" w:eastAsia="宋体"/>
          <w:sz w:val="18"/>
          <w:szCs w:val="18"/>
        </w:rPr>
        <w:t>接入手段），通过专用网元设备支持数据通信等基础通信服务，并提供通信状态管理和通信鉴权等智能通道服务，满足甲方对生产过程监控、指挥调度、数据采集和测量、远程定位、远程诊断等方面的</w:t>
      </w:r>
      <w:r>
        <w:rPr>
          <w:rFonts w:hint="eastAsia" w:ascii="宋体" w:hAnsi="宋体" w:eastAsia="宋体"/>
          <w:sz w:val="18"/>
          <w:szCs w:val="18"/>
          <w:lang w:eastAsia="zh-CN"/>
        </w:rPr>
        <w:t>移动数据通信</w:t>
      </w:r>
      <w:r>
        <w:rPr>
          <w:rFonts w:hint="eastAsia" w:ascii="宋体" w:hAnsi="宋体" w:eastAsia="宋体"/>
          <w:sz w:val="18"/>
          <w:szCs w:val="18"/>
        </w:rPr>
        <w:t>需求。</w:t>
      </w:r>
    </w:p>
    <w:p>
      <w:pPr>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eastAsia" w:ascii="宋体" w:hAnsi="宋体" w:eastAsia="宋体"/>
          <w:sz w:val="18"/>
          <w:szCs w:val="18"/>
        </w:rPr>
      </w:pPr>
      <w:r>
        <w:rPr>
          <w:rFonts w:hint="eastAsia" w:ascii="宋体" w:hAnsi="宋体" w:eastAsia="宋体"/>
          <w:sz w:val="18"/>
          <w:szCs w:val="18"/>
        </w:rPr>
        <w:t>在本协议框架内，客户每批次开通物联网卡的</w:t>
      </w:r>
      <w:r>
        <w:rPr>
          <w:rFonts w:hint="eastAsia" w:ascii="宋体" w:hAnsi="宋体" w:eastAsia="宋体"/>
          <w:sz w:val="18"/>
          <w:szCs w:val="18"/>
          <w:lang w:eastAsia="zh-CN"/>
        </w:rPr>
        <w:t>应用场景</w:t>
      </w:r>
      <w:r>
        <w:rPr>
          <w:rFonts w:hint="eastAsia" w:ascii="宋体" w:hAnsi="宋体" w:eastAsia="宋体"/>
          <w:sz w:val="18"/>
          <w:szCs w:val="18"/>
        </w:rPr>
        <w:t>、</w:t>
      </w:r>
      <w:r>
        <w:rPr>
          <w:rFonts w:hint="eastAsia" w:ascii="宋体" w:hAnsi="宋体" w:eastAsia="宋体"/>
          <w:sz w:val="18"/>
          <w:szCs w:val="18"/>
          <w:lang w:eastAsia="zh-CN"/>
        </w:rPr>
        <w:t>终端产品类型、</w:t>
      </w:r>
      <w:r>
        <w:rPr>
          <w:rFonts w:hint="eastAsia" w:ascii="宋体" w:hAnsi="宋体" w:eastAsia="宋体"/>
          <w:sz w:val="18"/>
          <w:szCs w:val="18"/>
        </w:rPr>
        <w:t>开通的通信功能、业务范围、使用场景、产品形态、服务内容、接入方式、数量、访问APN/IP地址等具体内容</w:t>
      </w:r>
      <w:r>
        <w:rPr>
          <w:rFonts w:hint="eastAsia" w:ascii="宋体" w:hAnsi="宋体" w:eastAsia="宋体"/>
          <w:sz w:val="18"/>
          <w:szCs w:val="18"/>
          <w:lang w:eastAsia="zh-CN"/>
        </w:rPr>
        <w:t>在</w:t>
      </w:r>
      <w:r>
        <w:rPr>
          <w:rFonts w:hint="eastAsia" w:ascii="宋体" w:hAnsi="宋体" w:eastAsia="宋体"/>
          <w:sz w:val="18"/>
          <w:szCs w:val="18"/>
        </w:rPr>
        <w:t>业务受理单</w:t>
      </w:r>
      <w:r>
        <w:rPr>
          <w:rFonts w:hint="eastAsia" w:ascii="宋体" w:hAnsi="宋体" w:eastAsia="宋体"/>
          <w:sz w:val="18"/>
          <w:szCs w:val="18"/>
          <w:lang w:eastAsia="zh-CN"/>
        </w:rPr>
        <w:t>中进行</w:t>
      </w:r>
      <w:r>
        <w:rPr>
          <w:rFonts w:hint="eastAsia" w:ascii="宋体" w:hAnsi="宋体" w:eastAsia="宋体"/>
          <w:sz w:val="18"/>
          <w:szCs w:val="18"/>
        </w:rPr>
        <w:t>约定。</w:t>
      </w:r>
    </w:p>
    <w:p>
      <w:pPr>
        <w:pStyle w:val="2"/>
        <w:pageBreakBefore w:val="0"/>
        <w:widowControl w:val="0"/>
        <w:kinsoku/>
        <w:wordWrap/>
        <w:overflowPunct/>
        <w:topLinePunct w:val="0"/>
        <w:autoSpaceDE/>
        <w:autoSpaceDN/>
        <w:bidi w:val="0"/>
        <w:adjustRightInd/>
        <w:snapToGrid/>
        <w:spacing w:before="0" w:after="0" w:line="240" w:lineRule="auto"/>
        <w:textAlignment w:val="auto"/>
        <w:rPr>
          <w:rFonts w:ascii="宋体" w:hAnsi="宋体" w:eastAsia="宋体"/>
          <w:sz w:val="18"/>
          <w:szCs w:val="18"/>
        </w:rPr>
      </w:pPr>
      <w:bookmarkStart w:id="1" w:name="_Toc78816918"/>
      <w:r>
        <w:rPr>
          <w:rFonts w:hint="eastAsia" w:ascii="宋体" w:hAnsi="宋体" w:eastAsia="宋体"/>
          <w:sz w:val="18"/>
          <w:szCs w:val="18"/>
        </w:rPr>
        <w:t xml:space="preserve">第二条 </w:t>
      </w:r>
      <w:r>
        <w:rPr>
          <w:rFonts w:ascii="宋体" w:hAnsi="宋体" w:eastAsia="宋体"/>
          <w:sz w:val="18"/>
          <w:szCs w:val="18"/>
        </w:rPr>
        <w:t xml:space="preserve"> </w:t>
      </w:r>
      <w:r>
        <w:rPr>
          <w:rFonts w:hint="eastAsia" w:ascii="宋体" w:hAnsi="宋体" w:eastAsia="宋体"/>
          <w:sz w:val="18"/>
          <w:szCs w:val="18"/>
        </w:rPr>
        <w:t>入网实名登记</w:t>
      </w:r>
      <w:bookmarkEnd w:id="1"/>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cs="Times New Roman"/>
          <w:sz w:val="18"/>
          <w:szCs w:val="18"/>
        </w:rPr>
      </w:pPr>
      <w:r>
        <w:rPr>
          <w:rFonts w:ascii="宋体" w:hAnsi="宋体" w:eastAsia="宋体" w:cs="Times New Roman"/>
          <w:sz w:val="18"/>
          <w:szCs w:val="18"/>
        </w:rPr>
        <w:t>2.1甲方使用乙方物联卡并接受乙方提供的电信服务，需办理入网登记手续。甲方办理入网手续时，应当按照《电话用户真实身份信息登记规定》（工业和信息化部令第25号）向乙方出示有效证件进行实名登记。甲方委托他人代办时需同时提供受托人有效身份证件原件及委托书，并提供甲方和受托人的真实身份信息。具体入网登记手续及提供的相关证件、材料等，甲方</w:t>
      </w:r>
      <w:r>
        <w:rPr>
          <w:rFonts w:hint="eastAsia" w:ascii="宋体" w:hAnsi="宋体" w:eastAsia="宋体" w:cs="Times New Roman"/>
          <w:sz w:val="18"/>
          <w:szCs w:val="18"/>
        </w:rPr>
        <w:t>应当按照</w:t>
      </w:r>
      <w:r>
        <w:rPr>
          <w:rFonts w:ascii="宋体" w:hAnsi="宋体" w:eastAsia="宋体" w:cs="Times New Roman"/>
          <w:sz w:val="18"/>
          <w:szCs w:val="18"/>
        </w:rPr>
        <w:t>政府电信业主管部门和乙方最新规范要求办理和提供。甲方同意乙方影印留存甲方及其委托的受托人在办理业务时提供的所有资料</w:t>
      </w:r>
      <w:r>
        <w:rPr>
          <w:rFonts w:hint="eastAsia" w:ascii="宋体" w:hAnsi="宋体" w:eastAsia="宋体" w:cs="Times New Roman"/>
          <w:sz w:val="18"/>
          <w:szCs w:val="18"/>
        </w:rPr>
        <w:t>。乙方</w:t>
      </w:r>
      <w:r>
        <w:rPr>
          <w:rFonts w:ascii="宋体" w:hAnsi="宋体" w:eastAsia="宋体" w:cs="Times New Roman"/>
          <w:sz w:val="18"/>
          <w:szCs w:val="18"/>
        </w:rPr>
        <w:t>可采取在线视频实人认证等技术</w:t>
      </w:r>
      <w:r>
        <w:rPr>
          <w:rFonts w:hint="eastAsia" w:ascii="宋体" w:hAnsi="宋体" w:eastAsia="宋体" w:cs="Times New Roman"/>
          <w:sz w:val="18"/>
          <w:szCs w:val="18"/>
        </w:rPr>
        <w:t>手段</w:t>
      </w:r>
      <w:r>
        <w:rPr>
          <w:rFonts w:ascii="宋体" w:hAnsi="宋体" w:eastAsia="宋体" w:cs="Times New Roman"/>
          <w:sz w:val="18"/>
          <w:szCs w:val="18"/>
        </w:rPr>
        <w:t>对甲方</w:t>
      </w:r>
      <w:r>
        <w:rPr>
          <w:rFonts w:hint="eastAsia" w:ascii="宋体" w:hAnsi="宋体" w:eastAsia="宋体" w:cs="Times New Roman"/>
          <w:sz w:val="18"/>
          <w:szCs w:val="18"/>
        </w:rPr>
        <w:t>的</w:t>
      </w:r>
      <w:r>
        <w:rPr>
          <w:rFonts w:ascii="宋体" w:hAnsi="宋体" w:eastAsia="宋体" w:cs="Times New Roman"/>
          <w:sz w:val="18"/>
          <w:szCs w:val="18"/>
        </w:rPr>
        <w:t>身份信息进行</w:t>
      </w:r>
      <w:r>
        <w:rPr>
          <w:rFonts w:hint="eastAsia" w:ascii="宋体" w:hAnsi="宋体" w:eastAsia="宋体" w:cs="Times New Roman"/>
          <w:sz w:val="18"/>
          <w:szCs w:val="18"/>
        </w:rPr>
        <w:t>核验</w:t>
      </w:r>
      <w:r>
        <w:rPr>
          <w:rFonts w:ascii="宋体" w:hAnsi="宋体" w:eastAsia="宋体" w:cs="Times New Roman"/>
          <w:sz w:val="18"/>
          <w:szCs w:val="18"/>
        </w:rPr>
        <w:t>。</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cs="Times New Roman"/>
          <w:sz w:val="18"/>
          <w:szCs w:val="18"/>
        </w:rPr>
      </w:pPr>
      <w:r>
        <w:rPr>
          <w:rFonts w:ascii="宋体" w:hAnsi="宋体" w:eastAsia="宋体" w:cs="Times New Roman"/>
          <w:sz w:val="18"/>
          <w:szCs w:val="18"/>
        </w:rPr>
        <w:t>2.2如甲方入网登记资料信息发生变更，应及时到乙方营业网点或</w:t>
      </w:r>
      <w:r>
        <w:rPr>
          <w:rFonts w:hint="eastAsia" w:ascii="宋体" w:hAnsi="宋体" w:eastAsia="宋体" w:cs="Times New Roman"/>
          <w:sz w:val="18"/>
          <w:szCs w:val="18"/>
        </w:rPr>
        <w:t>通过乙方的</w:t>
      </w:r>
      <w:r>
        <w:rPr>
          <w:rFonts w:ascii="宋体" w:hAnsi="宋体" w:eastAsia="宋体" w:cs="Times New Roman"/>
          <w:sz w:val="18"/>
          <w:szCs w:val="18"/>
        </w:rPr>
        <w:t>客户经理申请办理资料完善手续。</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cs="Times New Roman"/>
          <w:sz w:val="18"/>
          <w:szCs w:val="18"/>
        </w:rPr>
      </w:pPr>
      <w:r>
        <w:rPr>
          <w:rFonts w:ascii="宋体" w:hAnsi="宋体" w:eastAsia="宋体" w:cs="Times New Roman"/>
          <w:sz w:val="18"/>
          <w:szCs w:val="18"/>
        </w:rPr>
        <w:t>2.3基于甲方申请办理的物联卡业务使用场景</w:t>
      </w:r>
      <w:r>
        <w:rPr>
          <w:rFonts w:hint="eastAsia" w:ascii="宋体" w:hAnsi="宋体" w:eastAsia="宋体" w:cs="Times New Roman"/>
          <w:sz w:val="18"/>
          <w:szCs w:val="18"/>
        </w:rPr>
        <w:t>，</w:t>
      </w:r>
      <w:r>
        <w:rPr>
          <w:rFonts w:ascii="宋体" w:hAnsi="宋体" w:eastAsia="宋体" w:cs="Times New Roman"/>
          <w:sz w:val="18"/>
          <w:szCs w:val="18"/>
        </w:rPr>
        <w:t>需要将物联卡实名登记到甲方责任人或实际使用人个人名下的</w:t>
      </w:r>
      <w:r>
        <w:rPr>
          <w:rFonts w:hint="eastAsia" w:ascii="宋体" w:hAnsi="宋体" w:eastAsia="宋体" w:cs="Times New Roman"/>
          <w:sz w:val="18"/>
          <w:szCs w:val="18"/>
        </w:rPr>
        <w:t>，</w:t>
      </w:r>
      <w:r>
        <w:rPr>
          <w:rFonts w:ascii="宋体" w:hAnsi="宋体" w:eastAsia="宋体" w:cs="Times New Roman"/>
          <w:sz w:val="18"/>
          <w:szCs w:val="18"/>
        </w:rPr>
        <w:t>乙方将严格限制登记到个人名下的物联卡数量，个人用户名下在全国范围内所登记的中国移动物联卡数量不超过10张。</w:t>
      </w:r>
      <w:r>
        <w:rPr>
          <w:rFonts w:hint="eastAsia" w:ascii="宋体" w:hAnsi="宋体" w:eastAsia="宋体" w:cs="Times New Roman"/>
          <w:sz w:val="18"/>
          <w:szCs w:val="18"/>
        </w:rPr>
        <w:t>乙方相关规定如有变更或修改，以最新发布、通知为准。</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cs="Times New Roman"/>
          <w:sz w:val="18"/>
          <w:szCs w:val="18"/>
        </w:rPr>
      </w:pPr>
      <w:r>
        <w:rPr>
          <w:rFonts w:ascii="宋体" w:hAnsi="宋体" w:eastAsia="宋体" w:cs="Times New Roman"/>
          <w:sz w:val="18"/>
          <w:szCs w:val="18"/>
        </w:rPr>
        <w:t>2.4甲方因</w:t>
      </w:r>
      <w:r>
        <w:rPr>
          <w:rFonts w:hint="eastAsia" w:ascii="宋体" w:hAnsi="宋体" w:eastAsia="宋体" w:cs="Times New Roman"/>
          <w:sz w:val="18"/>
          <w:szCs w:val="18"/>
        </w:rPr>
        <w:t>物联卡</w:t>
      </w:r>
      <w:r>
        <w:rPr>
          <w:rFonts w:ascii="宋体" w:hAnsi="宋体" w:eastAsia="宋体" w:cs="Times New Roman"/>
          <w:sz w:val="18"/>
          <w:szCs w:val="18"/>
        </w:rPr>
        <w:t>业务的SIM卡丢失或损坏等原因需办理补卡手续或换卡手续时，可凭在乙方登记的有效</w:t>
      </w:r>
      <w:r>
        <w:rPr>
          <w:rFonts w:hint="eastAsia" w:ascii="宋体" w:hAnsi="宋体" w:eastAsia="宋体" w:cs="Times New Roman"/>
          <w:sz w:val="18"/>
          <w:szCs w:val="18"/>
        </w:rPr>
        <w:t>身</w:t>
      </w:r>
      <w:r>
        <w:rPr>
          <w:rFonts w:ascii="宋体" w:hAnsi="宋体" w:eastAsia="宋体" w:cs="Times New Roman"/>
          <w:sz w:val="18"/>
          <w:szCs w:val="18"/>
        </w:rPr>
        <w:t>证件原件到乙方营业网点办理，或通过乙方指定的其他方式办理。甲方委托他人代办需同时提供甲方</w:t>
      </w:r>
      <w:r>
        <w:rPr>
          <w:rFonts w:hint="eastAsia" w:ascii="宋体" w:hAnsi="宋体" w:eastAsia="宋体" w:cs="Times New Roman"/>
          <w:sz w:val="18"/>
          <w:szCs w:val="18"/>
        </w:rPr>
        <w:t>有效证件</w:t>
      </w:r>
      <w:r>
        <w:rPr>
          <w:rFonts w:ascii="宋体" w:hAnsi="宋体" w:eastAsia="宋体" w:cs="Times New Roman"/>
          <w:sz w:val="18"/>
          <w:szCs w:val="18"/>
        </w:rPr>
        <w:t>及受托人真实有效身份证件原件及委托书。乙方可以收取相应</w:t>
      </w:r>
      <w:r>
        <w:rPr>
          <w:rFonts w:hint="eastAsia" w:ascii="宋体" w:hAnsi="宋体" w:eastAsia="宋体" w:cs="Times New Roman"/>
          <w:sz w:val="18"/>
          <w:szCs w:val="18"/>
        </w:rPr>
        <w:t>补卡、</w:t>
      </w:r>
      <w:r>
        <w:rPr>
          <w:rFonts w:ascii="宋体" w:hAnsi="宋体" w:eastAsia="宋体" w:cs="Times New Roman"/>
          <w:sz w:val="18"/>
          <w:szCs w:val="18"/>
        </w:rPr>
        <w:t>换卡费用。</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cs="Times New Roman"/>
          <w:sz w:val="18"/>
          <w:szCs w:val="18"/>
        </w:rPr>
      </w:pPr>
      <w:r>
        <w:rPr>
          <w:rFonts w:ascii="宋体" w:hAnsi="宋体" w:eastAsia="宋体" w:cs="Times New Roman"/>
          <w:sz w:val="18"/>
          <w:szCs w:val="18"/>
        </w:rPr>
        <w:t>2.5甲方</w:t>
      </w:r>
      <w:r>
        <w:rPr>
          <w:rFonts w:hint="eastAsia" w:ascii="宋体" w:hAnsi="宋体" w:eastAsia="宋体" w:cs="Times New Roman"/>
          <w:sz w:val="18"/>
          <w:szCs w:val="18"/>
        </w:rPr>
        <w:t>拒绝提交有效证件或</w:t>
      </w:r>
      <w:r>
        <w:rPr>
          <w:rFonts w:ascii="宋体" w:hAnsi="宋体" w:eastAsia="宋体" w:cs="Times New Roman"/>
          <w:sz w:val="18"/>
          <w:szCs w:val="18"/>
        </w:rPr>
        <w:t>其受托人拒绝出示有效</w:t>
      </w:r>
      <w:r>
        <w:rPr>
          <w:rFonts w:hint="eastAsia" w:ascii="宋体" w:hAnsi="宋体" w:eastAsia="宋体" w:cs="Times New Roman"/>
          <w:sz w:val="18"/>
          <w:szCs w:val="18"/>
        </w:rPr>
        <w:t>身份</w:t>
      </w:r>
      <w:r>
        <w:rPr>
          <w:rFonts w:ascii="宋体" w:hAnsi="宋体" w:eastAsia="宋体" w:cs="Times New Roman"/>
          <w:sz w:val="18"/>
          <w:szCs w:val="18"/>
        </w:rPr>
        <w:t>证件</w:t>
      </w:r>
      <w:r>
        <w:rPr>
          <w:rFonts w:hint="eastAsia" w:ascii="宋体" w:hAnsi="宋体" w:eastAsia="宋体" w:cs="Times New Roman"/>
          <w:sz w:val="18"/>
          <w:szCs w:val="18"/>
        </w:rPr>
        <w:t>的</w:t>
      </w:r>
      <w:r>
        <w:rPr>
          <w:rFonts w:ascii="宋体" w:hAnsi="宋体" w:eastAsia="宋体" w:cs="Times New Roman"/>
          <w:sz w:val="18"/>
          <w:szCs w:val="18"/>
        </w:rPr>
        <w:t>，拒绝提供</w:t>
      </w:r>
      <w:r>
        <w:rPr>
          <w:rFonts w:hint="eastAsia" w:ascii="宋体" w:hAnsi="宋体" w:eastAsia="宋体" w:cs="Times New Roman"/>
          <w:sz w:val="18"/>
          <w:szCs w:val="18"/>
        </w:rPr>
        <w:t>真实</w:t>
      </w:r>
      <w:r>
        <w:rPr>
          <w:rFonts w:ascii="宋体" w:hAnsi="宋体" w:eastAsia="宋体" w:cs="Times New Roman"/>
          <w:sz w:val="18"/>
          <w:szCs w:val="18"/>
        </w:rPr>
        <w:t>身份信息的，冒用他人</w:t>
      </w:r>
      <w:r>
        <w:rPr>
          <w:rFonts w:hint="eastAsia" w:ascii="宋体" w:hAnsi="宋体" w:eastAsia="宋体" w:cs="Times New Roman"/>
          <w:sz w:val="18"/>
          <w:szCs w:val="18"/>
        </w:rPr>
        <w:t>身份</w:t>
      </w:r>
      <w:r>
        <w:rPr>
          <w:rFonts w:ascii="宋体" w:hAnsi="宋体" w:eastAsia="宋体" w:cs="Times New Roman"/>
          <w:sz w:val="18"/>
          <w:szCs w:val="18"/>
        </w:rPr>
        <w:t>的，或者使用伪造、变造的身份证件的，乙方有权不为其办理入网手续。</w:t>
      </w:r>
      <w:r>
        <w:rPr>
          <w:rFonts w:hint="eastAsia" w:ascii="宋体" w:hAnsi="宋体" w:eastAsia="宋体" w:cs="Times New Roman"/>
          <w:sz w:val="18"/>
          <w:szCs w:val="18"/>
        </w:rPr>
        <w:t>甲方通过</w:t>
      </w:r>
      <w:r>
        <w:rPr>
          <w:rFonts w:ascii="宋体" w:hAnsi="宋体" w:eastAsia="宋体" w:cs="Times New Roman"/>
          <w:sz w:val="18"/>
          <w:szCs w:val="18"/>
        </w:rPr>
        <w:t>上述方式</w:t>
      </w:r>
      <w:r>
        <w:rPr>
          <w:rFonts w:hint="eastAsia" w:ascii="宋体" w:hAnsi="宋体" w:eastAsia="宋体" w:cs="Times New Roman"/>
          <w:sz w:val="18"/>
          <w:szCs w:val="18"/>
        </w:rPr>
        <w:t>办理了</w:t>
      </w:r>
      <w:r>
        <w:rPr>
          <w:rFonts w:ascii="宋体" w:hAnsi="宋体" w:eastAsia="宋体" w:cs="Times New Roman"/>
          <w:sz w:val="18"/>
          <w:szCs w:val="18"/>
        </w:rPr>
        <w:t>入网手续的，乙方有权停止向</w:t>
      </w:r>
      <w:r>
        <w:rPr>
          <w:rFonts w:hint="eastAsia" w:ascii="宋体" w:hAnsi="宋体" w:eastAsia="宋体" w:cs="Times New Roman"/>
          <w:sz w:val="18"/>
          <w:szCs w:val="18"/>
        </w:rPr>
        <w:t>甲方</w:t>
      </w:r>
      <w:r>
        <w:rPr>
          <w:rFonts w:ascii="宋体" w:hAnsi="宋体" w:eastAsia="宋体" w:cs="Times New Roman"/>
          <w:sz w:val="18"/>
          <w:szCs w:val="18"/>
        </w:rPr>
        <w:t>提供</w:t>
      </w:r>
      <w:r>
        <w:rPr>
          <w:rFonts w:hint="eastAsia" w:ascii="宋体" w:hAnsi="宋体" w:eastAsia="宋体" w:cs="Times New Roman"/>
          <w:sz w:val="18"/>
          <w:szCs w:val="18"/>
        </w:rPr>
        <w:t>本协议</w:t>
      </w:r>
      <w:r>
        <w:rPr>
          <w:rFonts w:ascii="宋体" w:hAnsi="宋体" w:eastAsia="宋体" w:cs="Times New Roman"/>
          <w:sz w:val="18"/>
          <w:szCs w:val="18"/>
        </w:rPr>
        <w:t>项下服务</w:t>
      </w:r>
      <w:r>
        <w:rPr>
          <w:rFonts w:hint="eastAsia" w:ascii="宋体" w:hAnsi="宋体" w:eastAsia="宋体" w:cs="Times New Roman"/>
          <w:sz w:val="18"/>
          <w:szCs w:val="18"/>
        </w:rPr>
        <w:t>并</w:t>
      </w:r>
      <w:r>
        <w:rPr>
          <w:rFonts w:ascii="宋体" w:hAnsi="宋体" w:eastAsia="宋体" w:cs="Times New Roman"/>
          <w:sz w:val="18"/>
          <w:szCs w:val="18"/>
        </w:rPr>
        <w:t>要求甲方承担违约责任。</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2.6如果甲方办理物联网卡开通非定向大流量或定向语音功能，且用于搭载销售场景，甲方须通过中国移动统一搭载销售管理平台为最终用户办理实名登记手续。搭载销售至单位用户时，甲方应通过搭载销售管理平台为单位用户办理企业实名登记，查验并留存单位有效证件信息、责任人有效证件信息及责任人现场照片。搭载销售至个人用户时，须参照使用人实名要求进行个人实名认证。乙方将搭载销售状态及实名登记信息上报至工信部。</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default" w:ascii="宋体" w:hAnsi="宋体" w:eastAsia="宋体" w:cs="Times New Roman"/>
          <w:sz w:val="18"/>
          <w:szCs w:val="18"/>
          <w:lang w:val="en-US" w:eastAsia="zh-CN"/>
        </w:rPr>
      </w:pPr>
      <w:r>
        <w:rPr>
          <w:rFonts w:hint="eastAsia" w:ascii="宋体" w:hAnsi="宋体" w:eastAsia="宋体" w:cs="Times New Roman"/>
          <w:sz w:val="18"/>
          <w:szCs w:val="18"/>
          <w:lang w:val="en-US" w:eastAsia="zh-CN"/>
        </w:rPr>
        <w:t>2.7对于无线上网类高风险场景业务，甲方应协同乙方严格落实工信部关于无线上网认证要求，甲方的无线上网类设备需按工信部相关规定进行上网认证，甲方应使用乙方的无线上网认证系统登记实际使用人身份信息，如甲方未按工信部相关要求落实上网认证要求，乙方有权对甲方的物联卡进行强制关停处理，由此引发的损失，由甲方承担。</w:t>
      </w:r>
    </w:p>
    <w:p>
      <w:pPr>
        <w:pStyle w:val="2"/>
        <w:pageBreakBefore w:val="0"/>
        <w:widowControl w:val="0"/>
        <w:kinsoku/>
        <w:wordWrap/>
        <w:overflowPunct/>
        <w:topLinePunct w:val="0"/>
        <w:autoSpaceDE/>
        <w:autoSpaceDN/>
        <w:bidi w:val="0"/>
        <w:adjustRightInd/>
        <w:snapToGrid/>
        <w:spacing w:before="0" w:after="0" w:line="240" w:lineRule="auto"/>
        <w:textAlignment w:val="auto"/>
        <w:rPr>
          <w:rFonts w:ascii="宋体" w:hAnsi="宋体" w:eastAsia="宋体"/>
          <w:sz w:val="18"/>
          <w:szCs w:val="18"/>
        </w:rPr>
      </w:pPr>
      <w:bookmarkStart w:id="2" w:name="_Toc78816919"/>
      <w:r>
        <w:rPr>
          <w:rFonts w:hint="eastAsia" w:ascii="宋体" w:hAnsi="宋体" w:eastAsia="宋体"/>
          <w:sz w:val="18"/>
          <w:szCs w:val="18"/>
        </w:rPr>
        <w:t xml:space="preserve">第三条 </w:t>
      </w:r>
      <w:r>
        <w:rPr>
          <w:rFonts w:ascii="宋体" w:hAnsi="宋体" w:eastAsia="宋体"/>
          <w:sz w:val="18"/>
          <w:szCs w:val="18"/>
        </w:rPr>
        <w:t xml:space="preserve"> </w:t>
      </w:r>
      <w:r>
        <w:rPr>
          <w:rFonts w:hint="eastAsia" w:ascii="宋体" w:hAnsi="宋体" w:eastAsia="宋体"/>
          <w:sz w:val="18"/>
          <w:szCs w:val="18"/>
        </w:rPr>
        <w:t>甲方权利与义务</w:t>
      </w:r>
      <w:bookmarkEnd w:id="2"/>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cs="Times New Roman"/>
          <w:sz w:val="18"/>
          <w:szCs w:val="18"/>
        </w:rPr>
      </w:pPr>
      <w:r>
        <w:rPr>
          <w:rFonts w:ascii="宋体" w:hAnsi="宋体" w:eastAsia="宋体" w:cs="Times New Roman"/>
          <w:sz w:val="18"/>
          <w:szCs w:val="18"/>
        </w:rPr>
        <w:t>3.1</w:t>
      </w:r>
      <w:r>
        <w:rPr>
          <w:rFonts w:hint="eastAsia" w:ascii="宋体" w:hAnsi="宋体" w:eastAsia="宋体" w:cs="Times New Roman"/>
          <w:sz w:val="18"/>
          <w:szCs w:val="18"/>
        </w:rPr>
        <w:t>甲方有权在本协议约定范围内享有乙方提供</w:t>
      </w:r>
      <w:r>
        <w:rPr>
          <w:rFonts w:ascii="宋体" w:hAnsi="宋体" w:eastAsia="宋体" w:cs="Times New Roman"/>
          <w:sz w:val="18"/>
          <w:szCs w:val="18"/>
        </w:rPr>
        <w:t>的</w:t>
      </w:r>
      <w:r>
        <w:rPr>
          <w:rFonts w:hint="eastAsia" w:ascii="宋体" w:hAnsi="宋体" w:eastAsia="宋体" w:cs="Times New Roman"/>
          <w:sz w:val="18"/>
          <w:szCs w:val="18"/>
        </w:rPr>
        <w:t>物联卡通信服务。</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cs="Times New Roman"/>
          <w:sz w:val="18"/>
          <w:szCs w:val="18"/>
        </w:rPr>
        <w:t>3.2</w:t>
      </w:r>
      <w:r>
        <w:rPr>
          <w:rFonts w:hint="eastAsia" w:ascii="宋体" w:hAnsi="宋体" w:eastAsia="宋体"/>
          <w:sz w:val="18"/>
          <w:szCs w:val="18"/>
        </w:rPr>
        <w:t>甲方应严格遵守《中华</w:t>
      </w:r>
      <w:r>
        <w:rPr>
          <w:rFonts w:ascii="宋体" w:hAnsi="宋体" w:eastAsia="宋体"/>
          <w:sz w:val="18"/>
          <w:szCs w:val="18"/>
        </w:rPr>
        <w:t>人民共和国</w:t>
      </w:r>
      <w:r>
        <w:rPr>
          <w:rFonts w:hint="eastAsia" w:ascii="宋体" w:hAnsi="宋体" w:eastAsia="宋体"/>
          <w:sz w:val="18"/>
          <w:szCs w:val="18"/>
        </w:rPr>
        <w:t>网络安全法》</w:t>
      </w:r>
      <w:r>
        <w:rPr>
          <w:rFonts w:hint="eastAsia" w:ascii="宋体" w:hAnsi="宋体" w:eastAsia="宋体"/>
          <w:sz w:val="18"/>
          <w:szCs w:val="18"/>
          <w:lang w:eastAsia="zh-CN"/>
        </w:rPr>
        <w:t>、</w:t>
      </w:r>
      <w:r>
        <w:rPr>
          <w:rFonts w:hint="eastAsia" w:ascii="宋体" w:hAnsi="宋体" w:eastAsia="宋体"/>
          <w:sz w:val="18"/>
          <w:szCs w:val="18"/>
        </w:rPr>
        <w:t>《中华</w:t>
      </w:r>
      <w:r>
        <w:rPr>
          <w:rFonts w:ascii="宋体" w:hAnsi="宋体" w:eastAsia="宋体"/>
          <w:sz w:val="18"/>
          <w:szCs w:val="18"/>
        </w:rPr>
        <w:t>人民共和国</w:t>
      </w:r>
      <w:r>
        <w:rPr>
          <w:rFonts w:hint="eastAsia" w:ascii="宋体" w:hAnsi="宋体" w:eastAsia="宋体"/>
          <w:sz w:val="18"/>
          <w:szCs w:val="18"/>
        </w:rPr>
        <w:t>电信条例》</w:t>
      </w:r>
      <w:r>
        <w:rPr>
          <w:rFonts w:hint="eastAsia" w:ascii="宋体" w:hAnsi="宋体" w:eastAsia="宋体"/>
          <w:sz w:val="18"/>
          <w:szCs w:val="18"/>
          <w:lang w:eastAsia="zh-CN"/>
        </w:rPr>
        <w:t>、《中华人民共和国反电信网络诈骗法》</w:t>
      </w:r>
      <w:r>
        <w:rPr>
          <w:rFonts w:hint="eastAsia" w:ascii="宋体" w:hAnsi="宋体" w:eastAsia="宋体"/>
          <w:sz w:val="18"/>
          <w:szCs w:val="18"/>
        </w:rPr>
        <w:t>等有关法律法规规定，自觉维护网络安全。</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3.3</w:t>
      </w:r>
      <w:r>
        <w:rPr>
          <w:rFonts w:hint="eastAsia" w:ascii="宋体" w:hAnsi="宋体" w:eastAsia="宋体"/>
          <w:sz w:val="18"/>
          <w:szCs w:val="18"/>
        </w:rPr>
        <w:t>甲方承诺仅可在约定的物联网使用场景使用本物联卡，</w:t>
      </w:r>
      <w:r>
        <w:rPr>
          <w:rFonts w:hint="eastAsia" w:ascii="宋体" w:hAnsi="宋体" w:eastAsia="宋体"/>
          <w:sz w:val="18"/>
          <w:szCs w:val="18"/>
          <w:lang w:eastAsia="zh-CN"/>
        </w:rPr>
        <w:t>禁止物联网卡二次转售，甲方</w:t>
      </w:r>
      <w:r>
        <w:rPr>
          <w:rFonts w:hint="eastAsia" w:ascii="宋体" w:hAnsi="宋体" w:eastAsia="宋体"/>
          <w:sz w:val="18"/>
          <w:szCs w:val="18"/>
        </w:rPr>
        <w:t>不得私自将乙方物联卡</w:t>
      </w:r>
      <w:r>
        <w:rPr>
          <w:rFonts w:hint="eastAsia" w:ascii="宋体" w:hAnsi="宋体" w:eastAsia="宋体"/>
          <w:sz w:val="18"/>
          <w:szCs w:val="18"/>
          <w:lang w:eastAsia="zh-CN"/>
        </w:rPr>
        <w:t>转租</w:t>
      </w:r>
      <w:r>
        <w:rPr>
          <w:rFonts w:hint="eastAsia" w:ascii="宋体" w:hAnsi="宋体" w:eastAsia="宋体"/>
          <w:sz w:val="18"/>
          <w:szCs w:val="18"/>
        </w:rPr>
        <w:t>转售给第三方或改变用途。甲方对机卡分离负有管理责任，必须</w:t>
      </w:r>
      <w:r>
        <w:rPr>
          <w:rFonts w:hint="eastAsia" w:ascii="宋体" w:hAnsi="宋体" w:eastAsia="宋体"/>
          <w:sz w:val="18"/>
          <w:szCs w:val="18"/>
          <w:lang w:eastAsia="zh-CN"/>
        </w:rPr>
        <w:t>按照工信部规定执行</w:t>
      </w:r>
      <w:r>
        <w:rPr>
          <w:rFonts w:hint="eastAsia" w:ascii="宋体" w:hAnsi="宋体" w:eastAsia="宋体"/>
          <w:sz w:val="18"/>
          <w:szCs w:val="18"/>
        </w:rPr>
        <w:t>机卡</w:t>
      </w:r>
      <w:r>
        <w:rPr>
          <w:rFonts w:hint="eastAsia" w:ascii="宋体" w:hAnsi="宋体" w:eastAsia="宋体"/>
          <w:sz w:val="18"/>
          <w:szCs w:val="18"/>
          <w:lang w:eastAsia="zh-CN"/>
        </w:rPr>
        <w:t>绑定</w:t>
      </w:r>
      <w:r>
        <w:rPr>
          <w:rFonts w:hint="eastAsia" w:ascii="宋体" w:hAnsi="宋体" w:eastAsia="宋体"/>
          <w:sz w:val="18"/>
          <w:szCs w:val="18"/>
        </w:rPr>
        <w:t>或</w:t>
      </w:r>
      <w:r>
        <w:rPr>
          <w:rFonts w:hint="eastAsia" w:ascii="宋体" w:hAnsi="宋体" w:eastAsia="宋体"/>
          <w:sz w:val="18"/>
          <w:szCs w:val="18"/>
          <w:lang w:eastAsia="zh-CN"/>
        </w:rPr>
        <w:t>进行</w:t>
      </w:r>
      <w:r>
        <w:rPr>
          <w:rFonts w:hint="eastAsia" w:ascii="宋体" w:hAnsi="宋体" w:eastAsia="宋体"/>
          <w:sz w:val="18"/>
          <w:szCs w:val="18"/>
        </w:rPr>
        <w:t>卡片限定。如乙方发现本协议项下物联卡出现机卡分离或者超出约定使用场景情况的，乙方有权单方面停止相关物联卡的通信功能，并有权要求甲方按约定资费标准补交相关物联卡业务拖欠费用。</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3.4</w:t>
      </w:r>
      <w:r>
        <w:rPr>
          <w:rFonts w:hint="eastAsia" w:ascii="宋体" w:hAnsi="宋体" w:eastAsia="宋体"/>
          <w:sz w:val="18"/>
          <w:szCs w:val="18"/>
        </w:rPr>
        <w:t>甲方应当承担信息安全管理责任，甲方对其自有的物联网终端负有信息安全管理责任，甲方所购物联卡不得用于违法犯罪、互联网诈骗、传播不良信息、发送垃圾短信、拨打骚扰诈骗电话，</w:t>
      </w:r>
      <w:r>
        <w:rPr>
          <w:rFonts w:ascii="宋体" w:hAnsi="宋体" w:eastAsia="宋体"/>
          <w:sz w:val="18"/>
          <w:szCs w:val="18"/>
        </w:rPr>
        <w:t>不得利用乙方提供的服务从事</w:t>
      </w:r>
      <w:r>
        <w:rPr>
          <w:rFonts w:hint="eastAsia" w:ascii="宋体" w:hAnsi="宋体" w:eastAsia="宋体"/>
          <w:sz w:val="18"/>
          <w:szCs w:val="18"/>
        </w:rPr>
        <w:t>损害社会安全和公共利益等违反国家有关信息安全管理规定的行为。由甲方自行对其生产、销售、分发或自用的物联网终端引发的信息安全事件及后果承担责任。</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3.5</w:t>
      </w:r>
      <w:r>
        <w:rPr>
          <w:rFonts w:hint="eastAsia" w:ascii="宋体" w:hAnsi="宋体" w:eastAsia="宋体"/>
          <w:sz w:val="18"/>
          <w:szCs w:val="18"/>
        </w:rPr>
        <w:t>如甲方选择定向访问限制或者使用专用APN服务的物联卡，甲方应当按照前述约定使用场景使用，不得通过非法跳转的方式突破限制，不可超出约定场景访问互联网。如乙方发现甲方违规使用，乙方有权对甲方名下的物联卡</w:t>
      </w:r>
      <w:r>
        <w:rPr>
          <w:rFonts w:hint="eastAsia" w:ascii="宋体" w:hAnsi="宋体" w:eastAsia="宋体"/>
          <w:sz w:val="18"/>
          <w:szCs w:val="18"/>
          <w:lang w:eastAsia="zh-CN"/>
        </w:rPr>
        <w:t>和</w:t>
      </w:r>
      <w:r>
        <w:rPr>
          <w:rFonts w:hint="eastAsia" w:ascii="宋体" w:hAnsi="宋体" w:eastAsia="宋体"/>
          <w:sz w:val="18"/>
          <w:szCs w:val="18"/>
          <w:lang w:val="en-US" w:eastAsia="zh-CN"/>
        </w:rPr>
        <w:t>APN</w:t>
      </w:r>
      <w:r>
        <w:rPr>
          <w:rFonts w:hint="eastAsia" w:ascii="宋体" w:hAnsi="宋体" w:eastAsia="宋体"/>
          <w:sz w:val="18"/>
          <w:szCs w:val="18"/>
        </w:rPr>
        <w:t>采取</w:t>
      </w:r>
      <w:r>
        <w:rPr>
          <w:rFonts w:hint="eastAsia" w:ascii="宋体" w:hAnsi="宋体" w:eastAsia="宋体"/>
          <w:sz w:val="18"/>
          <w:szCs w:val="18"/>
          <w:lang w:eastAsia="zh-CN"/>
        </w:rPr>
        <w:t>强制</w:t>
      </w:r>
      <w:r>
        <w:rPr>
          <w:rFonts w:hint="eastAsia" w:ascii="宋体" w:hAnsi="宋体" w:eastAsia="宋体"/>
          <w:sz w:val="18"/>
          <w:szCs w:val="18"/>
        </w:rPr>
        <w:t>关停措施。</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sz w:val="18"/>
          <w:szCs w:val="18"/>
        </w:rPr>
      </w:pPr>
      <w:r>
        <w:rPr>
          <w:rFonts w:ascii="宋体" w:hAnsi="宋体" w:eastAsia="宋体"/>
          <w:sz w:val="18"/>
          <w:szCs w:val="18"/>
        </w:rPr>
        <w:t>3.6</w:t>
      </w:r>
      <w:r>
        <w:rPr>
          <w:rFonts w:hint="eastAsia" w:ascii="宋体" w:hAnsi="宋体" w:eastAsia="宋体"/>
          <w:sz w:val="18"/>
          <w:szCs w:val="18"/>
        </w:rPr>
        <w:t>如甲方</w:t>
      </w:r>
      <w:r>
        <w:rPr>
          <w:rFonts w:hint="eastAsia" w:ascii="宋体" w:hAnsi="宋体" w:eastAsia="宋体"/>
          <w:sz w:val="18"/>
          <w:szCs w:val="18"/>
          <w:lang w:eastAsia="zh-CN"/>
        </w:rPr>
        <w:t>订购小流量套餐，必须叠加限额管控措施，未叠加限额管控措施的，</w:t>
      </w:r>
      <w:r>
        <w:rPr>
          <w:rFonts w:hint="eastAsia" w:ascii="宋体" w:hAnsi="宋体" w:eastAsia="宋体"/>
          <w:sz w:val="18"/>
          <w:szCs w:val="18"/>
        </w:rPr>
        <w:t>视为大流量业务，甲方应当按照</w:t>
      </w:r>
      <w:r>
        <w:rPr>
          <w:rFonts w:hint="eastAsia" w:ascii="宋体" w:hAnsi="宋体" w:eastAsia="宋体"/>
          <w:sz w:val="18"/>
          <w:szCs w:val="18"/>
          <w:lang w:eastAsia="zh-CN"/>
        </w:rPr>
        <w:t>工信部</w:t>
      </w:r>
      <w:r>
        <w:rPr>
          <w:rFonts w:hint="eastAsia" w:ascii="宋体" w:hAnsi="宋体" w:eastAsia="宋体"/>
          <w:sz w:val="18"/>
          <w:szCs w:val="18"/>
        </w:rPr>
        <w:t>对于大流量业务的管理要求执行管控措施。</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3.</w:t>
      </w:r>
      <w:r>
        <w:rPr>
          <w:rFonts w:hint="eastAsia" w:ascii="宋体" w:hAnsi="宋体" w:eastAsia="宋体"/>
          <w:sz w:val="18"/>
          <w:szCs w:val="18"/>
          <w:lang w:val="en-US" w:eastAsia="zh-CN"/>
        </w:rPr>
        <w:t>7</w:t>
      </w:r>
      <w:r>
        <w:rPr>
          <w:rFonts w:ascii="宋体" w:hAnsi="宋体" w:eastAsia="宋体"/>
          <w:sz w:val="18"/>
          <w:szCs w:val="18"/>
        </w:rPr>
        <w:t>如甲方选择的使用场景或用途属于固定场景或者在一定地理范围内使用的，</w:t>
      </w:r>
      <w:r>
        <w:rPr>
          <w:rFonts w:hint="eastAsia" w:ascii="宋体" w:hAnsi="宋体" w:eastAsia="宋体"/>
          <w:sz w:val="18"/>
          <w:szCs w:val="18"/>
        </w:rPr>
        <w:t>或终端设备位置固定的物联网场景，</w:t>
      </w:r>
      <w:r>
        <w:rPr>
          <w:rFonts w:ascii="宋体" w:hAnsi="宋体" w:eastAsia="宋体"/>
          <w:sz w:val="18"/>
          <w:szCs w:val="18"/>
        </w:rPr>
        <w:t>则必须</w:t>
      </w:r>
      <w:r>
        <w:rPr>
          <w:rFonts w:hint="eastAsia" w:ascii="宋体" w:hAnsi="宋体" w:eastAsia="宋体"/>
          <w:sz w:val="18"/>
          <w:szCs w:val="18"/>
          <w:lang w:eastAsia="zh-CN"/>
        </w:rPr>
        <w:t>按照工信部规定叠加</w:t>
      </w:r>
      <w:r>
        <w:rPr>
          <w:rFonts w:ascii="宋体" w:hAnsi="宋体" w:eastAsia="宋体"/>
          <w:sz w:val="18"/>
          <w:szCs w:val="18"/>
        </w:rPr>
        <w:t>区域限制</w:t>
      </w:r>
      <w:r>
        <w:rPr>
          <w:rFonts w:hint="eastAsia" w:ascii="宋体" w:hAnsi="宋体" w:eastAsia="宋体"/>
          <w:sz w:val="18"/>
          <w:szCs w:val="18"/>
          <w:lang w:eastAsia="zh-CN"/>
        </w:rPr>
        <w:t>措施</w:t>
      </w:r>
      <w:r>
        <w:rPr>
          <w:rFonts w:hint="eastAsia" w:ascii="宋体" w:hAnsi="宋体" w:eastAsia="宋体"/>
          <w:sz w:val="18"/>
          <w:szCs w:val="18"/>
        </w:rPr>
        <w:t>。</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3.</w:t>
      </w:r>
      <w:r>
        <w:rPr>
          <w:rFonts w:hint="eastAsia" w:ascii="宋体" w:hAnsi="宋体" w:eastAsia="宋体"/>
          <w:sz w:val="18"/>
          <w:szCs w:val="18"/>
          <w:lang w:val="en-US" w:eastAsia="zh-CN"/>
        </w:rPr>
        <w:t>8</w:t>
      </w:r>
      <w:r>
        <w:rPr>
          <w:rFonts w:ascii="宋体" w:hAnsi="宋体" w:eastAsia="宋体"/>
          <w:sz w:val="18"/>
          <w:szCs w:val="18"/>
        </w:rPr>
        <w:t>除甲乙双方另有约定外</w:t>
      </w:r>
      <w:r>
        <w:rPr>
          <w:rFonts w:hint="eastAsia" w:ascii="宋体" w:hAnsi="宋体" w:eastAsia="宋体"/>
          <w:sz w:val="18"/>
          <w:szCs w:val="18"/>
        </w:rPr>
        <w:t>，本协议</w:t>
      </w:r>
      <w:r>
        <w:rPr>
          <w:rFonts w:ascii="宋体" w:hAnsi="宋体" w:eastAsia="宋体"/>
          <w:sz w:val="18"/>
          <w:szCs w:val="18"/>
        </w:rPr>
        <w:t>约定的</w:t>
      </w:r>
      <w:r>
        <w:rPr>
          <w:rFonts w:hint="eastAsia" w:ascii="宋体" w:hAnsi="宋体" w:eastAsia="宋体"/>
          <w:sz w:val="18"/>
          <w:szCs w:val="18"/>
        </w:rPr>
        <w:t>物联卡业务不得用于访问社交类、视频类、购物类、游戏类等互联网应用网站</w:t>
      </w:r>
      <w:r>
        <w:rPr>
          <w:rFonts w:hint="eastAsia" w:ascii="宋体" w:hAnsi="宋体" w:eastAsia="宋体"/>
          <w:sz w:val="18"/>
          <w:szCs w:val="18"/>
          <w:lang w:eastAsia="zh-CN"/>
        </w:rPr>
        <w:t>或手机</w:t>
      </w:r>
      <w:r>
        <w:rPr>
          <w:rFonts w:hint="eastAsia" w:ascii="宋体" w:hAnsi="宋体" w:eastAsia="宋体"/>
          <w:sz w:val="18"/>
          <w:szCs w:val="18"/>
          <w:lang w:val="en-US" w:eastAsia="zh-CN"/>
        </w:rPr>
        <w:t>APP</w:t>
      </w:r>
      <w:r>
        <w:rPr>
          <w:rFonts w:hint="eastAsia" w:ascii="宋体" w:hAnsi="宋体" w:eastAsia="宋体"/>
          <w:sz w:val="18"/>
          <w:szCs w:val="18"/>
        </w:rPr>
        <w:t>。</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sz w:val="18"/>
          <w:szCs w:val="18"/>
        </w:rPr>
      </w:pPr>
      <w:r>
        <w:rPr>
          <w:rFonts w:ascii="宋体" w:hAnsi="宋体" w:eastAsia="宋体"/>
          <w:sz w:val="18"/>
          <w:szCs w:val="18"/>
        </w:rPr>
        <w:t>3.</w:t>
      </w:r>
      <w:r>
        <w:rPr>
          <w:rFonts w:hint="eastAsia" w:ascii="宋体" w:hAnsi="宋体" w:eastAsia="宋体"/>
          <w:sz w:val="18"/>
          <w:szCs w:val="18"/>
          <w:lang w:val="en-US" w:eastAsia="zh-CN"/>
        </w:rPr>
        <w:t>9</w:t>
      </w:r>
      <w:r>
        <w:rPr>
          <w:rFonts w:hint="eastAsia" w:ascii="宋体" w:hAnsi="宋体" w:eastAsia="宋体"/>
          <w:sz w:val="18"/>
          <w:szCs w:val="18"/>
        </w:rPr>
        <w:t>甲方应使用已取得国家入网许可并具有进网许可标志的物联网终端设备，终</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hint="eastAsia" w:ascii="宋体" w:hAnsi="宋体" w:eastAsia="宋体"/>
          <w:sz w:val="18"/>
          <w:szCs w:val="18"/>
        </w:rPr>
        <w:t>端设备应具有支持甲方所选服务的相应功能。甲方因使用未取得入网许可的终端设备或未能支持其相应服务功能设备所产生的后果，由甲方自行承担。</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sz w:val="18"/>
          <w:szCs w:val="18"/>
        </w:rPr>
      </w:pPr>
      <w:r>
        <w:rPr>
          <w:rFonts w:ascii="宋体" w:hAnsi="宋体" w:eastAsia="宋体"/>
          <w:sz w:val="18"/>
          <w:szCs w:val="18"/>
        </w:rPr>
        <w:t>3.</w:t>
      </w:r>
      <w:r>
        <w:rPr>
          <w:rFonts w:hint="eastAsia" w:ascii="宋体" w:hAnsi="宋体" w:eastAsia="宋体"/>
          <w:sz w:val="18"/>
          <w:szCs w:val="18"/>
          <w:lang w:val="en-US" w:eastAsia="zh-CN"/>
        </w:rPr>
        <w:t>10</w:t>
      </w:r>
      <w:r>
        <w:rPr>
          <w:rFonts w:hint="eastAsia" w:ascii="宋体" w:hAnsi="宋体" w:eastAsia="宋体"/>
          <w:sz w:val="18"/>
          <w:szCs w:val="18"/>
        </w:rPr>
        <w:t>甲方应按照本协议约定的付费</w:t>
      </w:r>
      <w:r>
        <w:rPr>
          <w:rFonts w:ascii="宋体" w:hAnsi="宋体" w:eastAsia="宋体"/>
          <w:sz w:val="18"/>
          <w:szCs w:val="18"/>
        </w:rPr>
        <w:t>方式</w:t>
      </w:r>
      <w:r>
        <w:rPr>
          <w:rFonts w:hint="eastAsia" w:ascii="宋体" w:hAnsi="宋体" w:eastAsia="宋体"/>
          <w:sz w:val="18"/>
          <w:szCs w:val="18"/>
        </w:rPr>
        <w:t>支付费用。甲方未按时支付本协议约定的费用的，乙方有权暂停为甲方提供本协议项下的服务，并自甲方欠费之日起至甲方付清欠费之日止每日按全部欠费金额的</w:t>
      </w:r>
      <w:r>
        <w:rPr>
          <w:rFonts w:ascii="宋体" w:hAnsi="宋体" w:eastAsia="宋体"/>
          <w:sz w:val="18"/>
          <w:szCs w:val="18"/>
        </w:rPr>
        <w:t>3‰</w:t>
      </w:r>
      <w:r>
        <w:rPr>
          <w:rFonts w:hint="eastAsia" w:ascii="宋体" w:hAnsi="宋体" w:eastAsia="宋体"/>
          <w:sz w:val="18"/>
          <w:szCs w:val="18"/>
        </w:rPr>
        <w:t>（千分之三）</w:t>
      </w:r>
      <w:r>
        <w:rPr>
          <w:rFonts w:ascii="宋体" w:hAnsi="宋体" w:eastAsia="宋体"/>
          <w:sz w:val="18"/>
          <w:szCs w:val="18"/>
        </w:rPr>
        <w:t>向甲方</w:t>
      </w:r>
      <w:r>
        <w:rPr>
          <w:rFonts w:hint="eastAsia" w:ascii="宋体" w:hAnsi="宋体" w:eastAsia="宋体"/>
          <w:sz w:val="18"/>
          <w:szCs w:val="18"/>
        </w:rPr>
        <w:t>收取</w:t>
      </w:r>
      <w:r>
        <w:rPr>
          <w:rFonts w:ascii="宋体" w:hAnsi="宋体" w:eastAsia="宋体"/>
          <w:sz w:val="18"/>
          <w:szCs w:val="18"/>
        </w:rPr>
        <w:t>违约金，</w:t>
      </w:r>
      <w:r>
        <w:rPr>
          <w:rFonts w:hint="eastAsia" w:ascii="宋体" w:hAnsi="宋体" w:eastAsia="宋体"/>
          <w:sz w:val="18"/>
          <w:szCs w:val="18"/>
        </w:rPr>
        <w:t>甲方欠费</w:t>
      </w:r>
      <w:r>
        <w:rPr>
          <w:rFonts w:ascii="宋体" w:hAnsi="宋体" w:eastAsia="宋体"/>
          <w:sz w:val="18"/>
          <w:szCs w:val="18"/>
        </w:rPr>
        <w:t>超过三个月的，乙方有权单方解除本协议，取消为甲方开通的业务，</w:t>
      </w:r>
      <w:r>
        <w:rPr>
          <w:rFonts w:hint="eastAsia" w:ascii="宋体" w:hAnsi="宋体" w:eastAsia="宋体"/>
          <w:sz w:val="18"/>
          <w:szCs w:val="18"/>
        </w:rPr>
        <w:t>回收码号资源，</w:t>
      </w:r>
      <w:r>
        <w:rPr>
          <w:rFonts w:ascii="宋体" w:hAnsi="宋体" w:eastAsia="宋体"/>
          <w:sz w:val="18"/>
          <w:szCs w:val="18"/>
        </w:rPr>
        <w:t>并有权继续追索甲方所欠的全部费用及其违约金，由此导致的责任和后果由甲方承担</w:t>
      </w:r>
      <w:r>
        <w:rPr>
          <w:rFonts w:hint="eastAsia" w:ascii="宋体" w:hAnsi="宋体" w:eastAsia="宋体"/>
          <w:sz w:val="18"/>
          <w:szCs w:val="18"/>
        </w:rPr>
        <w:t>。</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3.1</w:t>
      </w:r>
      <w:r>
        <w:rPr>
          <w:rFonts w:hint="eastAsia" w:ascii="宋体" w:hAnsi="宋体" w:eastAsia="宋体"/>
          <w:sz w:val="18"/>
          <w:szCs w:val="18"/>
          <w:lang w:val="en-US" w:eastAsia="zh-CN"/>
        </w:rPr>
        <w:t>1</w:t>
      </w:r>
      <w:r>
        <w:rPr>
          <w:rFonts w:hint="eastAsia" w:ascii="宋体" w:hAnsi="宋体" w:eastAsia="宋体"/>
          <w:sz w:val="18"/>
          <w:szCs w:val="18"/>
        </w:rPr>
        <w:t>甲方可以持登记的有效证件到乙方营业网点要求终止服务（以下简称“销户”）。除双方另有约定（如</w:t>
      </w:r>
      <w:r>
        <w:rPr>
          <w:rFonts w:ascii="宋体" w:hAnsi="宋体" w:eastAsia="宋体"/>
          <w:sz w:val="18"/>
          <w:szCs w:val="18"/>
        </w:rPr>
        <w:t>最低</w:t>
      </w:r>
      <w:r>
        <w:rPr>
          <w:rFonts w:hint="eastAsia" w:ascii="宋体" w:hAnsi="宋体" w:eastAsia="宋体"/>
          <w:sz w:val="18"/>
          <w:szCs w:val="18"/>
        </w:rPr>
        <w:t>在网</w:t>
      </w:r>
      <w:r>
        <w:rPr>
          <w:rFonts w:ascii="宋体" w:hAnsi="宋体" w:eastAsia="宋体"/>
          <w:sz w:val="18"/>
          <w:szCs w:val="18"/>
        </w:rPr>
        <w:t>时长</w:t>
      </w:r>
      <w:r>
        <w:rPr>
          <w:rFonts w:hint="eastAsia" w:ascii="宋体" w:hAnsi="宋体" w:eastAsia="宋体"/>
          <w:sz w:val="18"/>
          <w:szCs w:val="18"/>
        </w:rPr>
        <w:t>等）外，乙方不应拒绝甲方销户，甲方应在销户前结清所有费用，业务注销并不影响因甲方提前终止业务合作而引发的违约责任。</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3.1</w:t>
      </w:r>
      <w:r>
        <w:rPr>
          <w:rFonts w:hint="eastAsia" w:ascii="宋体" w:hAnsi="宋体" w:eastAsia="宋体"/>
          <w:sz w:val="18"/>
          <w:szCs w:val="18"/>
          <w:lang w:val="en-US" w:eastAsia="zh-CN"/>
        </w:rPr>
        <w:t>2</w:t>
      </w:r>
      <w:r>
        <w:rPr>
          <w:rFonts w:hint="eastAsia" w:ascii="宋体" w:hAnsi="宋体" w:eastAsia="宋体"/>
          <w:sz w:val="18"/>
          <w:szCs w:val="18"/>
        </w:rPr>
        <w:t>除双方另有约定外，甲方在</w:t>
      </w:r>
      <w:r>
        <w:rPr>
          <w:rFonts w:hint="eastAsia" w:ascii="宋体" w:hAnsi="宋体" w:eastAsia="宋体"/>
          <w:sz w:val="18"/>
          <w:szCs w:val="18"/>
          <w:lang w:eastAsia="zh-CN"/>
        </w:rPr>
        <w:t>物联卡业务</w:t>
      </w:r>
      <w:r>
        <w:rPr>
          <w:rFonts w:hint="eastAsia" w:ascii="宋体" w:hAnsi="宋体" w:eastAsia="宋体"/>
          <w:sz w:val="18"/>
          <w:szCs w:val="18"/>
        </w:rPr>
        <w:t>销户后可以申请退还通过银行划扣、现金等方式预交的费用中</w:t>
      </w:r>
      <w:r>
        <w:rPr>
          <w:rFonts w:ascii="宋体" w:hAnsi="宋体" w:eastAsia="宋体"/>
          <w:sz w:val="18"/>
          <w:szCs w:val="18"/>
        </w:rPr>
        <w:t>未使用</w:t>
      </w:r>
      <w:r>
        <w:rPr>
          <w:rFonts w:hint="eastAsia" w:ascii="宋体" w:hAnsi="宋体" w:eastAsia="宋体"/>
          <w:sz w:val="18"/>
          <w:szCs w:val="18"/>
        </w:rPr>
        <w:t>的余额部分。</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cs="Times New Roman"/>
          <w:sz w:val="18"/>
          <w:szCs w:val="18"/>
        </w:rPr>
      </w:pPr>
      <w:r>
        <w:rPr>
          <w:rFonts w:ascii="宋体" w:hAnsi="宋体" w:eastAsia="宋体"/>
          <w:sz w:val="18"/>
          <w:szCs w:val="18"/>
        </w:rPr>
        <w:t>3.1</w:t>
      </w:r>
      <w:r>
        <w:rPr>
          <w:rFonts w:hint="eastAsia" w:ascii="宋体" w:hAnsi="宋体" w:eastAsia="宋体"/>
          <w:sz w:val="18"/>
          <w:szCs w:val="18"/>
          <w:lang w:val="en-US" w:eastAsia="zh-CN"/>
        </w:rPr>
        <w:t>3</w:t>
      </w:r>
      <w:r>
        <w:rPr>
          <w:rFonts w:hint="eastAsia" w:ascii="宋体" w:hAnsi="宋体" w:eastAsia="宋体" w:cs="Times New Roman"/>
          <w:sz w:val="18"/>
          <w:szCs w:val="18"/>
        </w:rPr>
        <w:t>如果甲方利用本协议进行的任何活动需要获得政府有关部门的许可或批准，则甲方应当在本协议服务接入前获得相关许可或批准，否则乙方有权不给予接入。甲方应确保在本协议履行期内其所获得的相关许可、批准手续持续有效，否则乙方有权终止为甲方提供本协议项下的全部或部分业务，但乙方的上述权利不应被视为乙方有审核甲方是否具有该等许可、批准手续的义务或保证其合法有效的任何责任。</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sz w:val="18"/>
          <w:szCs w:val="18"/>
        </w:rPr>
      </w:pPr>
      <w:r>
        <w:rPr>
          <w:rFonts w:ascii="宋体" w:hAnsi="宋体" w:eastAsia="宋体"/>
          <w:sz w:val="18"/>
          <w:szCs w:val="18"/>
        </w:rPr>
        <w:t>3.1</w:t>
      </w:r>
      <w:r>
        <w:rPr>
          <w:rFonts w:hint="eastAsia" w:ascii="宋体" w:hAnsi="宋体" w:eastAsia="宋体"/>
          <w:sz w:val="18"/>
          <w:szCs w:val="18"/>
          <w:lang w:val="en-US" w:eastAsia="zh-CN"/>
        </w:rPr>
        <w:t>4</w:t>
      </w:r>
      <w:r>
        <w:rPr>
          <w:rFonts w:hint="eastAsia" w:ascii="宋体" w:hAnsi="宋体" w:eastAsia="宋体"/>
          <w:sz w:val="18"/>
          <w:szCs w:val="18"/>
        </w:rPr>
        <w:t>甲方应要求并确保物联卡的实际使用人按照本协议的约定使用物联卡。如实际使用人违反本协议的约定，视为甲方违反本协议。</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default" w:ascii="宋体" w:hAnsi="宋体" w:eastAsia="宋体"/>
          <w:sz w:val="18"/>
          <w:szCs w:val="18"/>
          <w:lang w:val="en-US" w:eastAsia="zh-CN"/>
        </w:rPr>
      </w:pPr>
      <w:r>
        <w:rPr>
          <w:rFonts w:hint="eastAsia" w:ascii="宋体" w:hAnsi="宋体" w:eastAsia="宋体"/>
          <w:sz w:val="18"/>
          <w:szCs w:val="18"/>
          <w:lang w:val="en-US" w:eastAsia="zh-CN"/>
        </w:rPr>
        <w:t>3.15如果甲方在本合同下办理的物联卡开通定向短信功能的，甲方不得将物联卡用于验证类、注册类、营销类用途。如果甲方在本合同下办理的物联卡开通定向流量，甲方不得通过非法跳转的方式突破定向访问限制访问公网。如果甲方将载有物联卡的设备销售给其他用户的，甲方须履行核验和登记用户身份信息的义务，将销量、存量及用户实名信息传送给乙方。</w:t>
      </w:r>
    </w:p>
    <w:p>
      <w:pPr>
        <w:pStyle w:val="2"/>
        <w:pageBreakBefore w:val="0"/>
        <w:widowControl w:val="0"/>
        <w:kinsoku/>
        <w:wordWrap/>
        <w:overflowPunct/>
        <w:topLinePunct w:val="0"/>
        <w:autoSpaceDE/>
        <w:autoSpaceDN/>
        <w:bidi w:val="0"/>
        <w:adjustRightInd/>
        <w:snapToGrid/>
        <w:spacing w:before="0" w:after="0" w:line="240" w:lineRule="auto"/>
        <w:textAlignment w:val="auto"/>
        <w:rPr>
          <w:rFonts w:ascii="宋体" w:hAnsi="宋体" w:eastAsia="宋体"/>
          <w:sz w:val="18"/>
          <w:szCs w:val="18"/>
        </w:rPr>
      </w:pPr>
      <w:bookmarkStart w:id="3" w:name="_Toc78816920"/>
      <w:r>
        <w:rPr>
          <w:rFonts w:hint="eastAsia" w:ascii="宋体" w:hAnsi="宋体" w:eastAsia="宋体"/>
          <w:sz w:val="18"/>
          <w:szCs w:val="18"/>
        </w:rPr>
        <w:t xml:space="preserve">第四条 </w:t>
      </w:r>
      <w:r>
        <w:rPr>
          <w:rFonts w:ascii="宋体" w:hAnsi="宋体" w:eastAsia="宋体"/>
          <w:sz w:val="18"/>
          <w:szCs w:val="18"/>
        </w:rPr>
        <w:t xml:space="preserve"> </w:t>
      </w:r>
      <w:r>
        <w:rPr>
          <w:rFonts w:hint="eastAsia" w:ascii="宋体" w:hAnsi="宋体" w:eastAsia="宋体"/>
          <w:sz w:val="18"/>
          <w:szCs w:val="18"/>
        </w:rPr>
        <w:t>乙方权利与义务</w:t>
      </w:r>
      <w:bookmarkEnd w:id="3"/>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4.1</w:t>
      </w:r>
      <w:r>
        <w:rPr>
          <w:rFonts w:hint="eastAsia" w:ascii="宋体" w:hAnsi="宋体" w:eastAsia="宋体"/>
          <w:sz w:val="18"/>
          <w:szCs w:val="18"/>
        </w:rPr>
        <w:t>乙方应</w:t>
      </w:r>
      <w:r>
        <w:rPr>
          <w:rFonts w:ascii="宋体" w:hAnsi="宋体" w:eastAsia="宋体"/>
          <w:sz w:val="18"/>
          <w:szCs w:val="18"/>
        </w:rPr>
        <w:t>按照双方约定的日期和方式</w:t>
      </w:r>
      <w:r>
        <w:rPr>
          <w:rFonts w:hint="eastAsia" w:ascii="宋体" w:hAnsi="宋体" w:eastAsia="宋体"/>
          <w:sz w:val="18"/>
          <w:szCs w:val="18"/>
        </w:rPr>
        <w:t>交付物联卡，有特殊情况无法按期交付，需事先</w:t>
      </w:r>
      <w:r>
        <w:rPr>
          <w:rFonts w:ascii="宋体" w:hAnsi="宋体" w:eastAsia="宋体"/>
          <w:sz w:val="18"/>
          <w:szCs w:val="18"/>
        </w:rPr>
        <w:t>向</w:t>
      </w:r>
      <w:r>
        <w:rPr>
          <w:rFonts w:hint="eastAsia" w:ascii="宋体" w:hAnsi="宋体" w:eastAsia="宋体"/>
          <w:sz w:val="18"/>
          <w:szCs w:val="18"/>
        </w:rPr>
        <w:t>甲方告知原因，并提供解决方案。</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color w:val="000000"/>
          <w:sz w:val="18"/>
          <w:szCs w:val="18"/>
        </w:rPr>
      </w:pPr>
      <w:r>
        <w:rPr>
          <w:rFonts w:ascii="宋体" w:hAnsi="宋体" w:eastAsia="宋体"/>
          <w:sz w:val="18"/>
          <w:szCs w:val="18"/>
        </w:rPr>
        <w:t>4.2</w:t>
      </w:r>
      <w:r>
        <w:rPr>
          <w:rFonts w:hint="eastAsia" w:ascii="宋体" w:hAnsi="宋体" w:eastAsia="宋体"/>
          <w:color w:val="000000"/>
          <w:sz w:val="18"/>
          <w:szCs w:val="18"/>
        </w:rPr>
        <w:t>乙方可根据甲方的具体需求开放可支持的相关业务系统接口，协助甲方进行应用系统开发，提供系统联调支持。乙方有权收取相应的系统支撑开发及联调支持费用，具体费用由双方另行约定。在双方未就</w:t>
      </w:r>
      <w:r>
        <w:rPr>
          <w:rFonts w:ascii="宋体" w:hAnsi="宋体" w:eastAsia="宋体"/>
          <w:color w:val="000000"/>
          <w:sz w:val="18"/>
          <w:szCs w:val="18"/>
        </w:rPr>
        <w:t>上述事宜</w:t>
      </w:r>
      <w:r>
        <w:rPr>
          <w:rFonts w:hint="eastAsia" w:ascii="宋体" w:hAnsi="宋体" w:eastAsia="宋体"/>
          <w:color w:val="000000"/>
          <w:sz w:val="18"/>
          <w:szCs w:val="18"/>
        </w:rPr>
        <w:t>达成一致之前，乙方有权不开展相关工作。</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4.3在不影响甲方业务正常使用的情况下，乙方有权进行日常</w:t>
      </w:r>
      <w:r>
        <w:rPr>
          <w:rFonts w:hint="eastAsia" w:ascii="宋体" w:hAnsi="宋体" w:eastAsia="宋体"/>
          <w:sz w:val="18"/>
          <w:szCs w:val="18"/>
        </w:rPr>
        <w:t>系统/网络的</w:t>
      </w:r>
      <w:r>
        <w:rPr>
          <w:rFonts w:ascii="宋体" w:hAnsi="宋体" w:eastAsia="宋体"/>
          <w:sz w:val="18"/>
          <w:szCs w:val="18"/>
        </w:rPr>
        <w:t>检测和升级</w:t>
      </w:r>
      <w:r>
        <w:rPr>
          <w:rFonts w:hint="eastAsia" w:ascii="宋体" w:hAnsi="宋体" w:eastAsia="宋体"/>
          <w:sz w:val="18"/>
          <w:szCs w:val="18"/>
        </w:rPr>
        <w:t>；如因系统调整或网络升级影响甲方物联卡的服务使用，乙方应提前通知甲方。</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4.4如甲方存在不按时缴纳费</w:t>
      </w:r>
      <w:r>
        <w:rPr>
          <w:rFonts w:hint="eastAsia" w:ascii="宋体" w:hAnsi="宋体" w:eastAsia="宋体"/>
          <w:sz w:val="18"/>
          <w:szCs w:val="18"/>
        </w:rPr>
        <w:t>用</w:t>
      </w:r>
      <w:r>
        <w:rPr>
          <w:rFonts w:ascii="宋体" w:hAnsi="宋体" w:eastAsia="宋体"/>
          <w:sz w:val="18"/>
          <w:szCs w:val="18"/>
        </w:rPr>
        <w:t>、提供</w:t>
      </w:r>
      <w:r>
        <w:rPr>
          <w:rFonts w:hint="eastAsia" w:ascii="宋体" w:hAnsi="宋体" w:eastAsia="宋体"/>
          <w:sz w:val="18"/>
          <w:szCs w:val="18"/>
        </w:rPr>
        <w:t>虚假证件或资料</w:t>
      </w:r>
      <w:r>
        <w:rPr>
          <w:rFonts w:ascii="宋体" w:hAnsi="宋体" w:eastAsia="宋体"/>
          <w:sz w:val="18"/>
          <w:szCs w:val="18"/>
        </w:rPr>
        <w:t>、利用服务从事损害乙方、第三方或社会公共利益活动、从事违法活动等情形之一的，乙方有权对甲方暂停提供服务、收回物联卡码号资源、限制新入网申请或单方解除本协议，并有权对业务保证金（如有）进行扣罚，向甲方追偿因此造成的损失。</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4.5</w:t>
      </w:r>
      <w:r>
        <w:rPr>
          <w:rFonts w:hint="eastAsia" w:ascii="宋体" w:hAnsi="宋体" w:eastAsia="宋体"/>
          <w:sz w:val="18"/>
          <w:szCs w:val="18"/>
        </w:rPr>
        <w:t>乙方根据实际业务情况可在甲方业务受理单上标注甲方所办理业务的网络服务范围（</w:t>
      </w:r>
      <w:r>
        <w:rPr>
          <w:rFonts w:ascii="宋体" w:hAnsi="宋体" w:eastAsia="宋体"/>
          <w:sz w:val="18"/>
          <w:szCs w:val="18"/>
        </w:rPr>
        <w:t>4G</w:t>
      </w:r>
      <w:r>
        <w:rPr>
          <w:rFonts w:hint="eastAsia" w:ascii="宋体" w:hAnsi="宋体" w:eastAsia="宋体"/>
          <w:sz w:val="18"/>
          <w:szCs w:val="18"/>
        </w:rPr>
        <w:t>、</w:t>
      </w:r>
      <w:r>
        <w:rPr>
          <w:rFonts w:ascii="宋体" w:hAnsi="宋体" w:eastAsia="宋体"/>
          <w:sz w:val="18"/>
          <w:szCs w:val="18"/>
        </w:rPr>
        <w:t>5G</w:t>
      </w:r>
      <w:r>
        <w:rPr>
          <w:rFonts w:hint="eastAsia" w:ascii="宋体" w:hAnsi="宋体" w:eastAsia="宋体"/>
          <w:sz w:val="18"/>
          <w:szCs w:val="18"/>
        </w:rPr>
        <w:t>、</w:t>
      </w:r>
      <w:r>
        <w:rPr>
          <w:rFonts w:ascii="宋体" w:hAnsi="宋体" w:eastAsia="宋体"/>
          <w:sz w:val="18"/>
          <w:szCs w:val="18"/>
        </w:rPr>
        <w:t>NB-IoT</w:t>
      </w:r>
      <w:r>
        <w:rPr>
          <w:rFonts w:hint="eastAsia" w:ascii="宋体" w:hAnsi="宋体" w:eastAsia="宋体"/>
          <w:sz w:val="18"/>
          <w:szCs w:val="18"/>
        </w:rPr>
        <w:t>）。甲方所办理的相关业务仅限于规定的网络服务范围。</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sz w:val="18"/>
          <w:szCs w:val="18"/>
        </w:rPr>
      </w:pPr>
      <w:r>
        <w:rPr>
          <w:rFonts w:ascii="宋体" w:hAnsi="宋体" w:eastAsia="宋体"/>
          <w:sz w:val="18"/>
          <w:szCs w:val="18"/>
        </w:rPr>
        <w:t>4.6</w:t>
      </w:r>
      <w:r>
        <w:rPr>
          <w:rFonts w:hint="eastAsia" w:ascii="宋体" w:hAnsi="宋体" w:eastAsia="宋体"/>
          <w:sz w:val="18"/>
          <w:szCs w:val="18"/>
        </w:rPr>
        <w:t>当甲方办理</w:t>
      </w:r>
      <w:r>
        <w:rPr>
          <w:rFonts w:ascii="宋体" w:hAnsi="宋体" w:eastAsia="宋体"/>
          <w:sz w:val="18"/>
          <w:szCs w:val="18"/>
        </w:rPr>
        <w:t>的</w:t>
      </w:r>
      <w:r>
        <w:rPr>
          <w:rFonts w:hint="eastAsia" w:ascii="宋体" w:hAnsi="宋体" w:eastAsia="宋体"/>
          <w:sz w:val="18"/>
          <w:szCs w:val="18"/>
        </w:rPr>
        <w:t>物联卡业务的服务期届满或甲方在服务期届满前提前终止业务合作时，乙方有权对甲方名下的物联卡开通的功能采取全部关闭措施，并进行销户回收处理。甲方销户后，</w:t>
      </w:r>
      <w:r>
        <w:rPr>
          <w:rFonts w:ascii="宋体" w:hAnsi="宋体" w:eastAsia="宋体"/>
          <w:sz w:val="18"/>
          <w:szCs w:val="18"/>
        </w:rPr>
        <w:t>乙方即可回收码号资源并可另行重新启用</w:t>
      </w:r>
      <w:r>
        <w:rPr>
          <w:rFonts w:hint="eastAsia" w:ascii="宋体" w:hAnsi="宋体" w:eastAsia="宋体"/>
          <w:sz w:val="18"/>
          <w:szCs w:val="18"/>
        </w:rPr>
        <w:t>。</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sz w:val="18"/>
          <w:szCs w:val="18"/>
          <w:lang w:eastAsia="zh-CN"/>
        </w:rPr>
      </w:pPr>
      <w:r>
        <w:rPr>
          <w:rFonts w:hint="eastAsia" w:ascii="宋体" w:hAnsi="宋体" w:eastAsia="宋体"/>
          <w:sz w:val="18"/>
          <w:szCs w:val="18"/>
          <w:lang w:val="en-US" w:eastAsia="zh-CN"/>
        </w:rPr>
        <w:t>4.7乙方</w:t>
      </w:r>
      <w:r>
        <w:rPr>
          <w:rFonts w:hint="eastAsia" w:ascii="宋体" w:hAnsi="宋体" w:eastAsia="宋体"/>
          <w:sz w:val="18"/>
          <w:szCs w:val="18"/>
        </w:rPr>
        <w:t>有权根据工信部关于物联网卡业务安全管理的相关规定，对客户物联网卡采取安全管控措施，包括但不限于机卡绑定限制、区域限制、黑名单限制、限额管控、定向访问限制</w:t>
      </w:r>
      <w:r>
        <w:rPr>
          <w:rFonts w:hint="eastAsia" w:ascii="宋体" w:hAnsi="宋体" w:eastAsia="宋体"/>
          <w:sz w:val="18"/>
          <w:szCs w:val="18"/>
          <w:lang w:eastAsia="zh-CN"/>
        </w:rPr>
        <w:t>、管理停机、实名认证</w:t>
      </w:r>
      <w:r>
        <w:rPr>
          <w:rFonts w:hint="eastAsia" w:ascii="宋体" w:hAnsi="宋体" w:eastAsia="宋体"/>
          <w:sz w:val="18"/>
          <w:szCs w:val="18"/>
        </w:rPr>
        <w:t>等</w:t>
      </w:r>
      <w:r>
        <w:rPr>
          <w:rFonts w:hint="eastAsia" w:ascii="宋体" w:hAnsi="宋体" w:eastAsia="宋体"/>
          <w:sz w:val="18"/>
          <w:szCs w:val="18"/>
          <w:lang w:eastAsia="zh-CN"/>
        </w:rPr>
        <w:t>措施。</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sz w:val="18"/>
          <w:szCs w:val="18"/>
          <w:lang w:val="en-US" w:eastAsia="zh-CN"/>
        </w:rPr>
      </w:pPr>
      <w:r>
        <w:rPr>
          <w:rFonts w:hint="eastAsia" w:ascii="宋体" w:hAnsi="宋体" w:eastAsia="宋体"/>
          <w:sz w:val="18"/>
          <w:szCs w:val="18"/>
          <w:lang w:val="en-US" w:eastAsia="zh-CN"/>
        </w:rPr>
        <w:t>4.8乙方有权按照工信部关于物联网卡安全管理规定对甲方的物联卡开展安全风险监测，对于监测到的物联卡异常使用情况，乙方有权要求甲方对相关物联卡安全使用情况开展核查处置，甲方未按乙方要求开展核查处置的，乙方有权对相关物联卡关停处理。</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sz w:val="18"/>
          <w:szCs w:val="18"/>
          <w:lang w:val="en-US" w:eastAsia="zh-CN"/>
        </w:rPr>
      </w:pPr>
      <w:r>
        <w:rPr>
          <w:rFonts w:hint="eastAsia" w:ascii="宋体" w:hAnsi="宋体" w:eastAsia="宋体"/>
          <w:sz w:val="18"/>
          <w:szCs w:val="18"/>
          <w:lang w:val="en-US" w:eastAsia="zh-CN"/>
        </w:rPr>
        <w:t>4.9对于公安、工信、通管局等上级部门下发的物联卡异常使用情况，乙方有权对相关物联卡强制关停处理，并且有权要求甲方按照上级规定进行核查处置。</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default" w:ascii="宋体" w:hAnsi="宋体" w:eastAsia="宋体"/>
          <w:sz w:val="18"/>
          <w:szCs w:val="18"/>
          <w:lang w:val="en-US" w:eastAsia="zh-CN"/>
        </w:rPr>
      </w:pPr>
      <w:r>
        <w:rPr>
          <w:rFonts w:hint="eastAsia" w:ascii="宋体" w:hAnsi="宋体" w:eastAsia="宋体"/>
          <w:sz w:val="18"/>
          <w:szCs w:val="18"/>
          <w:lang w:val="en-US" w:eastAsia="zh-CN"/>
        </w:rPr>
        <w:t>4.10乙方依据上级部门规定开展反诈等安全管控措施，有权对于甲方异常使用的物联卡进行关停/销户处置等措施，由此引起的损失由甲方自行承担。</w:t>
      </w:r>
    </w:p>
    <w:p>
      <w:pPr>
        <w:pStyle w:val="2"/>
        <w:pageBreakBefore w:val="0"/>
        <w:widowControl w:val="0"/>
        <w:kinsoku/>
        <w:wordWrap/>
        <w:overflowPunct/>
        <w:topLinePunct w:val="0"/>
        <w:autoSpaceDE/>
        <w:autoSpaceDN/>
        <w:bidi w:val="0"/>
        <w:adjustRightInd/>
        <w:snapToGrid/>
        <w:spacing w:before="0" w:after="0" w:line="240" w:lineRule="auto"/>
        <w:textAlignment w:val="auto"/>
        <w:rPr>
          <w:rFonts w:ascii="宋体" w:hAnsi="宋体" w:eastAsia="宋体"/>
          <w:sz w:val="18"/>
          <w:szCs w:val="18"/>
        </w:rPr>
      </w:pPr>
      <w:bookmarkStart w:id="4" w:name="_Toc78816921"/>
      <w:r>
        <w:rPr>
          <w:rFonts w:hint="eastAsia" w:ascii="宋体" w:hAnsi="宋体" w:eastAsia="宋体"/>
          <w:sz w:val="18"/>
          <w:szCs w:val="18"/>
        </w:rPr>
        <w:t xml:space="preserve">第五条 </w:t>
      </w:r>
      <w:r>
        <w:rPr>
          <w:rFonts w:ascii="宋体" w:hAnsi="宋体" w:eastAsia="宋体"/>
          <w:sz w:val="18"/>
          <w:szCs w:val="18"/>
        </w:rPr>
        <w:t xml:space="preserve"> </w:t>
      </w:r>
      <w:r>
        <w:rPr>
          <w:rFonts w:hint="eastAsia" w:ascii="宋体" w:hAnsi="宋体" w:eastAsia="宋体"/>
          <w:sz w:val="18"/>
          <w:szCs w:val="18"/>
        </w:rPr>
        <w:t>资费及计费结算</w:t>
      </w:r>
      <w:bookmarkEnd w:id="4"/>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sz w:val="18"/>
          <w:szCs w:val="18"/>
          <w:lang w:eastAsia="zh-CN"/>
        </w:rPr>
      </w:pPr>
      <w:r>
        <w:rPr>
          <w:rFonts w:ascii="宋体" w:hAnsi="宋体" w:eastAsia="宋体"/>
          <w:sz w:val="18"/>
          <w:szCs w:val="18"/>
        </w:rPr>
        <w:t>5.1</w:t>
      </w:r>
      <w:r>
        <w:rPr>
          <w:rFonts w:hint="eastAsia" w:ascii="宋体" w:hAnsi="宋体" w:eastAsia="宋体"/>
          <w:sz w:val="18"/>
          <w:szCs w:val="18"/>
          <w:lang w:eastAsia="zh-CN"/>
        </w:rPr>
        <w:t>套餐资费标准及付费方式以业务受理单或业务变更单约定为准。</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sz w:val="18"/>
          <w:szCs w:val="18"/>
        </w:rPr>
      </w:pPr>
      <w:bookmarkStart w:id="5" w:name="_Hlk73710062"/>
      <w:r>
        <w:rPr>
          <w:rFonts w:hint="eastAsia" w:ascii="宋体" w:hAnsi="宋体" w:eastAsia="宋体"/>
          <w:sz w:val="18"/>
          <w:szCs w:val="18"/>
          <w:lang w:val="en-US" w:eastAsia="zh-CN"/>
        </w:rPr>
        <w:t>5.2本协议</w:t>
      </w:r>
      <w:r>
        <w:rPr>
          <w:rFonts w:hint="eastAsia" w:ascii="宋体" w:hAnsi="宋体" w:eastAsia="宋体"/>
          <w:sz w:val="18"/>
          <w:szCs w:val="18"/>
        </w:rPr>
        <w:t>约定的资费档次、计费周期、付费方式（预付费或后付费）、测试期/沉默期、SIM卡硬件费用、开卡量、折扣、押金、保底费用、最低在网时间、违约金等内容详见业务受理单</w:t>
      </w:r>
      <w:r>
        <w:rPr>
          <w:rFonts w:hint="eastAsia" w:ascii="宋体" w:hAnsi="宋体" w:eastAsia="宋体"/>
          <w:sz w:val="18"/>
          <w:szCs w:val="18"/>
          <w:lang w:eastAsia="zh-CN"/>
        </w:rPr>
        <w:t>或业务变更单</w:t>
      </w:r>
      <w:r>
        <w:rPr>
          <w:rFonts w:hint="eastAsia" w:ascii="宋体" w:hAnsi="宋体" w:eastAsia="宋体"/>
          <w:sz w:val="18"/>
          <w:szCs w:val="18"/>
        </w:rPr>
        <w:t>，</w:t>
      </w:r>
      <w:r>
        <w:rPr>
          <w:rFonts w:hint="eastAsia" w:ascii="宋体" w:hAnsi="宋体" w:eastAsia="宋体"/>
          <w:sz w:val="18"/>
          <w:szCs w:val="18"/>
          <w:lang w:eastAsia="zh-CN"/>
        </w:rPr>
        <w:t>乙方按</w:t>
      </w:r>
      <w:r>
        <w:rPr>
          <w:rFonts w:hint="eastAsia" w:ascii="宋体" w:hAnsi="宋体" w:eastAsia="宋体"/>
          <w:sz w:val="18"/>
          <w:szCs w:val="18"/>
        </w:rPr>
        <w:t>约定向</w:t>
      </w:r>
      <w:r>
        <w:rPr>
          <w:rFonts w:hint="eastAsia" w:ascii="宋体" w:hAnsi="宋体" w:eastAsia="宋体"/>
          <w:sz w:val="18"/>
          <w:szCs w:val="18"/>
          <w:lang w:eastAsia="zh-CN"/>
        </w:rPr>
        <w:t>甲方</w:t>
      </w:r>
      <w:r>
        <w:rPr>
          <w:rFonts w:hint="eastAsia" w:ascii="宋体" w:hAnsi="宋体" w:eastAsia="宋体"/>
          <w:sz w:val="18"/>
          <w:szCs w:val="18"/>
        </w:rPr>
        <w:t>收取本协议项下电信服务相关费用。</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sz w:val="18"/>
          <w:szCs w:val="18"/>
        </w:rPr>
      </w:pPr>
      <w:r>
        <w:rPr>
          <w:rFonts w:hint="eastAsia" w:ascii="宋体" w:hAnsi="宋体" w:eastAsia="宋体"/>
          <w:sz w:val="18"/>
          <w:szCs w:val="18"/>
          <w:lang w:val="en-US" w:eastAsia="zh-CN"/>
        </w:rPr>
        <w:t>5.3</w:t>
      </w:r>
      <w:r>
        <w:rPr>
          <w:rFonts w:hint="eastAsia" w:ascii="宋体" w:hAnsi="宋体" w:eastAsia="宋体"/>
          <w:sz w:val="18"/>
          <w:szCs w:val="18"/>
        </w:rPr>
        <w:t>除本协议另有约定外，</w:t>
      </w:r>
      <w:r>
        <w:rPr>
          <w:rFonts w:hint="eastAsia" w:ascii="宋体" w:hAnsi="宋体" w:eastAsia="宋体"/>
          <w:sz w:val="18"/>
          <w:szCs w:val="18"/>
          <w:lang w:eastAsia="zh-CN"/>
        </w:rPr>
        <w:t>乙方</w:t>
      </w:r>
      <w:r>
        <w:rPr>
          <w:rFonts w:hint="eastAsia" w:ascii="宋体" w:hAnsi="宋体" w:eastAsia="宋体"/>
          <w:sz w:val="18"/>
          <w:szCs w:val="18"/>
        </w:rPr>
        <w:t>以物联网卡业务实际开通的日期作为起租日，开始收取费用。</w:t>
      </w:r>
      <w:r>
        <w:rPr>
          <w:rFonts w:hint="eastAsia" w:ascii="宋体" w:hAnsi="宋体" w:eastAsia="宋体"/>
          <w:sz w:val="18"/>
          <w:szCs w:val="18"/>
          <w:lang w:eastAsia="zh-CN"/>
        </w:rPr>
        <w:t>甲方</w:t>
      </w:r>
      <w:r>
        <w:rPr>
          <w:rFonts w:hint="eastAsia" w:ascii="宋体" w:hAnsi="宋体" w:eastAsia="宋体"/>
          <w:sz w:val="18"/>
          <w:szCs w:val="18"/>
        </w:rPr>
        <w:t>订购的包月产品均按月支付费用，订购的包季度/半年/年产品一次性支付费用。</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eastAsia" w:ascii="宋体" w:hAnsi="宋体" w:eastAsia="宋体"/>
          <w:sz w:val="18"/>
          <w:szCs w:val="18"/>
        </w:rPr>
      </w:pPr>
      <w:r>
        <w:rPr>
          <w:rFonts w:hint="eastAsia" w:ascii="宋体" w:hAnsi="宋体" w:eastAsia="宋体"/>
          <w:sz w:val="18"/>
          <w:szCs w:val="18"/>
          <w:lang w:val="en-US" w:eastAsia="zh-CN"/>
        </w:rPr>
        <w:t>5.4</w:t>
      </w:r>
      <w:r>
        <w:rPr>
          <w:rFonts w:hint="eastAsia" w:ascii="宋体" w:hAnsi="宋体" w:eastAsia="宋体"/>
          <w:sz w:val="18"/>
          <w:szCs w:val="18"/>
        </w:rPr>
        <w:t>计费账期以自然月为周期。</w:t>
      </w:r>
      <w:r>
        <w:rPr>
          <w:rFonts w:hint="eastAsia" w:ascii="宋体" w:hAnsi="宋体" w:eastAsia="宋体"/>
          <w:sz w:val="18"/>
          <w:szCs w:val="18"/>
          <w:lang w:eastAsia="zh-CN"/>
        </w:rPr>
        <w:t>甲方</w:t>
      </w:r>
      <w:r>
        <w:rPr>
          <w:rFonts w:hint="eastAsia" w:ascii="宋体" w:hAnsi="宋体" w:eastAsia="宋体"/>
          <w:sz w:val="18"/>
          <w:szCs w:val="18"/>
        </w:rPr>
        <w:t>可以自主选择预付费的缴费方式或后付费的缴费方式，</w:t>
      </w:r>
      <w:r>
        <w:rPr>
          <w:rFonts w:hint="eastAsia" w:ascii="宋体" w:hAnsi="宋体" w:eastAsia="宋体"/>
          <w:sz w:val="18"/>
          <w:szCs w:val="18"/>
          <w:lang w:eastAsia="zh-CN"/>
        </w:rPr>
        <w:t>甲方</w:t>
      </w:r>
      <w:r>
        <w:rPr>
          <w:rFonts w:hint="eastAsia" w:ascii="宋体" w:hAnsi="宋体" w:eastAsia="宋体"/>
          <w:sz w:val="18"/>
          <w:szCs w:val="18"/>
        </w:rPr>
        <w:t>选择预付费缴费方式的，当账户余额为零或账户余额不足以支付电信服务费用（“欠费”）时，</w:t>
      </w:r>
      <w:r>
        <w:rPr>
          <w:rFonts w:hint="eastAsia" w:ascii="宋体" w:hAnsi="宋体" w:eastAsia="宋体"/>
          <w:sz w:val="18"/>
          <w:szCs w:val="18"/>
          <w:lang w:eastAsia="zh-CN"/>
        </w:rPr>
        <w:t>乙方</w:t>
      </w:r>
      <w:r>
        <w:rPr>
          <w:rFonts w:hint="eastAsia" w:ascii="宋体" w:hAnsi="宋体" w:eastAsia="宋体"/>
          <w:sz w:val="18"/>
          <w:szCs w:val="18"/>
        </w:rPr>
        <w:t>有权暂停提供电信服务（“停机或欠费停机”）；</w:t>
      </w:r>
      <w:r>
        <w:rPr>
          <w:rFonts w:hint="eastAsia" w:ascii="宋体" w:hAnsi="宋体" w:eastAsia="宋体"/>
          <w:sz w:val="18"/>
          <w:szCs w:val="18"/>
          <w:lang w:eastAsia="zh-CN"/>
        </w:rPr>
        <w:t>甲方</w:t>
      </w:r>
      <w:r>
        <w:rPr>
          <w:rFonts w:hint="eastAsia" w:ascii="宋体" w:hAnsi="宋体" w:eastAsia="宋体"/>
          <w:sz w:val="18"/>
          <w:szCs w:val="18"/>
        </w:rPr>
        <w:t>选择后付费缴费方式的，须在每月10日前支付上月费用，</w:t>
      </w:r>
      <w:r>
        <w:rPr>
          <w:rFonts w:hint="eastAsia" w:ascii="宋体" w:hAnsi="宋体" w:eastAsia="宋体"/>
          <w:sz w:val="18"/>
          <w:szCs w:val="18"/>
          <w:lang w:eastAsia="zh-CN"/>
        </w:rPr>
        <w:t>甲方</w:t>
      </w:r>
      <w:r>
        <w:rPr>
          <w:rFonts w:hint="eastAsia" w:ascii="宋体" w:hAnsi="宋体" w:eastAsia="宋体"/>
          <w:sz w:val="18"/>
          <w:szCs w:val="18"/>
        </w:rPr>
        <w:t>超过约定交费日未交足费用（以下称“欠费”），</w:t>
      </w:r>
      <w:r>
        <w:rPr>
          <w:rFonts w:hint="eastAsia" w:ascii="宋体" w:hAnsi="宋体" w:eastAsia="宋体"/>
          <w:sz w:val="18"/>
          <w:szCs w:val="18"/>
          <w:lang w:eastAsia="zh-CN"/>
        </w:rPr>
        <w:t>乙方</w:t>
      </w:r>
      <w:r>
        <w:rPr>
          <w:rFonts w:hint="eastAsia" w:ascii="宋体" w:hAnsi="宋体" w:eastAsia="宋体"/>
          <w:sz w:val="18"/>
          <w:szCs w:val="18"/>
        </w:rPr>
        <w:t>有权暂停提供电信服务(以下称“欠费停机”)。无论</w:t>
      </w:r>
      <w:r>
        <w:rPr>
          <w:rFonts w:hint="eastAsia" w:ascii="宋体" w:hAnsi="宋体" w:eastAsia="宋体"/>
          <w:sz w:val="18"/>
          <w:szCs w:val="18"/>
          <w:lang w:eastAsia="zh-CN"/>
        </w:rPr>
        <w:t>甲方</w:t>
      </w:r>
      <w:r>
        <w:rPr>
          <w:rFonts w:hint="eastAsia" w:ascii="宋体" w:hAnsi="宋体" w:eastAsia="宋体"/>
          <w:sz w:val="18"/>
          <w:szCs w:val="18"/>
        </w:rPr>
        <w:t>选择何种缴费方式，当</w:t>
      </w:r>
      <w:r>
        <w:rPr>
          <w:rFonts w:hint="eastAsia" w:ascii="宋体" w:hAnsi="宋体" w:eastAsia="宋体"/>
          <w:sz w:val="18"/>
          <w:szCs w:val="18"/>
          <w:lang w:eastAsia="zh-CN"/>
        </w:rPr>
        <w:t>发生</w:t>
      </w:r>
      <w:r>
        <w:rPr>
          <w:rFonts w:hint="eastAsia" w:ascii="宋体" w:hAnsi="宋体" w:eastAsia="宋体"/>
          <w:sz w:val="18"/>
          <w:szCs w:val="18"/>
        </w:rPr>
        <w:t>欠费时，</w:t>
      </w:r>
      <w:r>
        <w:rPr>
          <w:rFonts w:hint="eastAsia" w:ascii="宋体" w:hAnsi="宋体" w:eastAsia="宋体"/>
          <w:sz w:val="18"/>
          <w:szCs w:val="18"/>
          <w:lang w:eastAsia="zh-CN"/>
        </w:rPr>
        <w:t>乙方</w:t>
      </w:r>
      <w:r>
        <w:rPr>
          <w:rFonts w:hint="eastAsia" w:ascii="宋体" w:hAnsi="宋体" w:eastAsia="宋体"/>
          <w:sz w:val="18"/>
          <w:szCs w:val="18"/>
        </w:rPr>
        <w:t>可以按照所欠费用自交费日次日起每日加收3‰（千分之三）的违约金；自停机或欠费停机之日起30日内，如</w:t>
      </w:r>
      <w:r>
        <w:rPr>
          <w:rFonts w:hint="eastAsia" w:ascii="宋体" w:hAnsi="宋体" w:eastAsia="宋体"/>
          <w:sz w:val="18"/>
          <w:szCs w:val="18"/>
          <w:lang w:eastAsia="zh-CN"/>
        </w:rPr>
        <w:t>甲方</w:t>
      </w:r>
      <w:r>
        <w:rPr>
          <w:rFonts w:hint="eastAsia" w:ascii="宋体" w:hAnsi="宋体" w:eastAsia="宋体"/>
          <w:sz w:val="18"/>
          <w:szCs w:val="18"/>
        </w:rPr>
        <w:t>预缴费用、充值或交清欠费及违约金的，</w:t>
      </w:r>
      <w:r>
        <w:rPr>
          <w:rFonts w:hint="eastAsia" w:ascii="宋体" w:hAnsi="宋体" w:eastAsia="宋体"/>
          <w:sz w:val="18"/>
          <w:szCs w:val="18"/>
          <w:lang w:eastAsia="zh-CN"/>
        </w:rPr>
        <w:t>乙方</w:t>
      </w:r>
      <w:r>
        <w:rPr>
          <w:rFonts w:hint="eastAsia" w:ascii="宋体" w:hAnsi="宋体" w:eastAsia="宋体"/>
          <w:sz w:val="18"/>
          <w:szCs w:val="18"/>
        </w:rPr>
        <w:t>应在</w:t>
      </w:r>
      <w:r>
        <w:rPr>
          <w:rFonts w:hint="eastAsia" w:ascii="宋体" w:hAnsi="宋体" w:eastAsia="宋体"/>
          <w:sz w:val="18"/>
          <w:szCs w:val="18"/>
          <w:lang w:eastAsia="zh-CN"/>
        </w:rPr>
        <w:t>甲方</w:t>
      </w:r>
      <w:r>
        <w:rPr>
          <w:rFonts w:hint="eastAsia" w:ascii="宋体" w:hAnsi="宋体" w:eastAsia="宋体"/>
          <w:sz w:val="18"/>
          <w:szCs w:val="18"/>
        </w:rPr>
        <w:t>已履行上述义务后的48小时内恢复暂停的服务（以下简称“复机”）；停机或欠费停机满30日，</w:t>
      </w:r>
      <w:r>
        <w:rPr>
          <w:rFonts w:hint="eastAsia" w:ascii="宋体" w:hAnsi="宋体" w:eastAsia="宋体"/>
          <w:sz w:val="18"/>
          <w:szCs w:val="18"/>
          <w:lang w:eastAsia="zh-CN"/>
        </w:rPr>
        <w:t>甲方</w:t>
      </w:r>
      <w:r>
        <w:rPr>
          <w:rFonts w:hint="eastAsia" w:ascii="宋体" w:hAnsi="宋体" w:eastAsia="宋体"/>
          <w:sz w:val="18"/>
          <w:szCs w:val="18"/>
        </w:rPr>
        <w:t>仍未预缴费用、充值或交清欠费及违约金的，</w:t>
      </w:r>
      <w:r>
        <w:rPr>
          <w:rFonts w:hint="eastAsia" w:ascii="宋体" w:hAnsi="宋体" w:eastAsia="宋体"/>
          <w:sz w:val="18"/>
          <w:szCs w:val="18"/>
          <w:lang w:eastAsia="zh-CN"/>
        </w:rPr>
        <w:t>乙方</w:t>
      </w:r>
      <w:r>
        <w:rPr>
          <w:rFonts w:hint="eastAsia" w:ascii="宋体" w:hAnsi="宋体" w:eastAsia="宋体"/>
          <w:sz w:val="18"/>
          <w:szCs w:val="18"/>
        </w:rPr>
        <w:t>有权终止提供电信服务（以下称“销号”）和解除协议，并可以通过信函、公告、委托第三方等方式追缴全部欠费和违约金。</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hint="eastAsia" w:ascii="宋体" w:hAnsi="宋体" w:eastAsia="宋体"/>
          <w:sz w:val="18"/>
          <w:szCs w:val="18"/>
          <w:lang w:val="en-US" w:eastAsia="zh-CN"/>
        </w:rPr>
        <w:t>5.5</w:t>
      </w:r>
      <w:r>
        <w:rPr>
          <w:rFonts w:hint="eastAsia" w:ascii="宋体" w:hAnsi="宋体" w:eastAsia="宋体"/>
          <w:sz w:val="18"/>
          <w:szCs w:val="18"/>
        </w:rPr>
        <w:t>双方进行的对账不影响资金结算的正常进行。资金结算仍按照</w:t>
      </w:r>
      <w:r>
        <w:rPr>
          <w:rFonts w:hint="eastAsia" w:ascii="宋体" w:hAnsi="宋体" w:eastAsia="宋体"/>
          <w:sz w:val="18"/>
          <w:szCs w:val="18"/>
          <w:lang w:eastAsia="zh-CN"/>
        </w:rPr>
        <w:t>乙方</w:t>
      </w:r>
      <w:r>
        <w:rPr>
          <w:rFonts w:hint="eastAsia" w:ascii="宋体" w:hAnsi="宋体" w:eastAsia="宋体"/>
          <w:sz w:val="18"/>
          <w:szCs w:val="18"/>
        </w:rPr>
        <w:t>出具的账单中所列金额进行结算，对账差异的调整在下一个结算周期内进行。对于最后一个结算周期出现的对账差异，</w:t>
      </w:r>
      <w:r>
        <w:rPr>
          <w:rFonts w:hint="eastAsia" w:ascii="宋体" w:hAnsi="宋体" w:eastAsia="宋体"/>
          <w:sz w:val="18"/>
          <w:szCs w:val="18"/>
          <w:lang w:eastAsia="zh-CN"/>
        </w:rPr>
        <w:t>按照</w:t>
      </w:r>
      <w:r>
        <w:rPr>
          <w:rFonts w:hint="eastAsia" w:ascii="宋体" w:hAnsi="宋体" w:eastAsia="宋体"/>
          <w:sz w:val="18"/>
          <w:szCs w:val="18"/>
        </w:rPr>
        <w:t>多退少补</w:t>
      </w:r>
      <w:r>
        <w:rPr>
          <w:rFonts w:hint="eastAsia" w:ascii="宋体" w:hAnsi="宋体" w:eastAsia="宋体"/>
          <w:sz w:val="18"/>
          <w:szCs w:val="18"/>
          <w:lang w:eastAsia="zh-CN"/>
        </w:rPr>
        <w:t>方式处理</w:t>
      </w:r>
      <w:r>
        <w:rPr>
          <w:rFonts w:hint="eastAsia" w:ascii="宋体" w:hAnsi="宋体" w:eastAsia="宋体"/>
          <w:sz w:val="18"/>
          <w:szCs w:val="18"/>
        </w:rPr>
        <w:t>。</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hint="eastAsia" w:ascii="宋体" w:hAnsi="宋体" w:eastAsia="宋体"/>
          <w:sz w:val="18"/>
          <w:szCs w:val="18"/>
        </w:rPr>
        <w:t>5.</w:t>
      </w:r>
      <w:r>
        <w:rPr>
          <w:rFonts w:hint="eastAsia" w:ascii="宋体" w:hAnsi="宋体" w:eastAsia="宋体"/>
          <w:sz w:val="18"/>
          <w:szCs w:val="18"/>
          <w:lang w:val="en-US" w:eastAsia="zh-CN"/>
        </w:rPr>
        <w:t>6</w:t>
      </w:r>
      <w:r>
        <w:rPr>
          <w:rFonts w:hint="eastAsia" w:ascii="宋体" w:hAnsi="宋体" w:eastAsia="宋体"/>
          <w:sz w:val="18"/>
          <w:szCs w:val="18"/>
        </w:rPr>
        <w:t>在本协议履行过程中，如遇国家税收政策变更，对于合同未履行完毕的部分，在标的不含税（单）价不变的基础上，按照新税率重新计算标的含税（单）价</w:t>
      </w:r>
      <w:r>
        <w:rPr>
          <w:rFonts w:ascii="宋体" w:hAnsi="宋体" w:eastAsia="宋体"/>
          <w:sz w:val="18"/>
          <w:szCs w:val="18"/>
        </w:rPr>
        <w:t>/合同总价，并且继续履行，后续不再另行签订补充协议。</w:t>
      </w:r>
    </w:p>
    <w:bookmarkEnd w:id="5"/>
    <w:p>
      <w:pPr>
        <w:pStyle w:val="2"/>
        <w:pageBreakBefore w:val="0"/>
        <w:widowControl w:val="0"/>
        <w:kinsoku/>
        <w:wordWrap/>
        <w:overflowPunct/>
        <w:topLinePunct w:val="0"/>
        <w:autoSpaceDE/>
        <w:autoSpaceDN/>
        <w:bidi w:val="0"/>
        <w:adjustRightInd/>
        <w:snapToGrid/>
        <w:spacing w:before="0" w:after="0" w:line="240" w:lineRule="auto"/>
        <w:textAlignment w:val="auto"/>
        <w:rPr>
          <w:rFonts w:ascii="宋体" w:hAnsi="宋体" w:eastAsia="宋体"/>
          <w:sz w:val="18"/>
          <w:szCs w:val="18"/>
        </w:rPr>
      </w:pPr>
      <w:bookmarkStart w:id="6" w:name="_Toc78816922"/>
      <w:r>
        <w:rPr>
          <w:rFonts w:hint="eastAsia" w:ascii="宋体" w:hAnsi="宋体" w:eastAsia="宋体"/>
          <w:sz w:val="18"/>
          <w:szCs w:val="18"/>
        </w:rPr>
        <w:t xml:space="preserve">第六条 </w:t>
      </w:r>
      <w:r>
        <w:rPr>
          <w:rFonts w:ascii="宋体" w:hAnsi="宋体" w:eastAsia="宋体"/>
          <w:sz w:val="18"/>
          <w:szCs w:val="18"/>
        </w:rPr>
        <w:t xml:space="preserve"> 隐私和通信权益保护</w:t>
      </w:r>
      <w:bookmarkEnd w:id="6"/>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6.1</w:t>
      </w:r>
      <w:r>
        <w:rPr>
          <w:rFonts w:hint="eastAsia" w:ascii="宋体" w:hAnsi="宋体" w:eastAsia="宋体"/>
          <w:sz w:val="18"/>
          <w:szCs w:val="18"/>
        </w:rPr>
        <w:t>甲方的通信自由和通信秘密受法律</w:t>
      </w:r>
      <w:r>
        <w:rPr>
          <w:rFonts w:ascii="宋体" w:hAnsi="宋体" w:eastAsia="宋体"/>
          <w:sz w:val="18"/>
          <w:szCs w:val="18"/>
        </w:rPr>
        <w:t>保护</w:t>
      </w:r>
      <w:r>
        <w:rPr>
          <w:rFonts w:hint="eastAsia" w:ascii="宋体" w:hAnsi="宋体" w:eastAsia="宋体"/>
          <w:sz w:val="18"/>
          <w:szCs w:val="18"/>
        </w:rPr>
        <w:t>。</w:t>
      </w:r>
      <w:r>
        <w:rPr>
          <w:rFonts w:ascii="宋体" w:hAnsi="宋体" w:eastAsia="宋体"/>
          <w:sz w:val="18"/>
          <w:szCs w:val="18"/>
        </w:rPr>
        <w:t>甲方在申请办理乙方相关业务时，甲方同意乙方为</w:t>
      </w:r>
      <w:r>
        <w:rPr>
          <w:rFonts w:hint="eastAsia" w:ascii="宋体" w:hAnsi="宋体" w:eastAsia="宋体"/>
          <w:sz w:val="18"/>
          <w:szCs w:val="18"/>
        </w:rPr>
        <w:t>本协议项下</w:t>
      </w:r>
      <w:r>
        <w:rPr>
          <w:rFonts w:ascii="宋体" w:hAnsi="宋体" w:eastAsia="宋体"/>
          <w:sz w:val="18"/>
          <w:szCs w:val="18"/>
        </w:rPr>
        <w:t>服务目的收集甲方相关</w:t>
      </w:r>
      <w:r>
        <w:rPr>
          <w:rFonts w:hint="eastAsia" w:ascii="宋体" w:hAnsi="宋体" w:eastAsia="宋体"/>
          <w:sz w:val="18"/>
          <w:szCs w:val="18"/>
        </w:rPr>
        <w:t>的</w:t>
      </w:r>
      <w:r>
        <w:rPr>
          <w:rFonts w:ascii="宋体" w:hAnsi="宋体" w:eastAsia="宋体"/>
          <w:sz w:val="18"/>
          <w:szCs w:val="18"/>
        </w:rPr>
        <w:t>个人信息资料，乙方对甲方的个人信息（包括但不限于客户资料和通信信息）负有保密义务。但根据法律、行政法规规定，</w:t>
      </w:r>
      <w:r>
        <w:rPr>
          <w:rFonts w:hint="eastAsia" w:ascii="宋体" w:hAnsi="宋体" w:eastAsia="宋体"/>
          <w:sz w:val="18"/>
          <w:szCs w:val="18"/>
        </w:rPr>
        <w:t>或者</w:t>
      </w:r>
      <w:r>
        <w:rPr>
          <w:rFonts w:ascii="宋体" w:hAnsi="宋体" w:eastAsia="宋体"/>
          <w:sz w:val="18"/>
          <w:szCs w:val="18"/>
        </w:rPr>
        <w:t>司法、行政机关要求乙方提供</w:t>
      </w:r>
      <w:r>
        <w:rPr>
          <w:rFonts w:hint="eastAsia" w:ascii="宋体" w:hAnsi="宋体" w:eastAsia="宋体"/>
          <w:sz w:val="18"/>
          <w:szCs w:val="18"/>
        </w:rPr>
        <w:t>甲方的个人信息</w:t>
      </w:r>
      <w:r>
        <w:rPr>
          <w:rFonts w:ascii="宋体" w:hAnsi="宋体" w:eastAsia="宋体"/>
          <w:sz w:val="18"/>
          <w:szCs w:val="18"/>
        </w:rPr>
        <w:t>，乙方给予协助和配合的，不构成保密义务</w:t>
      </w:r>
      <w:r>
        <w:rPr>
          <w:rFonts w:hint="eastAsia" w:ascii="宋体" w:hAnsi="宋体" w:eastAsia="宋体"/>
          <w:sz w:val="18"/>
          <w:szCs w:val="18"/>
        </w:rPr>
        <w:t>的</w:t>
      </w:r>
      <w:r>
        <w:rPr>
          <w:rFonts w:ascii="宋体" w:hAnsi="宋体" w:eastAsia="宋体"/>
          <w:sz w:val="18"/>
          <w:szCs w:val="18"/>
        </w:rPr>
        <w:t>违反</w:t>
      </w:r>
      <w:r>
        <w:rPr>
          <w:rFonts w:hint="eastAsia" w:ascii="宋体" w:hAnsi="宋体" w:eastAsia="宋体"/>
          <w:sz w:val="18"/>
          <w:szCs w:val="18"/>
        </w:rPr>
        <w:t>。</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6.2</w:t>
      </w:r>
      <w:r>
        <w:rPr>
          <w:rFonts w:hint="eastAsia" w:ascii="宋体" w:hAnsi="宋体" w:eastAsia="宋体"/>
          <w:sz w:val="18"/>
          <w:szCs w:val="18"/>
        </w:rPr>
        <w:t>甲乙双方对本协议的具体内容负有保密责任。未经一方事先书面同意，另一方不得将本协议的具体内容披露给任何第三方。</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6.3甲方信息是指以电子或者其他方式记录的能够单独或者与其他信息结合识别甲方身份或者反映甲方活动情况的各种信息。乙方收集、使用甲方信息，应当遵循合法、正当、必要的原则。</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6.4</w:t>
      </w:r>
      <w:r>
        <w:rPr>
          <w:rFonts w:hint="eastAsia" w:ascii="宋体" w:hAnsi="宋体" w:eastAsia="宋体"/>
          <w:sz w:val="18"/>
          <w:szCs w:val="18"/>
        </w:rPr>
        <w:t>甲方理解并同意，</w:t>
      </w:r>
      <w:r>
        <w:rPr>
          <w:rFonts w:ascii="宋体" w:hAnsi="宋体" w:eastAsia="宋体"/>
          <w:sz w:val="18"/>
          <w:szCs w:val="18"/>
        </w:rPr>
        <w:t>乙方</w:t>
      </w:r>
      <w:r>
        <w:rPr>
          <w:rFonts w:hint="eastAsia" w:ascii="宋体" w:hAnsi="宋体" w:eastAsia="宋体"/>
          <w:sz w:val="18"/>
          <w:szCs w:val="18"/>
        </w:rPr>
        <w:t>可以通过</w:t>
      </w:r>
      <w:r>
        <w:rPr>
          <w:rFonts w:ascii="宋体" w:hAnsi="宋体" w:eastAsia="宋体"/>
          <w:sz w:val="18"/>
          <w:szCs w:val="18"/>
        </w:rPr>
        <w:t>业务受理系统登记、纸质返档，通过网络接收、读取并记录</w:t>
      </w:r>
      <w:r>
        <w:rPr>
          <w:rFonts w:hint="eastAsia" w:ascii="宋体" w:hAnsi="宋体" w:eastAsia="宋体"/>
          <w:sz w:val="18"/>
          <w:szCs w:val="18"/>
        </w:rPr>
        <w:t>等方式，在业务活动</w:t>
      </w:r>
      <w:r>
        <w:rPr>
          <w:rFonts w:ascii="宋体" w:hAnsi="宋体" w:eastAsia="宋体"/>
          <w:sz w:val="18"/>
          <w:szCs w:val="18"/>
        </w:rPr>
        <w:t>中收集</w:t>
      </w:r>
      <w:r>
        <w:rPr>
          <w:rFonts w:hint="eastAsia" w:ascii="宋体" w:hAnsi="宋体" w:eastAsia="宋体"/>
          <w:sz w:val="18"/>
          <w:szCs w:val="18"/>
        </w:rPr>
        <w:t>、使用</w:t>
      </w:r>
      <w:r>
        <w:rPr>
          <w:rFonts w:ascii="宋体" w:hAnsi="宋体" w:eastAsia="宋体"/>
          <w:sz w:val="18"/>
          <w:szCs w:val="18"/>
        </w:rPr>
        <w:t>甲方提供的和甲方使用服务过程中形成的</w:t>
      </w:r>
      <w:r>
        <w:rPr>
          <w:rFonts w:hint="eastAsia" w:ascii="宋体" w:hAnsi="宋体" w:eastAsia="宋体"/>
          <w:sz w:val="18"/>
          <w:szCs w:val="18"/>
        </w:rPr>
        <w:t>个人</w:t>
      </w:r>
      <w:r>
        <w:rPr>
          <w:rFonts w:ascii="宋体" w:hAnsi="宋体" w:eastAsia="宋体"/>
          <w:sz w:val="18"/>
          <w:szCs w:val="18"/>
        </w:rPr>
        <w:t>信息，</w:t>
      </w:r>
      <w:r>
        <w:rPr>
          <w:rFonts w:hint="eastAsia" w:ascii="宋体" w:hAnsi="宋体" w:eastAsia="宋体"/>
          <w:sz w:val="18"/>
          <w:szCs w:val="18"/>
        </w:rPr>
        <w:t>具体如下：</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bookmarkStart w:id="7" w:name="_Hlk91178502"/>
      <w:r>
        <w:rPr>
          <w:rFonts w:ascii="宋体" w:hAnsi="宋体" w:eastAsia="宋体"/>
          <w:sz w:val="18"/>
          <w:szCs w:val="18"/>
        </w:rPr>
        <w:t>6.4.1</w:t>
      </w:r>
      <w:bookmarkEnd w:id="7"/>
      <w:r>
        <w:rPr>
          <w:rFonts w:hint="eastAsia" w:ascii="宋体" w:hAnsi="宋体" w:eastAsia="宋体"/>
          <w:sz w:val="18"/>
          <w:szCs w:val="18"/>
        </w:rPr>
        <w:t>集团客户入网实名登记：乙方将基于身份实名认证的目的，收集甲方受托人或经办人的姓名、证件类型、证件号码、证件有效期、个人面部信息。</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6.4.2</w:t>
      </w:r>
      <w:r>
        <w:rPr>
          <w:rFonts w:hint="eastAsia" w:ascii="宋体" w:hAnsi="宋体" w:eastAsia="宋体"/>
          <w:sz w:val="18"/>
          <w:szCs w:val="18"/>
        </w:rPr>
        <w:t>服务提供与计费：基于保障甲方正常使用物联卡服务及实现业务计费收费准确等目的，乙方会收集甲方的【业务订购信息、消费信息、业务使用信息、通信设备信息、位置信息、住址信息】。</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hint="eastAsia" w:ascii="宋体" w:hAnsi="宋体" w:eastAsia="宋体"/>
          <w:sz w:val="18"/>
          <w:szCs w:val="18"/>
        </w:rPr>
        <w:t>6</w:t>
      </w:r>
      <w:r>
        <w:rPr>
          <w:rFonts w:ascii="宋体" w:hAnsi="宋体" w:eastAsia="宋体"/>
          <w:sz w:val="18"/>
          <w:szCs w:val="18"/>
        </w:rPr>
        <w:t>.5乙方有权依法对包含甲方在内的</w:t>
      </w:r>
      <w:r>
        <w:rPr>
          <w:rFonts w:hint="eastAsia" w:ascii="宋体" w:hAnsi="宋体" w:eastAsia="宋体"/>
          <w:sz w:val="18"/>
          <w:szCs w:val="18"/>
        </w:rPr>
        <w:t>无法识别到甲方相关特定个人且不能复原的</w:t>
      </w:r>
      <w:r>
        <w:rPr>
          <w:rFonts w:ascii="宋体" w:hAnsi="宋体" w:eastAsia="宋体"/>
          <w:sz w:val="18"/>
          <w:szCs w:val="18"/>
        </w:rPr>
        <w:t>整体</w:t>
      </w:r>
      <w:r>
        <w:rPr>
          <w:rFonts w:hint="eastAsia" w:ascii="宋体" w:hAnsi="宋体" w:eastAsia="宋体"/>
          <w:sz w:val="18"/>
          <w:szCs w:val="18"/>
        </w:rPr>
        <w:t>甲方数据</w:t>
      </w:r>
      <w:r>
        <w:rPr>
          <w:rFonts w:ascii="宋体" w:hAnsi="宋体" w:eastAsia="宋体"/>
          <w:sz w:val="18"/>
          <w:szCs w:val="18"/>
        </w:rPr>
        <w:t>进行分析并加以利用。未经甲方同意，乙方不</w:t>
      </w:r>
      <w:r>
        <w:rPr>
          <w:rFonts w:hint="eastAsia" w:ascii="宋体" w:hAnsi="宋体" w:eastAsia="宋体"/>
          <w:sz w:val="18"/>
          <w:szCs w:val="18"/>
        </w:rPr>
        <w:t>得</w:t>
      </w:r>
      <w:r>
        <w:rPr>
          <w:rFonts w:ascii="宋体" w:hAnsi="宋体" w:eastAsia="宋体"/>
          <w:sz w:val="18"/>
          <w:szCs w:val="18"/>
        </w:rPr>
        <w:t>向除乙方关联公司外的第三方提供甲方</w:t>
      </w:r>
      <w:r>
        <w:rPr>
          <w:rFonts w:hint="eastAsia" w:ascii="宋体" w:hAnsi="宋体" w:eastAsia="宋体"/>
          <w:sz w:val="18"/>
          <w:szCs w:val="18"/>
        </w:rPr>
        <w:t>相关的</w:t>
      </w:r>
      <w:r>
        <w:rPr>
          <w:rFonts w:ascii="宋体" w:hAnsi="宋体" w:eastAsia="宋体"/>
          <w:sz w:val="18"/>
          <w:szCs w:val="18"/>
        </w:rPr>
        <w:t>个人信息。甲方可以通过营业</w:t>
      </w:r>
      <w:r>
        <w:rPr>
          <w:rFonts w:hint="eastAsia" w:ascii="宋体" w:hAnsi="宋体" w:eastAsia="宋体"/>
          <w:sz w:val="18"/>
          <w:szCs w:val="18"/>
        </w:rPr>
        <w:t>网点</w:t>
      </w:r>
      <w:r>
        <w:rPr>
          <w:rFonts w:ascii="宋体" w:hAnsi="宋体" w:eastAsia="宋体"/>
          <w:sz w:val="18"/>
          <w:szCs w:val="18"/>
        </w:rPr>
        <w:t>或乙方指定的其他渠道，对其信息进行查询、更正。为了让甲方及时了解和享受乙方推出的最新业务或优惠，甲方同意乙方可以通过电话、短信、邮件、媒体广告等方式向甲方告知或推荐使用。</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6.6</w:t>
      </w:r>
      <w:r>
        <w:rPr>
          <w:rFonts w:hint="eastAsia" w:ascii="宋体" w:hAnsi="宋体" w:eastAsia="宋体"/>
          <w:sz w:val="18"/>
          <w:szCs w:val="18"/>
        </w:rPr>
        <w:t>双方应严格遵守保密条款之约定，严格履行保密义务，直至有关保密信息合法公开之时为止。本协议或其任何条款的终止、中止、失效、无效均不影响本保密条款的有效性及对甲乙双方的约束力。</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6.7由于保密信息接受方未履行保密义务给提供方造成损失的，接受方应当赔偿由此给提供方造成的损失。</w:t>
      </w:r>
    </w:p>
    <w:p>
      <w:pPr>
        <w:pStyle w:val="2"/>
        <w:pageBreakBefore w:val="0"/>
        <w:widowControl w:val="0"/>
        <w:kinsoku/>
        <w:wordWrap/>
        <w:overflowPunct/>
        <w:topLinePunct w:val="0"/>
        <w:autoSpaceDE/>
        <w:autoSpaceDN/>
        <w:bidi w:val="0"/>
        <w:adjustRightInd/>
        <w:snapToGrid/>
        <w:spacing w:before="0" w:after="0" w:line="240" w:lineRule="auto"/>
        <w:textAlignment w:val="auto"/>
        <w:rPr>
          <w:rFonts w:ascii="宋体" w:hAnsi="宋体" w:eastAsia="宋体"/>
          <w:sz w:val="18"/>
          <w:szCs w:val="18"/>
        </w:rPr>
      </w:pPr>
      <w:bookmarkStart w:id="8" w:name="有效期"/>
      <w:bookmarkEnd w:id="8"/>
      <w:bookmarkStart w:id="9" w:name="_Toc78816923"/>
      <w:r>
        <w:rPr>
          <w:rFonts w:hint="eastAsia" w:ascii="宋体" w:hAnsi="宋体" w:eastAsia="宋体"/>
          <w:sz w:val="18"/>
          <w:szCs w:val="18"/>
        </w:rPr>
        <w:t xml:space="preserve">第七条 </w:t>
      </w:r>
      <w:r>
        <w:rPr>
          <w:rFonts w:ascii="宋体" w:hAnsi="宋体" w:eastAsia="宋体"/>
          <w:sz w:val="18"/>
          <w:szCs w:val="18"/>
        </w:rPr>
        <w:t xml:space="preserve"> </w:t>
      </w:r>
      <w:r>
        <w:rPr>
          <w:rFonts w:hint="eastAsia" w:ascii="宋体" w:hAnsi="宋体" w:eastAsia="宋体"/>
          <w:sz w:val="18"/>
          <w:szCs w:val="18"/>
        </w:rPr>
        <w:t>特殊情况约定</w:t>
      </w:r>
      <w:bookmarkEnd w:id="9"/>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7.1</w:t>
      </w:r>
      <w:r>
        <w:rPr>
          <w:rFonts w:hint="eastAsia" w:ascii="宋体" w:hAnsi="宋体" w:eastAsia="宋体"/>
          <w:sz w:val="18"/>
          <w:szCs w:val="18"/>
        </w:rPr>
        <w:t>一方违反本协议约定导致本协议无法履行，另一方有权终止协议，并要求违约方赔偿违约造成的损失。</w:t>
      </w:r>
      <w:r>
        <w:rPr>
          <w:rFonts w:ascii="宋体" w:hAnsi="宋体" w:eastAsia="宋体"/>
          <w:b/>
          <w:bCs/>
          <w:sz w:val="18"/>
          <w:szCs w:val="18"/>
        </w:rPr>
        <w:t>在任何情况下，乙方仅对因其过错给甲方造成的直接损害结果承担赔偿责任，</w:t>
      </w:r>
      <w:r>
        <w:rPr>
          <w:rFonts w:hint="eastAsia" w:ascii="宋体" w:hAnsi="宋体" w:eastAsia="宋体"/>
          <w:b/>
          <w:bCs/>
          <w:sz w:val="18"/>
          <w:szCs w:val="18"/>
        </w:rPr>
        <w:t>且乙方所承担</w:t>
      </w:r>
      <w:r>
        <w:rPr>
          <w:rFonts w:ascii="宋体" w:hAnsi="宋体" w:eastAsia="宋体"/>
          <w:b/>
          <w:bCs/>
          <w:sz w:val="18"/>
          <w:szCs w:val="18"/>
        </w:rPr>
        <w:t>的</w:t>
      </w:r>
      <w:r>
        <w:rPr>
          <w:rFonts w:hint="eastAsia" w:ascii="宋体" w:hAnsi="宋体" w:eastAsia="宋体"/>
          <w:b/>
          <w:bCs/>
          <w:sz w:val="18"/>
          <w:szCs w:val="18"/>
        </w:rPr>
        <w:t>赔偿总额不超过甲方在</w:t>
      </w:r>
      <w:r>
        <w:rPr>
          <w:rFonts w:ascii="宋体" w:hAnsi="宋体" w:eastAsia="宋体"/>
          <w:b/>
          <w:bCs/>
          <w:sz w:val="18"/>
          <w:szCs w:val="18"/>
        </w:rPr>
        <w:t>本协议</w:t>
      </w:r>
      <w:r>
        <w:rPr>
          <w:rFonts w:hint="eastAsia" w:ascii="宋体" w:hAnsi="宋体" w:eastAsia="宋体"/>
          <w:b/>
          <w:bCs/>
          <w:sz w:val="18"/>
          <w:szCs w:val="18"/>
        </w:rPr>
        <w:t>项下向乙方实际支付费用的总和。乙方对甲</w:t>
      </w:r>
      <w:r>
        <w:rPr>
          <w:rFonts w:ascii="宋体" w:hAnsi="宋体" w:eastAsia="宋体"/>
          <w:b/>
          <w:bCs/>
          <w:sz w:val="18"/>
          <w:szCs w:val="18"/>
        </w:rPr>
        <w:t>方的一切间接损失</w:t>
      </w:r>
      <w:r>
        <w:rPr>
          <w:rFonts w:hint="eastAsia" w:ascii="宋体" w:hAnsi="宋体" w:eastAsia="宋体"/>
          <w:b/>
          <w:bCs/>
          <w:sz w:val="18"/>
          <w:szCs w:val="18"/>
        </w:rPr>
        <w:t>（包括但不限于</w:t>
      </w:r>
      <w:r>
        <w:rPr>
          <w:rFonts w:ascii="宋体" w:hAnsi="宋体" w:eastAsia="宋体"/>
          <w:b/>
          <w:bCs/>
          <w:sz w:val="18"/>
          <w:szCs w:val="18"/>
        </w:rPr>
        <w:t>经营损失等</w:t>
      </w:r>
      <w:r>
        <w:rPr>
          <w:rFonts w:hint="eastAsia" w:ascii="宋体" w:hAnsi="宋体" w:eastAsia="宋体"/>
          <w:b/>
          <w:bCs/>
          <w:sz w:val="18"/>
          <w:szCs w:val="18"/>
        </w:rPr>
        <w:t>）不承担赔偿责任。</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7.2</w:t>
      </w:r>
      <w:r>
        <w:rPr>
          <w:rFonts w:hint="eastAsia" w:ascii="宋体" w:hAnsi="宋体" w:eastAsia="宋体"/>
          <w:sz w:val="18"/>
          <w:szCs w:val="18"/>
        </w:rPr>
        <w:t>如因甲方违约对乙方造成不良社会影响或经济损失，乙方有权单方终止本协议，并对涉及的物联网卡进行停机处理，</w:t>
      </w:r>
      <w:r>
        <w:rPr>
          <w:rFonts w:ascii="宋体" w:hAnsi="宋体" w:eastAsia="宋体"/>
          <w:sz w:val="18"/>
          <w:szCs w:val="18"/>
        </w:rPr>
        <w:t>甲方需消除影响，赔偿因</w:t>
      </w:r>
      <w:r>
        <w:rPr>
          <w:rFonts w:hint="eastAsia" w:ascii="宋体" w:hAnsi="宋体" w:eastAsia="宋体"/>
          <w:sz w:val="18"/>
          <w:szCs w:val="18"/>
        </w:rPr>
        <w:t>违约行为给乙方造成的全部</w:t>
      </w:r>
      <w:r>
        <w:rPr>
          <w:rFonts w:ascii="宋体" w:hAnsi="宋体" w:eastAsia="宋体"/>
          <w:sz w:val="18"/>
          <w:szCs w:val="18"/>
        </w:rPr>
        <w:t>经济</w:t>
      </w:r>
      <w:r>
        <w:rPr>
          <w:rFonts w:hint="eastAsia" w:ascii="宋体" w:hAnsi="宋体" w:eastAsia="宋体"/>
          <w:sz w:val="18"/>
          <w:szCs w:val="18"/>
        </w:rPr>
        <w:t>损失</w:t>
      </w:r>
      <w:r>
        <w:rPr>
          <w:rFonts w:ascii="宋体" w:hAnsi="宋体" w:eastAsia="宋体"/>
          <w:sz w:val="18"/>
          <w:szCs w:val="18"/>
        </w:rPr>
        <w:t>。</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hint="default" w:ascii="宋体" w:hAnsi="宋体" w:eastAsia="宋体"/>
          <w:sz w:val="18"/>
          <w:szCs w:val="18"/>
          <w:lang w:val="en-US" w:eastAsia="zh-CN"/>
        </w:rPr>
      </w:pPr>
      <w:r>
        <w:rPr>
          <w:rFonts w:ascii="宋体" w:hAnsi="宋体" w:eastAsia="宋体"/>
          <w:sz w:val="18"/>
          <w:szCs w:val="18"/>
        </w:rPr>
        <w:t>7.3</w:t>
      </w:r>
      <w:r>
        <w:rPr>
          <w:rFonts w:hint="eastAsia" w:ascii="宋体" w:hAnsi="宋体" w:eastAsia="宋体"/>
          <w:sz w:val="18"/>
          <w:szCs w:val="18"/>
        </w:rPr>
        <w:t>如因甲方自身的设备原因、传输管道问题或因甲方提供的资料有误等而造成物联卡业务服务故障，乙方不承担责任。</w:t>
      </w:r>
      <w:r>
        <w:rPr>
          <w:rFonts w:hint="eastAsia" w:ascii="宋体" w:hAnsi="宋体" w:eastAsia="宋体"/>
          <w:sz w:val="18"/>
          <w:szCs w:val="18"/>
          <w:lang w:eastAsia="zh-CN"/>
        </w:rPr>
        <w:t>甲方应严格按照中国移动</w:t>
      </w:r>
      <w:r>
        <w:rPr>
          <w:rFonts w:hint="eastAsia" w:ascii="宋体" w:hAnsi="宋体" w:eastAsia="宋体"/>
          <w:sz w:val="18"/>
          <w:szCs w:val="18"/>
          <w:lang w:val="en-US" w:eastAsia="zh-CN"/>
        </w:rPr>
        <w:t>物联网M2M卡产品规格书使用物联卡，</w:t>
      </w:r>
      <w:r>
        <w:rPr>
          <w:rFonts w:hint="eastAsia" w:ascii="宋体" w:hAnsi="宋体" w:eastAsia="宋体"/>
          <w:sz w:val="18"/>
          <w:szCs w:val="18"/>
          <w:lang w:eastAsia="zh-CN"/>
        </w:rPr>
        <w:t>如因甲方违反</w:t>
      </w:r>
      <w:bookmarkStart w:id="10" w:name="OLE_LINK1"/>
      <w:r>
        <w:rPr>
          <w:rFonts w:hint="eastAsia" w:ascii="宋体" w:hAnsi="宋体" w:eastAsia="宋体"/>
          <w:sz w:val="18"/>
          <w:szCs w:val="18"/>
          <w:lang w:eastAsia="zh-CN"/>
        </w:rPr>
        <w:t>中国移动</w:t>
      </w:r>
      <w:r>
        <w:rPr>
          <w:rFonts w:hint="eastAsia" w:ascii="宋体" w:hAnsi="宋体" w:eastAsia="宋体"/>
          <w:sz w:val="18"/>
          <w:szCs w:val="18"/>
          <w:lang w:val="en-US" w:eastAsia="zh-CN"/>
        </w:rPr>
        <w:t>物联网M2M卡产品规格书</w:t>
      </w:r>
      <w:bookmarkEnd w:id="10"/>
      <w:r>
        <w:rPr>
          <w:rFonts w:hint="eastAsia" w:ascii="宋体" w:hAnsi="宋体" w:eastAsia="宋体"/>
          <w:sz w:val="18"/>
          <w:szCs w:val="18"/>
          <w:lang w:val="en-US" w:eastAsia="zh-CN"/>
        </w:rPr>
        <w:t>规定的环境使用物联卡导致卡片损坏或服务故障，乙方不承担任何责任。</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7.4</w:t>
      </w:r>
      <w:r>
        <w:rPr>
          <w:rFonts w:hint="eastAsia" w:ascii="宋体" w:hAnsi="宋体" w:eastAsia="宋体"/>
          <w:sz w:val="18"/>
          <w:szCs w:val="18"/>
        </w:rPr>
        <w:t>因不可抗力致使一方（“受阻方”）在履行其在本协议项下的义务过程中遇到障碍或延误，不能按约定的条款全部或部分履行其义务的，不应视为违反本协议。本协议所指不可抗力，是指不能预见、不能避免并不能克服的客观情况，包括但不限于地震、洪水等自然灾害、战争及政府行为。</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7.5</w:t>
      </w:r>
      <w:r>
        <w:rPr>
          <w:rFonts w:hint="eastAsia" w:ascii="宋体" w:hAnsi="宋体" w:eastAsia="宋体"/>
          <w:sz w:val="18"/>
          <w:szCs w:val="18"/>
        </w:rPr>
        <w:t>不可抗力事件终止或被排除后，受阻方应继续履行本协议，并应尽快通知另一方。受阻方可延长履行义务的时间，延长期应相当于不可抗力事件实际造成延误的时间。</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7.6</w:t>
      </w:r>
      <w:r>
        <w:rPr>
          <w:rFonts w:hint="eastAsia" w:ascii="宋体" w:hAnsi="宋体" w:eastAsia="宋体"/>
          <w:sz w:val="18"/>
          <w:szCs w:val="18"/>
        </w:rPr>
        <w:t>如果不可抗力事件的影响持续达</w:t>
      </w:r>
      <w:r>
        <w:rPr>
          <w:rFonts w:ascii="宋体" w:hAnsi="宋体" w:eastAsia="宋体"/>
          <w:sz w:val="18"/>
          <w:szCs w:val="18"/>
        </w:rPr>
        <w:t>30</w:t>
      </w:r>
      <w:r>
        <w:rPr>
          <w:rFonts w:hint="eastAsia" w:ascii="宋体" w:hAnsi="宋体" w:eastAsia="宋体"/>
          <w:sz w:val="18"/>
          <w:szCs w:val="18"/>
        </w:rPr>
        <w:t>日或以上时，双方应根据该事件对本协议履行的影响程度协商对本协议的修改或终止。如在一方发出协商书面通知之日起</w:t>
      </w:r>
      <w:r>
        <w:rPr>
          <w:rFonts w:ascii="宋体" w:hAnsi="宋体" w:eastAsia="宋体"/>
          <w:sz w:val="18"/>
          <w:szCs w:val="18"/>
        </w:rPr>
        <w:t>10</w:t>
      </w:r>
      <w:r>
        <w:rPr>
          <w:rFonts w:hint="eastAsia" w:ascii="宋体" w:hAnsi="宋体" w:eastAsia="宋体"/>
          <w:sz w:val="18"/>
          <w:szCs w:val="18"/>
        </w:rPr>
        <w:t>日内双方无法就此达成一致，任何一方均有权解除本协议而无需承担违约责任。</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7.7</w:t>
      </w:r>
      <w:r>
        <w:rPr>
          <w:rFonts w:hint="eastAsia" w:ascii="宋体" w:hAnsi="宋体" w:eastAsia="宋体"/>
          <w:b/>
          <w:bCs/>
          <w:sz w:val="18"/>
          <w:szCs w:val="18"/>
        </w:rPr>
        <w:t>如因乙方难以避免、难以排除的技术或网络故障或第三方原因（包括但不限于因黑客、病毒、电信部门技术调整和骨干线路中断等）造成甲方无法使用本协议项下服务，不视为乙方违约，但乙方应尽合理努力争取在最短时间内解决，对此双方均无异议。</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b/>
          <w:bCs/>
          <w:sz w:val="18"/>
          <w:szCs w:val="18"/>
        </w:rPr>
      </w:pPr>
      <w:r>
        <w:rPr>
          <w:rFonts w:ascii="宋体" w:hAnsi="宋体" w:eastAsia="宋体"/>
          <w:sz w:val="18"/>
          <w:szCs w:val="18"/>
        </w:rPr>
        <w:t>7.8</w:t>
      </w:r>
      <w:r>
        <w:rPr>
          <w:rFonts w:hint="eastAsia" w:ascii="宋体" w:hAnsi="宋体" w:eastAsia="宋体"/>
          <w:b/>
          <w:bCs/>
          <w:sz w:val="18"/>
          <w:szCs w:val="18"/>
        </w:rPr>
        <w:t>甲方知悉且同意，乙方对且仅对乙方提供的物联卡业务网络负责。乙方不对甲方的远程终端、信息中心承担任何责任。甲方应保证其所使用的终端、信息中心适用于本协议项下业务的各项技术接口指标、终端通信的技术标准、电器特性和通信方式等，不得影响公网的安全。如因甲方原因对乙方网络造成负面影响，乙方有权要求甲方对所用终端采取包括但不限于软硬件的更新等措施以符合规范；同时乙方有权视情况单方面中止向甲方提供本协议项下的业务直至解除本协议，并由甲方赔偿乙方损失。</w:t>
      </w:r>
    </w:p>
    <w:p>
      <w:pPr>
        <w:pStyle w:val="2"/>
        <w:pageBreakBefore w:val="0"/>
        <w:widowControl w:val="0"/>
        <w:kinsoku/>
        <w:wordWrap/>
        <w:overflowPunct/>
        <w:topLinePunct w:val="0"/>
        <w:autoSpaceDE/>
        <w:autoSpaceDN/>
        <w:bidi w:val="0"/>
        <w:adjustRightInd/>
        <w:snapToGrid/>
        <w:spacing w:before="0" w:after="0" w:line="240" w:lineRule="auto"/>
        <w:textAlignment w:val="auto"/>
        <w:rPr>
          <w:rFonts w:ascii="宋体" w:hAnsi="宋体" w:eastAsia="宋体"/>
          <w:sz w:val="18"/>
          <w:szCs w:val="18"/>
        </w:rPr>
      </w:pPr>
      <w:bookmarkStart w:id="11" w:name="_Toc78816924"/>
      <w:r>
        <w:rPr>
          <w:rFonts w:hint="eastAsia" w:ascii="宋体" w:hAnsi="宋体" w:eastAsia="宋体"/>
          <w:sz w:val="18"/>
          <w:szCs w:val="18"/>
        </w:rPr>
        <w:t xml:space="preserve">第八条 </w:t>
      </w:r>
      <w:r>
        <w:rPr>
          <w:rFonts w:ascii="宋体" w:hAnsi="宋体" w:eastAsia="宋体"/>
          <w:sz w:val="18"/>
          <w:szCs w:val="18"/>
        </w:rPr>
        <w:t xml:space="preserve">  </w:t>
      </w:r>
      <w:r>
        <w:rPr>
          <w:rFonts w:hint="eastAsia" w:ascii="宋体" w:hAnsi="宋体" w:eastAsia="宋体"/>
          <w:sz w:val="18"/>
          <w:szCs w:val="18"/>
        </w:rPr>
        <w:t>争议解决</w:t>
      </w:r>
      <w:bookmarkEnd w:id="11"/>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8.1本协议的成立、效力、解释、履行、签署、变更和终止以及争议的解决均适用中华人民共和国法律。</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8.2与本协议有关的任何争议或权利要求，都应由协议双方通过友好协商解决。协商应在一方向另一方送达关于协商的书面要求后立即开始。</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8.3如果双方通过协商不能解决争议，则各方同意按下列第【2】种方式解决：</w:t>
      </w:r>
    </w:p>
    <w:p>
      <w:pPr>
        <w:pStyle w:val="6"/>
        <w:pageBreakBefore w:val="0"/>
        <w:widowControl w:val="0"/>
        <w:numPr>
          <w:ilvl w:val="0"/>
          <w:numId w:val="1"/>
        </w:numPr>
        <w:kinsoku/>
        <w:wordWrap/>
        <w:overflowPunct/>
        <w:topLinePunct w:val="0"/>
        <w:autoSpaceDE/>
        <w:autoSpaceDN/>
        <w:bidi w:val="0"/>
        <w:adjustRightInd/>
        <w:snapToGrid/>
        <w:spacing w:line="240" w:lineRule="auto"/>
        <w:textAlignment w:val="auto"/>
        <w:rPr>
          <w:rFonts w:hAnsi="宋体" w:cs="宋体"/>
          <w:sz w:val="18"/>
          <w:szCs w:val="18"/>
        </w:rPr>
      </w:pPr>
      <w:r>
        <w:rPr>
          <w:rFonts w:hAnsi="宋体" w:cs="宋体"/>
          <w:sz w:val="18"/>
          <w:szCs w:val="18"/>
        </w:rPr>
        <w:t>将该争议提交至</w:t>
      </w:r>
      <w:r>
        <w:rPr>
          <w:rFonts w:hint="eastAsia" w:hAnsi="宋体" w:cs="宋体"/>
          <w:sz w:val="18"/>
          <w:szCs w:val="18"/>
        </w:rPr>
        <w:t>【</w:t>
      </w:r>
      <w:r>
        <w:rPr>
          <w:rFonts w:hAnsi="宋体" w:cs="宋体"/>
          <w:sz w:val="18"/>
          <w:szCs w:val="18"/>
        </w:rPr>
        <w:t>/</w:t>
      </w:r>
      <w:r>
        <w:rPr>
          <w:rFonts w:hint="eastAsia" w:hAnsi="宋体" w:cs="宋体"/>
          <w:sz w:val="18"/>
          <w:szCs w:val="18"/>
        </w:rPr>
        <w:t>】</w:t>
      </w:r>
      <w:r>
        <w:rPr>
          <w:rFonts w:hAnsi="宋体" w:cs="宋体"/>
          <w:sz w:val="18"/>
          <w:szCs w:val="18"/>
        </w:rPr>
        <w:t>仲裁委员会。本协议项下的任何仲裁裁决</w:t>
      </w:r>
      <w:r>
        <w:rPr>
          <w:rFonts w:hint="eastAsia" w:hAnsi="宋体" w:cs="宋体"/>
          <w:sz w:val="18"/>
          <w:szCs w:val="18"/>
        </w:rPr>
        <w:t>均</w:t>
      </w:r>
      <w:r>
        <w:rPr>
          <w:rFonts w:hAnsi="宋体" w:cs="宋体"/>
          <w:sz w:val="18"/>
          <w:szCs w:val="18"/>
        </w:rPr>
        <w:t>是终局的，对双方具有约束力，并可在任何有管辖权的法院或其他有权机构强制执行。除非仲裁裁决有不同规定，败诉方应支付双方因仲裁所发生的一切法律费用，包括但不限于仲裁费、鉴定费、公证费、保全费和律师费。</w:t>
      </w:r>
    </w:p>
    <w:p>
      <w:pPr>
        <w:pStyle w:val="6"/>
        <w:pageBreakBefore w:val="0"/>
        <w:widowControl w:val="0"/>
        <w:numPr>
          <w:ilvl w:val="0"/>
          <w:numId w:val="1"/>
        </w:numPr>
        <w:kinsoku/>
        <w:wordWrap/>
        <w:overflowPunct/>
        <w:topLinePunct w:val="0"/>
        <w:autoSpaceDE/>
        <w:autoSpaceDN/>
        <w:bidi w:val="0"/>
        <w:adjustRightInd/>
        <w:snapToGrid/>
        <w:spacing w:line="240" w:lineRule="auto"/>
        <w:textAlignment w:val="auto"/>
        <w:rPr>
          <w:rFonts w:hAnsi="宋体" w:cs="宋体"/>
          <w:sz w:val="18"/>
          <w:szCs w:val="18"/>
        </w:rPr>
      </w:pPr>
      <w:r>
        <w:rPr>
          <w:rFonts w:hAnsi="宋体" w:cs="宋体"/>
          <w:sz w:val="18"/>
          <w:szCs w:val="18"/>
        </w:rPr>
        <w:t>向</w:t>
      </w:r>
      <w:r>
        <w:rPr>
          <w:rFonts w:hint="eastAsia" w:hAnsi="宋体" w:cs="宋体"/>
          <w:sz w:val="18"/>
          <w:szCs w:val="18"/>
        </w:rPr>
        <w:t>乙方</w:t>
      </w:r>
      <w:r>
        <w:rPr>
          <w:rFonts w:hAnsi="宋体" w:cs="宋体"/>
          <w:sz w:val="18"/>
          <w:szCs w:val="18"/>
        </w:rPr>
        <w:t>所在地有管辖权的人民法院提起诉讼</w:t>
      </w:r>
      <w:r>
        <w:rPr>
          <w:rFonts w:hint="eastAsia" w:hAnsi="宋体" w:cs="宋体"/>
          <w:sz w:val="18"/>
          <w:szCs w:val="18"/>
        </w:rPr>
        <w:t>，</w:t>
      </w:r>
      <w:r>
        <w:rPr>
          <w:rFonts w:hAnsi="宋体" w:cs="宋体"/>
          <w:sz w:val="18"/>
          <w:szCs w:val="18"/>
        </w:rPr>
        <w:t>败诉方应支付双方因</w:t>
      </w:r>
      <w:r>
        <w:rPr>
          <w:rFonts w:hint="eastAsia" w:hAnsi="宋体" w:cs="宋体"/>
          <w:sz w:val="18"/>
          <w:szCs w:val="18"/>
        </w:rPr>
        <w:t>诉讼</w:t>
      </w:r>
      <w:r>
        <w:rPr>
          <w:rFonts w:hAnsi="宋体" w:cs="宋体"/>
          <w:sz w:val="18"/>
          <w:szCs w:val="18"/>
        </w:rPr>
        <w:t>所发生的一切法律费用，包括但不限于</w:t>
      </w:r>
      <w:r>
        <w:rPr>
          <w:rFonts w:hint="eastAsia" w:hAnsi="宋体" w:cs="宋体"/>
          <w:sz w:val="18"/>
          <w:szCs w:val="18"/>
        </w:rPr>
        <w:t>诉讼</w:t>
      </w:r>
      <w:r>
        <w:rPr>
          <w:rFonts w:hAnsi="宋体" w:cs="宋体"/>
          <w:sz w:val="18"/>
          <w:szCs w:val="18"/>
        </w:rPr>
        <w:t>费、鉴定费、公证费、保全费和律师费。</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8.4诉讼或仲裁进行过程中，除双方有争议的部分外，本协议其他部分仍然有效，各方应继续履行。</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8.5本协议争议解决条款独立存在，本协议的变更、解除、终止或者无效，不影响本条款的效力。</w:t>
      </w:r>
    </w:p>
    <w:p>
      <w:pPr>
        <w:pStyle w:val="2"/>
        <w:pageBreakBefore w:val="0"/>
        <w:widowControl w:val="0"/>
        <w:kinsoku/>
        <w:wordWrap/>
        <w:overflowPunct/>
        <w:topLinePunct w:val="0"/>
        <w:autoSpaceDE/>
        <w:autoSpaceDN/>
        <w:bidi w:val="0"/>
        <w:adjustRightInd/>
        <w:snapToGrid/>
        <w:spacing w:before="0" w:after="0" w:line="240" w:lineRule="auto"/>
        <w:textAlignment w:val="auto"/>
        <w:rPr>
          <w:rFonts w:ascii="宋体" w:hAnsi="宋体" w:eastAsia="宋体"/>
          <w:sz w:val="18"/>
          <w:szCs w:val="18"/>
        </w:rPr>
      </w:pPr>
      <w:bookmarkStart w:id="12" w:name="_Toc78816925"/>
      <w:r>
        <w:rPr>
          <w:rFonts w:hint="eastAsia" w:ascii="宋体" w:hAnsi="宋体" w:eastAsia="宋体"/>
          <w:sz w:val="18"/>
          <w:szCs w:val="18"/>
        </w:rPr>
        <w:t>第九条</w:t>
      </w:r>
      <w:r>
        <w:rPr>
          <w:rFonts w:ascii="宋体" w:hAnsi="宋体" w:eastAsia="宋体"/>
          <w:sz w:val="18"/>
          <w:szCs w:val="18"/>
        </w:rPr>
        <w:t xml:space="preserve">  通知与送达</w:t>
      </w:r>
      <w:bookmarkEnd w:id="12"/>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9.1根据本协议需要发出的全部通知，均须采取书面</w:t>
      </w:r>
      <w:r>
        <w:rPr>
          <w:rFonts w:hint="eastAsia" w:ascii="宋体" w:hAnsi="宋体" w:eastAsia="宋体"/>
          <w:sz w:val="18"/>
          <w:szCs w:val="18"/>
          <w:lang w:eastAsia="zh-CN"/>
        </w:rPr>
        <w:t>（包含电子邮件）</w:t>
      </w:r>
      <w:r>
        <w:rPr>
          <w:rFonts w:ascii="宋体" w:hAnsi="宋体" w:eastAsia="宋体"/>
          <w:sz w:val="18"/>
          <w:szCs w:val="18"/>
        </w:rPr>
        <w:t>形式，以</w:t>
      </w:r>
      <w:r>
        <w:rPr>
          <w:rFonts w:hint="eastAsia" w:ascii="宋体" w:hAnsi="宋体" w:eastAsia="宋体"/>
          <w:sz w:val="18"/>
          <w:szCs w:val="18"/>
        </w:rPr>
        <w:t>本协议约定</w:t>
      </w:r>
      <w:r>
        <w:rPr>
          <w:rFonts w:ascii="宋体" w:hAnsi="宋体" w:eastAsia="宋体"/>
          <w:sz w:val="18"/>
          <w:szCs w:val="18"/>
        </w:rPr>
        <w:t>的方式发出。</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9.2上述书面通知发出方应按接收方在本协议</w:t>
      </w:r>
      <w:r>
        <w:rPr>
          <w:rFonts w:hint="eastAsia" w:ascii="宋体" w:hAnsi="宋体" w:eastAsia="宋体"/>
          <w:sz w:val="18"/>
          <w:szCs w:val="18"/>
        </w:rPr>
        <w:t>首部</w:t>
      </w:r>
      <w:r>
        <w:rPr>
          <w:rFonts w:ascii="宋体" w:hAnsi="宋体" w:eastAsia="宋体"/>
          <w:sz w:val="18"/>
          <w:szCs w:val="18"/>
        </w:rPr>
        <w:t>所列的</w:t>
      </w:r>
      <w:r>
        <w:rPr>
          <w:rFonts w:hint="eastAsia" w:ascii="宋体" w:hAnsi="宋体" w:eastAsia="宋体"/>
          <w:sz w:val="18"/>
          <w:szCs w:val="18"/>
        </w:rPr>
        <w:t>地址</w:t>
      </w:r>
      <w:r>
        <w:rPr>
          <w:rFonts w:ascii="宋体" w:hAnsi="宋体" w:eastAsia="宋体"/>
          <w:sz w:val="18"/>
          <w:szCs w:val="18"/>
        </w:rPr>
        <w:t>和</w:t>
      </w:r>
      <w:r>
        <w:rPr>
          <w:rFonts w:hint="eastAsia" w:ascii="宋体" w:hAnsi="宋体" w:eastAsia="宋体"/>
          <w:sz w:val="18"/>
          <w:szCs w:val="18"/>
        </w:rPr>
        <w:t>联系</w:t>
      </w:r>
      <w:r>
        <w:rPr>
          <w:rFonts w:ascii="宋体" w:hAnsi="宋体" w:eastAsia="宋体"/>
          <w:sz w:val="18"/>
          <w:szCs w:val="18"/>
        </w:rPr>
        <w:t>方式发出</w:t>
      </w:r>
      <w:r>
        <w:rPr>
          <w:rFonts w:hint="eastAsia" w:ascii="宋体" w:hAnsi="宋体" w:eastAsia="宋体"/>
          <w:sz w:val="18"/>
          <w:szCs w:val="18"/>
        </w:rPr>
        <w:t>，按此地址发出的，即使被拒收，仍视为有效送达。</w:t>
      </w:r>
      <w:r>
        <w:rPr>
          <w:rFonts w:ascii="宋体" w:hAnsi="宋体" w:eastAsia="宋体"/>
          <w:sz w:val="18"/>
          <w:szCs w:val="18"/>
        </w:rPr>
        <w:t>如双方中任何一方的地址和</w:t>
      </w:r>
      <w:r>
        <w:rPr>
          <w:rFonts w:hint="eastAsia" w:ascii="宋体" w:hAnsi="宋体" w:eastAsia="宋体"/>
          <w:sz w:val="18"/>
          <w:szCs w:val="18"/>
        </w:rPr>
        <w:t>联系</w:t>
      </w:r>
      <w:r>
        <w:rPr>
          <w:rFonts w:ascii="宋体" w:hAnsi="宋体" w:eastAsia="宋体"/>
          <w:sz w:val="18"/>
          <w:szCs w:val="18"/>
        </w:rPr>
        <w:t>方式有变更时，须在变更前10日以书面形式通知对方。</w:t>
      </w:r>
      <w:r>
        <w:rPr>
          <w:rFonts w:hint="eastAsia" w:ascii="宋体" w:hAnsi="宋体" w:eastAsia="宋体"/>
          <w:sz w:val="18"/>
          <w:szCs w:val="18"/>
        </w:rPr>
        <w:t>因迟延通知导致一方仍按照原地址发送文件的，文件发出后即视为送达。</w:t>
      </w:r>
      <w:r>
        <w:rPr>
          <w:rFonts w:ascii="宋体" w:hAnsi="宋体" w:eastAsia="宋体"/>
          <w:sz w:val="18"/>
          <w:szCs w:val="18"/>
        </w:rPr>
        <w:t>因迟延通知而造成损失的，由过错方承担责任。</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9.3双方将按如下规定确定通知被视为正式送达的日期：</w:t>
      </w:r>
    </w:p>
    <w:p>
      <w:pPr>
        <w:pStyle w:val="6"/>
        <w:pageBreakBefore w:val="0"/>
        <w:widowControl w:val="0"/>
        <w:numPr>
          <w:ilvl w:val="0"/>
          <w:numId w:val="2"/>
        </w:numPr>
        <w:kinsoku/>
        <w:wordWrap/>
        <w:overflowPunct/>
        <w:topLinePunct w:val="0"/>
        <w:autoSpaceDE/>
        <w:autoSpaceDN/>
        <w:bidi w:val="0"/>
        <w:adjustRightInd/>
        <w:snapToGrid/>
        <w:spacing w:line="240" w:lineRule="auto"/>
        <w:textAlignment w:val="auto"/>
        <w:rPr>
          <w:rFonts w:hAnsi="宋体" w:cs="宋体"/>
          <w:sz w:val="18"/>
          <w:szCs w:val="18"/>
        </w:rPr>
      </w:pPr>
      <w:r>
        <w:rPr>
          <w:rFonts w:hAnsi="宋体" w:cs="宋体"/>
          <w:sz w:val="18"/>
          <w:szCs w:val="18"/>
        </w:rPr>
        <w:t>以专人递送的，接收人签收之日视为送达；</w:t>
      </w:r>
    </w:p>
    <w:p>
      <w:pPr>
        <w:pStyle w:val="6"/>
        <w:pageBreakBefore w:val="0"/>
        <w:widowControl w:val="0"/>
        <w:numPr>
          <w:ilvl w:val="0"/>
          <w:numId w:val="2"/>
        </w:numPr>
        <w:kinsoku/>
        <w:wordWrap/>
        <w:overflowPunct/>
        <w:topLinePunct w:val="0"/>
        <w:autoSpaceDE/>
        <w:autoSpaceDN/>
        <w:bidi w:val="0"/>
        <w:adjustRightInd/>
        <w:snapToGrid/>
        <w:spacing w:line="240" w:lineRule="auto"/>
        <w:textAlignment w:val="auto"/>
        <w:rPr>
          <w:rFonts w:hAnsi="宋体" w:cs="宋体"/>
          <w:sz w:val="18"/>
          <w:szCs w:val="18"/>
        </w:rPr>
      </w:pPr>
      <w:r>
        <w:rPr>
          <w:rFonts w:hAnsi="宋体" w:cs="宋体"/>
          <w:sz w:val="18"/>
          <w:szCs w:val="18"/>
        </w:rPr>
        <w:t>以特快专递形式发出的，发往本市内的，发出后第3日视为送达。发往国内其他地区的，发出后第5日视为送达。发往港、澳、台地区的，发出后第10日视为送达。发往境外其他国家或地区的，发出后第20日视为送达；</w:t>
      </w:r>
    </w:p>
    <w:p>
      <w:pPr>
        <w:pStyle w:val="6"/>
        <w:pageBreakBefore w:val="0"/>
        <w:widowControl w:val="0"/>
        <w:numPr>
          <w:ilvl w:val="0"/>
          <w:numId w:val="2"/>
        </w:numPr>
        <w:kinsoku/>
        <w:wordWrap/>
        <w:overflowPunct/>
        <w:topLinePunct w:val="0"/>
        <w:autoSpaceDE/>
        <w:autoSpaceDN/>
        <w:bidi w:val="0"/>
        <w:adjustRightInd/>
        <w:snapToGrid/>
        <w:spacing w:line="240" w:lineRule="auto"/>
        <w:textAlignment w:val="auto"/>
        <w:rPr>
          <w:rFonts w:hAnsi="宋体" w:cs="宋体"/>
          <w:sz w:val="18"/>
          <w:szCs w:val="18"/>
        </w:rPr>
      </w:pPr>
      <w:r>
        <w:rPr>
          <w:rFonts w:hAnsi="宋体" w:cs="宋体"/>
          <w:sz w:val="18"/>
          <w:szCs w:val="18"/>
        </w:rPr>
        <w:t>以挂号</w:t>
      </w:r>
      <w:r>
        <w:rPr>
          <w:rFonts w:hint="eastAsia" w:hAnsi="宋体" w:cs="宋体"/>
          <w:sz w:val="18"/>
          <w:szCs w:val="18"/>
        </w:rPr>
        <w:t>信</w:t>
      </w:r>
      <w:r>
        <w:rPr>
          <w:rFonts w:hAnsi="宋体" w:cs="宋体"/>
          <w:sz w:val="18"/>
          <w:szCs w:val="18"/>
        </w:rPr>
        <w:t>方式发出的，发往本市内的，邮寄后第7日视为送达。发往国内其他地区的，邮寄后第14日视为送达。发往港、澳、台地区的，邮寄后第20日为视为送达。发往境外其他国家或地区的，邮寄后第30日为视为送达</w:t>
      </w:r>
      <w:r>
        <w:rPr>
          <w:rFonts w:hint="eastAsia" w:hAnsi="宋体" w:cs="宋体"/>
          <w:sz w:val="18"/>
          <w:szCs w:val="18"/>
        </w:rPr>
        <w:t>；</w:t>
      </w:r>
    </w:p>
    <w:p>
      <w:pPr>
        <w:pStyle w:val="6"/>
        <w:pageBreakBefore w:val="0"/>
        <w:widowControl w:val="0"/>
        <w:numPr>
          <w:ilvl w:val="0"/>
          <w:numId w:val="2"/>
        </w:numPr>
        <w:kinsoku/>
        <w:wordWrap/>
        <w:overflowPunct/>
        <w:topLinePunct w:val="0"/>
        <w:autoSpaceDE/>
        <w:autoSpaceDN/>
        <w:bidi w:val="0"/>
        <w:adjustRightInd/>
        <w:snapToGrid/>
        <w:spacing w:line="240" w:lineRule="auto"/>
        <w:textAlignment w:val="auto"/>
        <w:rPr>
          <w:rFonts w:hAnsi="宋体" w:cs="宋体"/>
          <w:sz w:val="18"/>
          <w:szCs w:val="18"/>
        </w:rPr>
      </w:pPr>
      <w:r>
        <w:rPr>
          <w:rFonts w:hint="eastAsia" w:hAnsi="宋体"/>
          <w:sz w:val="18"/>
          <w:szCs w:val="18"/>
        </w:rPr>
        <w:t>以电子邮件方式发出的，以发送人邮件系统显示发送成功的时间视为送达；</w:t>
      </w:r>
    </w:p>
    <w:p>
      <w:pPr>
        <w:pStyle w:val="6"/>
        <w:pageBreakBefore w:val="0"/>
        <w:widowControl w:val="0"/>
        <w:numPr>
          <w:ilvl w:val="0"/>
          <w:numId w:val="2"/>
        </w:numPr>
        <w:kinsoku/>
        <w:wordWrap/>
        <w:overflowPunct/>
        <w:topLinePunct w:val="0"/>
        <w:autoSpaceDE/>
        <w:autoSpaceDN/>
        <w:bidi w:val="0"/>
        <w:adjustRightInd/>
        <w:snapToGrid/>
        <w:spacing w:line="240" w:lineRule="auto"/>
        <w:textAlignment w:val="auto"/>
        <w:rPr>
          <w:rFonts w:hAnsi="宋体" w:cs="宋体"/>
          <w:sz w:val="18"/>
          <w:szCs w:val="18"/>
        </w:rPr>
      </w:pPr>
      <w:r>
        <w:rPr>
          <w:rFonts w:hint="eastAsia" w:hAnsi="宋体"/>
          <w:sz w:val="18"/>
          <w:szCs w:val="18"/>
        </w:rPr>
        <w:t>以其他方式发出的，适用相关法律、法规、司法解释规定；</w:t>
      </w:r>
    </w:p>
    <w:p>
      <w:pPr>
        <w:pStyle w:val="6"/>
        <w:pageBreakBefore w:val="0"/>
        <w:widowControl w:val="0"/>
        <w:numPr>
          <w:ilvl w:val="0"/>
          <w:numId w:val="2"/>
        </w:numPr>
        <w:kinsoku/>
        <w:wordWrap/>
        <w:overflowPunct/>
        <w:topLinePunct w:val="0"/>
        <w:autoSpaceDE/>
        <w:autoSpaceDN/>
        <w:bidi w:val="0"/>
        <w:adjustRightInd/>
        <w:snapToGrid/>
        <w:spacing w:line="240" w:lineRule="auto"/>
        <w:textAlignment w:val="auto"/>
        <w:rPr>
          <w:rFonts w:hAnsi="宋体" w:cs="宋体"/>
          <w:sz w:val="18"/>
          <w:szCs w:val="18"/>
        </w:rPr>
      </w:pPr>
      <w:r>
        <w:rPr>
          <w:rFonts w:hint="eastAsia" w:hAnsi="宋体"/>
          <w:sz w:val="18"/>
          <w:szCs w:val="18"/>
        </w:rPr>
        <w:t>如实际送达时间早于上述约定时间的，以实际送达时间为准；以上述两种以上方式同时发出的，以最早送达的方式确定送达时间</w:t>
      </w:r>
      <w:r>
        <w:rPr>
          <w:rFonts w:hAnsi="宋体" w:cs="宋体"/>
          <w:sz w:val="18"/>
          <w:szCs w:val="18"/>
        </w:rPr>
        <w:t>。</w:t>
      </w:r>
    </w:p>
    <w:p>
      <w:pPr>
        <w:pStyle w:val="6"/>
        <w:pageBreakBefore w:val="0"/>
        <w:widowControl w:val="0"/>
        <w:kinsoku/>
        <w:wordWrap/>
        <w:overflowPunct/>
        <w:topLinePunct w:val="0"/>
        <w:autoSpaceDE/>
        <w:autoSpaceDN/>
        <w:bidi w:val="0"/>
        <w:adjustRightInd/>
        <w:snapToGrid/>
        <w:spacing w:line="240" w:lineRule="auto"/>
        <w:textAlignment w:val="auto"/>
        <w:rPr>
          <w:rFonts w:hAnsi="宋体" w:cs="宋体"/>
          <w:sz w:val="18"/>
          <w:szCs w:val="18"/>
        </w:rPr>
      </w:pPr>
      <w:r>
        <w:rPr>
          <w:rFonts w:hint="eastAsia" w:hAnsi="宋体"/>
          <w:sz w:val="18"/>
          <w:szCs w:val="18"/>
        </w:rPr>
        <w:t>9</w:t>
      </w:r>
      <w:r>
        <w:rPr>
          <w:rFonts w:hAnsi="宋体"/>
          <w:sz w:val="18"/>
          <w:szCs w:val="18"/>
        </w:rPr>
        <w:t xml:space="preserve">.4 </w:t>
      </w:r>
      <w:r>
        <w:rPr>
          <w:rFonts w:hint="eastAsia" w:hAnsi="宋体"/>
          <w:sz w:val="18"/>
          <w:szCs w:val="18"/>
        </w:rPr>
        <w:t>法院发送的相关法律文件适用本条的规定。</w:t>
      </w:r>
    </w:p>
    <w:p>
      <w:pPr>
        <w:pStyle w:val="2"/>
        <w:pageBreakBefore w:val="0"/>
        <w:widowControl w:val="0"/>
        <w:kinsoku/>
        <w:wordWrap/>
        <w:overflowPunct/>
        <w:topLinePunct w:val="0"/>
        <w:autoSpaceDE/>
        <w:autoSpaceDN/>
        <w:bidi w:val="0"/>
        <w:adjustRightInd/>
        <w:snapToGrid/>
        <w:spacing w:before="0" w:after="0" w:line="240" w:lineRule="auto"/>
        <w:textAlignment w:val="auto"/>
        <w:rPr>
          <w:rFonts w:ascii="宋体" w:hAnsi="宋体" w:eastAsia="宋体"/>
          <w:sz w:val="18"/>
          <w:szCs w:val="18"/>
        </w:rPr>
      </w:pPr>
      <w:bookmarkStart w:id="13" w:name="_Toc78816926"/>
      <w:r>
        <w:rPr>
          <w:rFonts w:hint="eastAsia" w:ascii="宋体" w:hAnsi="宋体" w:eastAsia="宋体"/>
          <w:sz w:val="18"/>
          <w:szCs w:val="18"/>
        </w:rPr>
        <w:t>第十条</w:t>
      </w:r>
      <w:r>
        <w:rPr>
          <w:rFonts w:ascii="宋体" w:hAnsi="宋体" w:eastAsia="宋体"/>
          <w:sz w:val="18"/>
          <w:szCs w:val="18"/>
        </w:rPr>
        <w:t xml:space="preserve">  协议的生效</w:t>
      </w:r>
      <w:r>
        <w:rPr>
          <w:rFonts w:hint="eastAsia" w:ascii="宋体" w:hAnsi="宋体" w:eastAsia="宋体"/>
          <w:sz w:val="18"/>
          <w:szCs w:val="18"/>
        </w:rPr>
        <w:t>、续约</w:t>
      </w:r>
      <w:r>
        <w:rPr>
          <w:rFonts w:ascii="宋体" w:hAnsi="宋体" w:eastAsia="宋体"/>
          <w:sz w:val="18"/>
          <w:szCs w:val="18"/>
        </w:rPr>
        <w:t>和终止</w:t>
      </w:r>
      <w:bookmarkEnd w:id="13"/>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hint="eastAsia" w:ascii="宋体" w:hAnsi="宋体" w:eastAsia="宋体"/>
          <w:sz w:val="18"/>
          <w:szCs w:val="18"/>
        </w:rPr>
        <w:t>1</w:t>
      </w:r>
      <w:r>
        <w:rPr>
          <w:rFonts w:ascii="宋体" w:hAnsi="宋体" w:eastAsia="宋体"/>
          <w:sz w:val="18"/>
          <w:szCs w:val="18"/>
        </w:rPr>
        <w:t>0.1本协议自双方法定代表人或授权代表签字并加盖公章或合同专用章之日起生效，如双方签署时间不一致，自较迟的签署日起生效。</w:t>
      </w:r>
      <w:r>
        <w:rPr>
          <w:rFonts w:hint="eastAsia" w:ascii="宋体" w:hAnsi="宋体" w:eastAsia="宋体"/>
          <w:sz w:val="18"/>
          <w:szCs w:val="18"/>
        </w:rPr>
        <w:t>本协议期限</w:t>
      </w:r>
      <w:r>
        <w:rPr>
          <w:rFonts w:ascii="宋体" w:hAnsi="宋体" w:eastAsia="宋体"/>
          <w:sz w:val="18"/>
          <w:szCs w:val="18"/>
        </w:rPr>
        <w:t>为</w:t>
      </w:r>
      <w:r>
        <w:rPr>
          <w:rFonts w:hint="eastAsia" w:ascii="宋体" w:hAnsi="宋体" w:eastAsia="宋体"/>
          <w:sz w:val="18"/>
          <w:szCs w:val="18"/>
        </w:rPr>
        <w:t>【一】年</w:t>
      </w:r>
      <w:r>
        <w:rPr>
          <w:rFonts w:ascii="宋体" w:hAnsi="宋体" w:eastAsia="宋体"/>
          <w:sz w:val="18"/>
          <w:szCs w:val="18"/>
        </w:rPr>
        <w:t>，自生效</w:t>
      </w:r>
      <w:r>
        <w:rPr>
          <w:rFonts w:hint="eastAsia" w:ascii="宋体" w:hAnsi="宋体" w:eastAsia="宋体"/>
          <w:sz w:val="18"/>
          <w:szCs w:val="18"/>
        </w:rPr>
        <w:t>之日起算；上述</w:t>
      </w:r>
      <w:r>
        <w:rPr>
          <w:rFonts w:ascii="宋体" w:hAnsi="宋体" w:eastAsia="宋体"/>
          <w:sz w:val="18"/>
          <w:szCs w:val="18"/>
        </w:rPr>
        <w:t>期限届满前</w:t>
      </w:r>
      <w:r>
        <w:rPr>
          <w:rFonts w:hint="eastAsia" w:ascii="宋体" w:hAnsi="宋体" w:eastAsia="宋体"/>
          <w:sz w:val="18"/>
          <w:szCs w:val="18"/>
        </w:rPr>
        <w:t>【一个月内】，</w:t>
      </w:r>
      <w:r>
        <w:rPr>
          <w:rFonts w:ascii="宋体" w:hAnsi="宋体" w:eastAsia="宋体"/>
          <w:sz w:val="18"/>
          <w:szCs w:val="18"/>
        </w:rPr>
        <w:t>如双方均未提出异议，则本协议期限自动顺延</w:t>
      </w:r>
      <w:r>
        <w:rPr>
          <w:rFonts w:hint="eastAsia" w:ascii="宋体" w:hAnsi="宋体" w:eastAsia="宋体"/>
          <w:sz w:val="18"/>
          <w:szCs w:val="18"/>
        </w:rPr>
        <w:t>【一】年</w:t>
      </w:r>
      <w:r>
        <w:rPr>
          <w:rFonts w:ascii="宋体" w:hAnsi="宋体" w:eastAsia="宋体"/>
          <w:sz w:val="18"/>
          <w:szCs w:val="18"/>
        </w:rPr>
        <w:t>，以此类推。</w:t>
      </w:r>
      <w:r>
        <w:rPr>
          <w:rFonts w:hint="eastAsia" w:ascii="宋体" w:hAnsi="宋体" w:eastAsia="宋体"/>
          <w:sz w:val="18"/>
          <w:szCs w:val="18"/>
        </w:rPr>
        <w:t>除</w:t>
      </w:r>
      <w:r>
        <w:rPr>
          <w:rFonts w:ascii="宋体" w:hAnsi="宋体" w:eastAsia="宋体"/>
          <w:sz w:val="18"/>
          <w:szCs w:val="18"/>
        </w:rPr>
        <w:t>双方另有约定外，</w:t>
      </w:r>
      <w:r>
        <w:rPr>
          <w:rFonts w:hint="eastAsia" w:ascii="宋体" w:hAnsi="宋体" w:eastAsia="宋体"/>
          <w:sz w:val="18"/>
          <w:szCs w:val="18"/>
        </w:rPr>
        <w:t>乙方根据</w:t>
      </w:r>
      <w:r>
        <w:rPr>
          <w:rFonts w:ascii="宋体" w:hAnsi="宋体" w:eastAsia="宋体"/>
          <w:sz w:val="18"/>
          <w:szCs w:val="18"/>
        </w:rPr>
        <w:t>本协议在</w:t>
      </w:r>
      <w:r>
        <w:rPr>
          <w:rFonts w:hint="eastAsia" w:ascii="宋体" w:hAnsi="宋体" w:eastAsia="宋体"/>
          <w:sz w:val="18"/>
          <w:szCs w:val="18"/>
        </w:rPr>
        <w:t>上述</w:t>
      </w:r>
      <w:r>
        <w:rPr>
          <w:rFonts w:ascii="宋体" w:hAnsi="宋体" w:eastAsia="宋体"/>
          <w:sz w:val="18"/>
          <w:szCs w:val="18"/>
        </w:rPr>
        <w:t>期限</w:t>
      </w:r>
      <w:r>
        <w:rPr>
          <w:rFonts w:hint="eastAsia" w:ascii="宋体" w:hAnsi="宋体" w:eastAsia="宋体"/>
          <w:sz w:val="18"/>
          <w:szCs w:val="18"/>
        </w:rPr>
        <w:t>内向</w:t>
      </w:r>
      <w:r>
        <w:rPr>
          <w:rFonts w:ascii="宋体" w:hAnsi="宋体" w:eastAsia="宋体"/>
          <w:sz w:val="18"/>
          <w:szCs w:val="18"/>
        </w:rPr>
        <w:t>甲方</w:t>
      </w:r>
      <w:r>
        <w:rPr>
          <w:rFonts w:hint="eastAsia" w:ascii="宋体" w:hAnsi="宋体" w:eastAsia="宋体"/>
          <w:sz w:val="18"/>
          <w:szCs w:val="18"/>
        </w:rPr>
        <w:t>交付</w:t>
      </w:r>
      <w:r>
        <w:rPr>
          <w:rFonts w:ascii="宋体" w:hAnsi="宋体" w:eastAsia="宋体"/>
          <w:sz w:val="18"/>
          <w:szCs w:val="18"/>
        </w:rPr>
        <w:t>的物联卡</w:t>
      </w:r>
      <w:r>
        <w:rPr>
          <w:rFonts w:hint="eastAsia" w:ascii="宋体" w:hAnsi="宋体" w:eastAsia="宋体"/>
          <w:sz w:val="18"/>
          <w:szCs w:val="18"/>
        </w:rPr>
        <w:t>（无论</w:t>
      </w:r>
      <w:r>
        <w:rPr>
          <w:rFonts w:ascii="宋体" w:hAnsi="宋体" w:eastAsia="宋体"/>
          <w:sz w:val="18"/>
          <w:szCs w:val="18"/>
        </w:rPr>
        <w:t>是否激活</w:t>
      </w:r>
      <w:r>
        <w:rPr>
          <w:rFonts w:hint="eastAsia" w:ascii="宋体" w:hAnsi="宋体" w:eastAsia="宋体"/>
          <w:sz w:val="18"/>
          <w:szCs w:val="18"/>
        </w:rPr>
        <w:t>）</w:t>
      </w:r>
      <w:r>
        <w:rPr>
          <w:rFonts w:ascii="宋体" w:hAnsi="宋体" w:eastAsia="宋体"/>
          <w:sz w:val="18"/>
          <w:szCs w:val="18"/>
        </w:rPr>
        <w:t>，</w:t>
      </w:r>
      <w:r>
        <w:rPr>
          <w:rFonts w:hint="eastAsia" w:ascii="宋体" w:hAnsi="宋体" w:eastAsia="宋体"/>
          <w:sz w:val="18"/>
          <w:szCs w:val="18"/>
        </w:rPr>
        <w:t>均</w:t>
      </w:r>
      <w:r>
        <w:rPr>
          <w:rFonts w:ascii="宋体" w:hAnsi="宋体" w:eastAsia="宋体"/>
          <w:sz w:val="18"/>
          <w:szCs w:val="18"/>
        </w:rPr>
        <w:t>适用本</w:t>
      </w:r>
      <w:r>
        <w:rPr>
          <w:rFonts w:hint="eastAsia" w:ascii="宋体" w:hAnsi="宋体" w:eastAsia="宋体"/>
          <w:sz w:val="18"/>
          <w:szCs w:val="18"/>
        </w:rPr>
        <w:t>协议</w:t>
      </w:r>
      <w:r>
        <w:rPr>
          <w:rFonts w:ascii="宋体" w:hAnsi="宋体" w:eastAsia="宋体"/>
          <w:sz w:val="18"/>
          <w:szCs w:val="18"/>
        </w:rPr>
        <w:t>约定的资费方案</w:t>
      </w:r>
      <w:r>
        <w:rPr>
          <w:rFonts w:hint="eastAsia" w:ascii="宋体" w:hAnsi="宋体" w:eastAsia="宋体"/>
          <w:sz w:val="18"/>
          <w:szCs w:val="18"/>
        </w:rPr>
        <w:t>。上述</w:t>
      </w:r>
      <w:r>
        <w:rPr>
          <w:rFonts w:ascii="宋体" w:hAnsi="宋体" w:eastAsia="宋体"/>
          <w:sz w:val="18"/>
          <w:szCs w:val="18"/>
        </w:rPr>
        <w:t>期限届满后，乙方</w:t>
      </w:r>
      <w:r>
        <w:rPr>
          <w:rFonts w:hint="eastAsia" w:ascii="宋体" w:hAnsi="宋体" w:eastAsia="宋体"/>
          <w:sz w:val="18"/>
          <w:szCs w:val="18"/>
        </w:rPr>
        <w:t>将</w:t>
      </w:r>
      <w:r>
        <w:rPr>
          <w:rFonts w:ascii="宋体" w:hAnsi="宋体" w:eastAsia="宋体"/>
          <w:sz w:val="18"/>
          <w:szCs w:val="18"/>
        </w:rPr>
        <w:t>不再受理甲方依据本协议提出的</w:t>
      </w:r>
      <w:r>
        <w:rPr>
          <w:rFonts w:hint="eastAsia" w:ascii="宋体" w:hAnsi="宋体" w:eastAsia="宋体"/>
          <w:sz w:val="18"/>
          <w:szCs w:val="18"/>
        </w:rPr>
        <w:t>新增办卡</w:t>
      </w:r>
      <w:r>
        <w:rPr>
          <w:rFonts w:ascii="宋体" w:hAnsi="宋体" w:eastAsia="宋体"/>
          <w:sz w:val="18"/>
          <w:szCs w:val="18"/>
        </w:rPr>
        <w:t>需求。</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10.</w:t>
      </w:r>
      <w:r>
        <w:rPr>
          <w:rFonts w:hint="eastAsia" w:ascii="宋体" w:hAnsi="宋体" w:eastAsia="宋体"/>
          <w:sz w:val="18"/>
          <w:szCs w:val="18"/>
          <w:lang w:val="en-US" w:eastAsia="zh-CN"/>
        </w:rPr>
        <w:t>2</w:t>
      </w:r>
      <w:r>
        <w:rPr>
          <w:rFonts w:hint="eastAsia" w:ascii="宋体" w:hAnsi="宋体" w:eastAsia="宋体"/>
          <w:sz w:val="18"/>
          <w:szCs w:val="18"/>
        </w:rPr>
        <w:t>在</w:t>
      </w:r>
      <w:r>
        <w:rPr>
          <w:rFonts w:ascii="宋体" w:hAnsi="宋体" w:eastAsia="宋体"/>
          <w:sz w:val="18"/>
          <w:szCs w:val="18"/>
        </w:rPr>
        <w:t>本协议期限内，</w:t>
      </w:r>
      <w:r>
        <w:rPr>
          <w:rFonts w:hint="eastAsia" w:ascii="宋体" w:hAnsi="宋体" w:eastAsia="宋体"/>
          <w:sz w:val="18"/>
          <w:szCs w:val="18"/>
        </w:rPr>
        <w:t>如乙方需要修改本协议约定</w:t>
      </w:r>
      <w:r>
        <w:rPr>
          <w:rFonts w:ascii="宋体" w:hAnsi="宋体" w:eastAsia="宋体"/>
          <w:sz w:val="18"/>
          <w:szCs w:val="18"/>
        </w:rPr>
        <w:t>的</w:t>
      </w:r>
      <w:r>
        <w:rPr>
          <w:rFonts w:hint="eastAsia" w:ascii="宋体" w:hAnsi="宋体" w:eastAsia="宋体"/>
          <w:sz w:val="18"/>
          <w:szCs w:val="18"/>
        </w:rPr>
        <w:t>资费方案，应当提前</w:t>
      </w:r>
      <w:r>
        <w:rPr>
          <w:rFonts w:ascii="宋体" w:hAnsi="宋体" w:eastAsia="宋体"/>
          <w:sz w:val="18"/>
          <w:szCs w:val="18"/>
        </w:rPr>
        <w:t>30天通过短信、APP、微信、邮件</w:t>
      </w:r>
      <w:r>
        <w:rPr>
          <w:rFonts w:hint="eastAsia" w:ascii="宋体" w:hAnsi="宋体" w:eastAsia="宋体"/>
          <w:sz w:val="18"/>
          <w:szCs w:val="18"/>
        </w:rPr>
        <w:t>或者</w:t>
      </w:r>
      <w:r>
        <w:rPr>
          <w:rFonts w:ascii="宋体" w:hAnsi="宋体" w:eastAsia="宋体"/>
          <w:sz w:val="18"/>
          <w:szCs w:val="18"/>
        </w:rPr>
        <w:t>门户网站（WAP/WEB）等</w:t>
      </w:r>
      <w:r>
        <w:rPr>
          <w:rFonts w:hint="eastAsia" w:ascii="宋体" w:hAnsi="宋体" w:eastAsia="宋体"/>
          <w:sz w:val="18"/>
          <w:szCs w:val="18"/>
        </w:rPr>
        <w:t>之一方式</w:t>
      </w:r>
      <w:r>
        <w:rPr>
          <w:rFonts w:ascii="宋体" w:hAnsi="宋体" w:eastAsia="宋体"/>
          <w:sz w:val="18"/>
          <w:szCs w:val="18"/>
        </w:rPr>
        <w:t>通知甲方，甲方可以选择修改后的资费方案或乙方提供的其他资费方案，</w:t>
      </w:r>
      <w:r>
        <w:rPr>
          <w:rFonts w:hint="eastAsia" w:ascii="宋体" w:hAnsi="宋体" w:eastAsia="宋体"/>
          <w:sz w:val="18"/>
          <w:szCs w:val="18"/>
        </w:rPr>
        <w:t>如</w:t>
      </w:r>
      <w:r>
        <w:rPr>
          <w:rFonts w:ascii="宋体" w:hAnsi="宋体" w:eastAsia="宋体"/>
          <w:sz w:val="18"/>
          <w:szCs w:val="18"/>
        </w:rPr>
        <w:t>甲方不接受修改后的资费方案或乙方提供的其他资费方案，甲方应在结清全部费用后，办理</w:t>
      </w:r>
      <w:r>
        <w:rPr>
          <w:rFonts w:hint="eastAsia" w:ascii="宋体" w:hAnsi="宋体" w:eastAsia="宋体"/>
          <w:sz w:val="18"/>
          <w:szCs w:val="18"/>
        </w:rPr>
        <w:t>本协议</w:t>
      </w:r>
      <w:r>
        <w:rPr>
          <w:rFonts w:ascii="宋体" w:hAnsi="宋体" w:eastAsia="宋体"/>
          <w:sz w:val="18"/>
          <w:szCs w:val="18"/>
        </w:rPr>
        <w:t>项下服务终止手续。如政府主管部门</w:t>
      </w:r>
      <w:r>
        <w:rPr>
          <w:rFonts w:hint="eastAsia" w:ascii="宋体" w:hAnsi="宋体" w:eastAsia="宋体"/>
          <w:sz w:val="18"/>
          <w:szCs w:val="18"/>
        </w:rPr>
        <w:t>有关物联卡业务</w:t>
      </w:r>
      <w:r>
        <w:rPr>
          <w:rFonts w:ascii="宋体" w:hAnsi="宋体" w:eastAsia="宋体"/>
          <w:sz w:val="18"/>
          <w:szCs w:val="18"/>
        </w:rPr>
        <w:t>资费等相关内容的政策发生变化，乙方将根据相关政策要求，对</w:t>
      </w:r>
      <w:r>
        <w:rPr>
          <w:rFonts w:hint="eastAsia" w:ascii="宋体" w:hAnsi="宋体" w:eastAsia="宋体"/>
          <w:sz w:val="18"/>
          <w:szCs w:val="18"/>
        </w:rPr>
        <w:t>本协议</w:t>
      </w:r>
      <w:r>
        <w:rPr>
          <w:rFonts w:ascii="宋体" w:hAnsi="宋体" w:eastAsia="宋体"/>
          <w:sz w:val="18"/>
          <w:szCs w:val="18"/>
        </w:rPr>
        <w:t>资费方案</w:t>
      </w:r>
      <w:r>
        <w:rPr>
          <w:rFonts w:hint="eastAsia" w:ascii="宋体" w:hAnsi="宋体" w:eastAsia="宋体"/>
          <w:sz w:val="18"/>
          <w:szCs w:val="18"/>
        </w:rPr>
        <w:t>进</w:t>
      </w:r>
      <w:r>
        <w:rPr>
          <w:rFonts w:ascii="宋体" w:hAnsi="宋体" w:eastAsia="宋体"/>
          <w:sz w:val="18"/>
          <w:szCs w:val="18"/>
        </w:rPr>
        <w:t>行相应调整</w:t>
      </w:r>
      <w:r>
        <w:rPr>
          <w:rFonts w:hint="eastAsia" w:ascii="宋体" w:hAnsi="宋体" w:eastAsia="宋体"/>
          <w:sz w:val="18"/>
          <w:szCs w:val="18"/>
        </w:rPr>
        <w:t>，</w:t>
      </w:r>
      <w:r>
        <w:rPr>
          <w:rFonts w:ascii="宋体" w:hAnsi="宋体" w:eastAsia="宋体"/>
          <w:sz w:val="18"/>
          <w:szCs w:val="18"/>
        </w:rPr>
        <w:t>调整后方案的具体执行时间以乙方公示为准。</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hint="eastAsia" w:ascii="宋体" w:hAnsi="宋体" w:eastAsia="宋体"/>
          <w:sz w:val="18"/>
          <w:szCs w:val="18"/>
        </w:rPr>
        <w:t>1</w:t>
      </w:r>
      <w:r>
        <w:rPr>
          <w:rFonts w:ascii="宋体" w:hAnsi="宋体" w:eastAsia="宋体"/>
          <w:sz w:val="18"/>
          <w:szCs w:val="18"/>
        </w:rPr>
        <w:t>0.</w:t>
      </w:r>
      <w:r>
        <w:rPr>
          <w:rFonts w:hint="eastAsia" w:ascii="宋体" w:hAnsi="宋体" w:eastAsia="宋体"/>
          <w:sz w:val="18"/>
          <w:szCs w:val="18"/>
          <w:lang w:val="en-US" w:eastAsia="zh-CN"/>
        </w:rPr>
        <w:t>3</w:t>
      </w:r>
      <w:r>
        <w:rPr>
          <w:rFonts w:hint="eastAsia" w:ascii="宋体" w:hAnsi="宋体" w:eastAsia="宋体"/>
          <w:sz w:val="18"/>
          <w:szCs w:val="18"/>
        </w:rPr>
        <w:t>在本协议期内，如甲方需要修改本协议约定的资费方案，经双方友好协商后，</w:t>
      </w:r>
      <w:r>
        <w:rPr>
          <w:rFonts w:ascii="宋体" w:hAnsi="宋体" w:eastAsia="宋体"/>
          <w:sz w:val="18"/>
          <w:szCs w:val="18"/>
        </w:rPr>
        <w:t>须由协议双方以书面做出并经双方签署后方为有效。</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10.</w:t>
      </w:r>
      <w:r>
        <w:rPr>
          <w:rFonts w:hint="eastAsia" w:ascii="宋体" w:hAnsi="宋体" w:eastAsia="宋体"/>
          <w:sz w:val="18"/>
          <w:szCs w:val="18"/>
          <w:lang w:val="en-US" w:eastAsia="zh-CN"/>
        </w:rPr>
        <w:t>4</w:t>
      </w:r>
      <w:r>
        <w:rPr>
          <w:rFonts w:ascii="宋体" w:hAnsi="宋体" w:eastAsia="宋体"/>
          <w:sz w:val="18"/>
          <w:szCs w:val="18"/>
        </w:rPr>
        <w:t>本协议以中文书写。本协议中手写体与印刷体具有同等法律效力。</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10.</w:t>
      </w:r>
      <w:r>
        <w:rPr>
          <w:rFonts w:hint="eastAsia" w:ascii="宋体" w:hAnsi="宋体" w:eastAsia="宋体"/>
          <w:sz w:val="18"/>
          <w:szCs w:val="18"/>
          <w:lang w:val="en-US" w:eastAsia="zh-CN"/>
        </w:rPr>
        <w:t>5</w:t>
      </w:r>
      <w:r>
        <w:rPr>
          <w:rFonts w:hint="eastAsia" w:ascii="宋体" w:hAnsi="宋体" w:eastAsia="宋体"/>
          <w:sz w:val="18"/>
          <w:szCs w:val="18"/>
        </w:rPr>
        <w:t>本协议</w:t>
      </w:r>
      <w:r>
        <w:rPr>
          <w:rFonts w:ascii="宋体" w:hAnsi="宋体" w:eastAsia="宋体"/>
          <w:sz w:val="18"/>
          <w:szCs w:val="18"/>
        </w:rPr>
        <w:t>项下</w:t>
      </w:r>
      <w:r>
        <w:rPr>
          <w:rFonts w:hint="eastAsia" w:ascii="宋体" w:hAnsi="宋体" w:eastAsia="宋体"/>
          <w:sz w:val="18"/>
          <w:szCs w:val="18"/>
        </w:rPr>
        <w:t>甲乙</w:t>
      </w:r>
      <w:r>
        <w:rPr>
          <w:rFonts w:ascii="宋体" w:hAnsi="宋体" w:eastAsia="宋体"/>
          <w:sz w:val="18"/>
          <w:szCs w:val="18"/>
        </w:rPr>
        <w:t>双方签署的《</w:t>
      </w:r>
      <w:r>
        <w:rPr>
          <w:rFonts w:hint="eastAsia" w:ascii="宋体" w:hAnsi="宋体" w:eastAsia="宋体"/>
          <w:sz w:val="18"/>
          <w:szCs w:val="18"/>
        </w:rPr>
        <w:t>物联卡</w:t>
      </w:r>
      <w:r>
        <w:rPr>
          <w:rFonts w:ascii="宋体" w:hAnsi="宋体" w:eastAsia="宋体"/>
          <w:sz w:val="18"/>
          <w:szCs w:val="18"/>
        </w:rPr>
        <w:t>业务受理单》</w:t>
      </w:r>
      <w:r>
        <w:rPr>
          <w:rFonts w:hint="eastAsia" w:ascii="宋体" w:hAnsi="宋体" w:eastAsia="宋体"/>
          <w:sz w:val="18"/>
          <w:szCs w:val="18"/>
          <w:lang w:eastAsia="zh-CN"/>
        </w:rPr>
        <w:t>或《</w:t>
      </w:r>
      <w:r>
        <w:rPr>
          <w:rFonts w:hint="eastAsia" w:ascii="宋体" w:hAnsi="宋体" w:eastAsia="宋体"/>
          <w:sz w:val="18"/>
          <w:szCs w:val="18"/>
        </w:rPr>
        <w:t>物联卡</w:t>
      </w:r>
      <w:r>
        <w:rPr>
          <w:rFonts w:ascii="宋体" w:hAnsi="宋体" w:eastAsia="宋体"/>
          <w:sz w:val="18"/>
          <w:szCs w:val="18"/>
        </w:rPr>
        <w:t>业务</w:t>
      </w:r>
      <w:r>
        <w:rPr>
          <w:rFonts w:hint="eastAsia" w:ascii="宋体" w:hAnsi="宋体" w:eastAsia="宋体"/>
          <w:sz w:val="18"/>
          <w:szCs w:val="18"/>
          <w:lang w:eastAsia="zh-CN"/>
        </w:rPr>
        <w:t>变更</w:t>
      </w:r>
      <w:r>
        <w:rPr>
          <w:rFonts w:ascii="宋体" w:hAnsi="宋体" w:eastAsia="宋体"/>
          <w:sz w:val="18"/>
          <w:szCs w:val="18"/>
        </w:rPr>
        <w:t>单</w:t>
      </w:r>
      <w:r>
        <w:rPr>
          <w:rFonts w:hint="eastAsia" w:ascii="宋体" w:hAnsi="宋体" w:eastAsia="宋体"/>
          <w:sz w:val="18"/>
          <w:szCs w:val="18"/>
          <w:lang w:eastAsia="zh-CN"/>
        </w:rPr>
        <w:t>》</w:t>
      </w:r>
      <w:r>
        <w:rPr>
          <w:rFonts w:hint="eastAsia" w:ascii="宋体" w:hAnsi="宋体" w:eastAsia="宋体"/>
          <w:sz w:val="18"/>
          <w:szCs w:val="18"/>
        </w:rPr>
        <w:t>以及甲方向</w:t>
      </w:r>
      <w:r>
        <w:rPr>
          <w:rFonts w:ascii="宋体" w:hAnsi="宋体" w:eastAsia="宋体"/>
          <w:sz w:val="18"/>
          <w:szCs w:val="18"/>
        </w:rPr>
        <w:t>乙方申请开通</w:t>
      </w:r>
      <w:r>
        <w:rPr>
          <w:rFonts w:hint="eastAsia" w:ascii="宋体" w:hAnsi="宋体" w:eastAsia="宋体"/>
          <w:sz w:val="18"/>
          <w:szCs w:val="18"/>
        </w:rPr>
        <w:t>物联卡</w:t>
      </w:r>
      <w:r>
        <w:rPr>
          <w:rFonts w:ascii="宋体" w:hAnsi="宋体" w:eastAsia="宋体"/>
          <w:sz w:val="18"/>
          <w:szCs w:val="18"/>
        </w:rPr>
        <w:t>短信端口</w:t>
      </w:r>
      <w:r>
        <w:rPr>
          <w:rFonts w:hint="eastAsia" w:ascii="宋体" w:hAnsi="宋体" w:eastAsia="宋体"/>
          <w:sz w:val="18"/>
          <w:szCs w:val="18"/>
        </w:rPr>
        <w:t>、</w:t>
      </w:r>
      <w:r>
        <w:rPr>
          <w:rFonts w:ascii="宋体" w:hAnsi="宋体" w:eastAsia="宋体"/>
          <w:sz w:val="18"/>
          <w:szCs w:val="18"/>
        </w:rPr>
        <w:t>专</w:t>
      </w:r>
      <w:r>
        <w:rPr>
          <w:rFonts w:hint="eastAsia" w:ascii="宋体" w:hAnsi="宋体" w:eastAsia="宋体"/>
          <w:sz w:val="18"/>
          <w:szCs w:val="18"/>
        </w:rPr>
        <w:t>用APN等的接入类</w:t>
      </w:r>
      <w:r>
        <w:rPr>
          <w:rFonts w:ascii="宋体" w:hAnsi="宋体" w:eastAsia="宋体"/>
          <w:sz w:val="18"/>
          <w:szCs w:val="18"/>
        </w:rPr>
        <w:t>申请表</w:t>
      </w:r>
      <w:r>
        <w:rPr>
          <w:rFonts w:hint="eastAsia" w:ascii="宋体" w:hAnsi="宋体" w:eastAsia="宋体"/>
          <w:sz w:val="18"/>
          <w:szCs w:val="18"/>
        </w:rPr>
        <w:t>均</w:t>
      </w:r>
      <w:r>
        <w:rPr>
          <w:rFonts w:ascii="宋体" w:hAnsi="宋体" w:eastAsia="宋体"/>
          <w:sz w:val="18"/>
          <w:szCs w:val="18"/>
        </w:rPr>
        <w:t>属于本协议</w:t>
      </w:r>
      <w:r>
        <w:rPr>
          <w:rFonts w:hint="eastAsia" w:ascii="宋体" w:hAnsi="宋体" w:eastAsia="宋体"/>
          <w:sz w:val="18"/>
          <w:szCs w:val="18"/>
        </w:rPr>
        <w:t>组成部分</w:t>
      </w:r>
      <w:r>
        <w:rPr>
          <w:rFonts w:ascii="宋体" w:hAnsi="宋体" w:eastAsia="宋体"/>
          <w:sz w:val="18"/>
          <w:szCs w:val="18"/>
        </w:rPr>
        <w:t>。上述</w:t>
      </w:r>
      <w:r>
        <w:rPr>
          <w:rFonts w:hint="eastAsia" w:ascii="宋体" w:hAnsi="宋体" w:eastAsia="宋体"/>
          <w:sz w:val="18"/>
          <w:szCs w:val="18"/>
        </w:rPr>
        <w:t>《物联卡业务受理单》、申请表等文件的内容不得与本协议正文的约定相冲突，若发生冲突的，以本协议为准。</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10.</w:t>
      </w:r>
      <w:r>
        <w:rPr>
          <w:rFonts w:hint="eastAsia" w:ascii="宋体" w:hAnsi="宋体" w:eastAsia="宋体"/>
          <w:sz w:val="18"/>
          <w:szCs w:val="18"/>
          <w:lang w:val="en-US" w:eastAsia="zh-CN"/>
        </w:rPr>
        <w:t>6</w:t>
      </w:r>
      <w:r>
        <w:rPr>
          <w:rFonts w:ascii="宋体" w:hAnsi="宋体" w:eastAsia="宋体"/>
          <w:sz w:val="18"/>
          <w:szCs w:val="18"/>
        </w:rPr>
        <w:t>本协议未尽事宜，甲乙双方应共同协商解决。本协议附件为本协议的组成部分，与本协议正文具有同等法律效力。如需对本协议作任何修改或补充，须由协议双方以书面做出并经双方签署后方为有效。</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ascii="宋体" w:hAnsi="宋体" w:eastAsia="宋体"/>
          <w:sz w:val="18"/>
          <w:szCs w:val="18"/>
        </w:rPr>
        <w:t>10.</w:t>
      </w:r>
      <w:r>
        <w:rPr>
          <w:rFonts w:hint="eastAsia" w:ascii="宋体" w:hAnsi="宋体" w:eastAsia="宋体"/>
          <w:sz w:val="18"/>
          <w:szCs w:val="18"/>
          <w:lang w:val="en-US" w:eastAsia="zh-CN"/>
        </w:rPr>
        <w:t>7</w:t>
      </w:r>
      <w:r>
        <w:rPr>
          <w:rFonts w:ascii="宋体" w:hAnsi="宋体" w:eastAsia="宋体"/>
          <w:sz w:val="18"/>
          <w:szCs w:val="18"/>
        </w:rPr>
        <w:t>本协议一式</w:t>
      </w:r>
      <w:r>
        <w:rPr>
          <w:rFonts w:hint="eastAsia" w:ascii="宋体" w:hAnsi="宋体" w:eastAsia="宋体"/>
          <w:sz w:val="18"/>
          <w:szCs w:val="18"/>
        </w:rPr>
        <w:t>肆</w:t>
      </w:r>
      <w:r>
        <w:rPr>
          <w:rFonts w:ascii="宋体" w:hAnsi="宋体" w:eastAsia="宋体"/>
          <w:sz w:val="18"/>
          <w:szCs w:val="18"/>
        </w:rPr>
        <w:t>份，甲乙双方各执</w:t>
      </w:r>
      <w:r>
        <w:rPr>
          <w:rFonts w:hint="eastAsia" w:ascii="宋体" w:hAnsi="宋体" w:eastAsia="宋体"/>
          <w:sz w:val="18"/>
          <w:szCs w:val="18"/>
          <w:lang w:eastAsia="zh-CN"/>
        </w:rPr>
        <w:t>一</w:t>
      </w:r>
      <w:r>
        <w:rPr>
          <w:rFonts w:ascii="宋体" w:hAnsi="宋体" w:eastAsia="宋体"/>
          <w:sz w:val="18"/>
          <w:szCs w:val="18"/>
        </w:rPr>
        <w:t>份，具有同等法律效力。</w:t>
      </w:r>
    </w:p>
    <w:p>
      <w:pPr>
        <w:pStyle w:val="21"/>
        <w:pageBreakBefore w:val="0"/>
        <w:widowControl w:val="0"/>
        <w:kinsoku/>
        <w:wordWrap/>
        <w:overflowPunct/>
        <w:topLinePunct w:val="0"/>
        <w:autoSpaceDE/>
        <w:autoSpaceDN/>
        <w:bidi w:val="0"/>
        <w:adjustRightInd/>
        <w:snapToGrid/>
        <w:spacing w:line="240" w:lineRule="auto"/>
        <w:ind w:firstLine="0" w:firstLineChars="0"/>
        <w:textAlignment w:val="auto"/>
        <w:rPr>
          <w:rFonts w:ascii="宋体" w:hAnsi="宋体" w:eastAsia="宋体"/>
          <w:b/>
          <w:sz w:val="18"/>
          <w:szCs w:val="18"/>
        </w:rPr>
      </w:pPr>
    </w:p>
    <w:p>
      <w:pPr>
        <w:pStyle w:val="21"/>
        <w:pageBreakBefore w:val="0"/>
        <w:widowControl w:val="0"/>
        <w:kinsoku/>
        <w:wordWrap/>
        <w:overflowPunct/>
        <w:topLinePunct w:val="0"/>
        <w:autoSpaceDE/>
        <w:autoSpaceDN/>
        <w:bidi w:val="0"/>
        <w:adjustRightInd/>
        <w:snapToGrid/>
        <w:spacing w:line="240" w:lineRule="auto"/>
        <w:ind w:firstLine="0" w:firstLineChars="0"/>
        <w:textAlignment w:val="auto"/>
        <w:rPr>
          <w:rFonts w:ascii="宋体" w:hAnsi="宋体" w:eastAsia="宋体"/>
          <w:b/>
          <w:sz w:val="18"/>
          <w:szCs w:val="18"/>
        </w:rPr>
      </w:pPr>
      <w:r>
        <w:rPr>
          <w:rFonts w:ascii="宋体" w:hAnsi="宋体" w:eastAsia="宋体"/>
          <w:b/>
          <w:sz w:val="18"/>
          <w:szCs w:val="18"/>
        </w:rPr>
        <w:t>甲方或其受托人已详细阅读本协议的全部条款，甲方或其受托人在签署本协议后即视为完全理解并同意接受本协议的全部条款。</w:t>
      </w:r>
    </w:p>
    <w:p>
      <w:pPr>
        <w:pStyle w:val="21"/>
        <w:pageBreakBefore w:val="0"/>
        <w:widowControl w:val="0"/>
        <w:kinsoku/>
        <w:wordWrap/>
        <w:overflowPunct/>
        <w:topLinePunct w:val="0"/>
        <w:autoSpaceDE/>
        <w:autoSpaceDN/>
        <w:bidi w:val="0"/>
        <w:adjustRightInd/>
        <w:snapToGrid/>
        <w:spacing w:line="240" w:lineRule="auto"/>
        <w:ind w:left="426" w:hanging="426" w:firstLineChars="0"/>
        <w:textAlignment w:val="auto"/>
        <w:rPr>
          <w:rFonts w:ascii="宋体" w:hAnsi="宋体" w:eastAsia="宋体"/>
          <w:sz w:val="18"/>
          <w:szCs w:val="18"/>
        </w:rPr>
      </w:pPr>
      <w:r>
        <w:rPr>
          <w:rFonts w:hint="eastAsia" w:ascii="宋体" w:hAnsi="宋体" w:eastAsia="宋体"/>
          <w:sz w:val="18"/>
          <w:szCs w:val="18"/>
        </w:rPr>
        <w:t>（以下</w:t>
      </w:r>
      <w:r>
        <w:rPr>
          <w:rFonts w:ascii="宋体" w:hAnsi="宋体" w:eastAsia="宋体"/>
          <w:sz w:val="18"/>
          <w:szCs w:val="18"/>
        </w:rPr>
        <w:t>无正文</w:t>
      </w:r>
      <w:r>
        <w:rPr>
          <w:rFonts w:hint="eastAsia" w:ascii="宋体" w:hAnsi="宋体" w:eastAsia="宋体"/>
          <w:sz w:val="18"/>
          <w:szCs w:val="18"/>
        </w:rPr>
        <w:t>，</w:t>
      </w:r>
      <w:r>
        <w:rPr>
          <w:rFonts w:ascii="宋体" w:hAnsi="宋体" w:eastAsia="宋体"/>
          <w:sz w:val="18"/>
          <w:szCs w:val="18"/>
        </w:rPr>
        <w:t>为</w:t>
      </w:r>
      <w:r>
        <w:rPr>
          <w:rFonts w:hint="eastAsia" w:ascii="宋体" w:hAnsi="宋体" w:eastAsia="宋体"/>
          <w:sz w:val="18"/>
          <w:szCs w:val="18"/>
        </w:rPr>
        <w:t>合同</w:t>
      </w:r>
      <w:r>
        <w:rPr>
          <w:rFonts w:ascii="宋体" w:hAnsi="宋体" w:eastAsia="宋体"/>
          <w:sz w:val="18"/>
          <w:szCs w:val="18"/>
        </w:rPr>
        <w:t>签署页及</w:t>
      </w:r>
      <w:r>
        <w:rPr>
          <w:rFonts w:hint="eastAsia" w:ascii="宋体" w:hAnsi="宋体" w:eastAsia="宋体"/>
          <w:sz w:val="18"/>
          <w:szCs w:val="18"/>
        </w:rPr>
        <w:t>合同</w:t>
      </w:r>
      <w:r>
        <w:rPr>
          <w:rFonts w:ascii="宋体" w:hAnsi="宋体" w:eastAsia="宋体"/>
          <w:sz w:val="18"/>
          <w:szCs w:val="18"/>
        </w:rPr>
        <w:t>附件</w:t>
      </w:r>
      <w:r>
        <w:rPr>
          <w:rFonts w:hint="eastAsia" w:ascii="宋体" w:hAnsi="宋体" w:eastAsia="宋体"/>
          <w:sz w:val="18"/>
          <w:szCs w:val="18"/>
        </w:rPr>
        <w:t>）</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b/>
          <w:sz w:val="18"/>
          <w:szCs w:val="1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b/>
                <w:sz w:val="18"/>
                <w:szCs w:val="18"/>
                <w:vertAlign w:val="baseline"/>
                <w:lang w:eastAsia="zh-CN"/>
              </w:rPr>
            </w:pPr>
            <w:r>
              <w:rPr>
                <w:rFonts w:hint="eastAsia" w:ascii="宋体" w:hAnsi="宋体" w:eastAsia="宋体"/>
                <w:b/>
                <w:sz w:val="18"/>
                <w:szCs w:val="18"/>
                <w:vertAlign w:val="baseline"/>
                <w:lang w:eastAsia="zh-CN"/>
              </w:rPr>
              <w:t>甲方</w:t>
            </w:r>
          </w:p>
        </w:tc>
        <w:tc>
          <w:tcPr>
            <w:tcW w:w="4261" w:type="dxa"/>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b/>
                <w:sz w:val="18"/>
                <w:szCs w:val="18"/>
                <w:vertAlign w:val="baseline"/>
                <w:lang w:eastAsia="zh-CN"/>
              </w:rPr>
            </w:pPr>
            <w:r>
              <w:rPr>
                <w:rFonts w:hint="eastAsia" w:ascii="宋体" w:hAnsi="宋体" w:eastAsia="宋体"/>
                <w:b/>
                <w:sz w:val="18"/>
                <w:szCs w:val="18"/>
                <w:vertAlign w:val="baseline"/>
                <w:lang w:eastAsia="zh-CN"/>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b/>
                <w:sz w:val="18"/>
                <w:szCs w:val="18"/>
                <w:vertAlign w:val="baseline"/>
                <w:lang w:eastAsia="zh-CN"/>
              </w:rPr>
            </w:pPr>
            <w:r>
              <w:rPr>
                <w:rFonts w:hint="eastAsia" w:ascii="宋体" w:hAnsi="宋体" w:eastAsia="宋体"/>
                <w:b/>
                <w:sz w:val="18"/>
                <w:szCs w:val="18"/>
                <w:vertAlign w:val="baseline"/>
                <w:lang w:eastAsia="zh-CN"/>
              </w:rPr>
              <w:t>甲方（客户单位）：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b/>
                <w:sz w:val="18"/>
                <w:szCs w:val="18"/>
                <w:vertAlign w:val="baseline"/>
                <w:lang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b/>
                <w:sz w:val="18"/>
                <w:szCs w:val="18"/>
                <w:vertAlign w:val="baseline"/>
                <w:lang w:eastAsia="zh-CN"/>
              </w:rPr>
            </w:pP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r>
              <w:rPr>
                <w:rFonts w:hint="eastAsia" w:ascii="宋体" w:hAnsi="宋体" w:eastAsia="宋体"/>
                <w:sz w:val="18"/>
                <w:szCs w:val="18"/>
                <w:lang w:eastAsia="zh-CN"/>
              </w:rPr>
              <w:t>经办人（</w:t>
            </w:r>
            <w:r>
              <w:rPr>
                <w:rFonts w:hint="eastAsia" w:ascii="宋体" w:hAnsi="宋体" w:eastAsia="宋体"/>
                <w:sz w:val="18"/>
                <w:szCs w:val="18"/>
              </w:rPr>
              <w:t>授权</w:t>
            </w:r>
            <w:r>
              <w:rPr>
                <w:rFonts w:ascii="宋体" w:hAnsi="宋体" w:eastAsia="宋体"/>
                <w:sz w:val="18"/>
                <w:szCs w:val="18"/>
              </w:rPr>
              <w:t>代表</w:t>
            </w:r>
            <w:r>
              <w:rPr>
                <w:rFonts w:hint="eastAsia" w:ascii="宋体" w:hAnsi="宋体" w:eastAsia="宋体"/>
                <w:sz w:val="18"/>
                <w:szCs w:val="18"/>
                <w:lang w:eastAsia="zh-CN"/>
              </w:rPr>
              <w:t>）签字</w:t>
            </w:r>
            <w:r>
              <w:rPr>
                <w:rFonts w:ascii="宋体" w:hAnsi="宋体" w:eastAsia="宋体"/>
                <w:sz w:val="18"/>
                <w:szCs w:val="18"/>
              </w:rPr>
              <w:t>：</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b/>
                <w:sz w:val="18"/>
                <w:szCs w:val="18"/>
                <w:vertAlign w:val="baseline"/>
                <w:lang w:eastAsia="zh-CN"/>
              </w:rPr>
            </w:pPr>
            <w:r>
              <w:rPr>
                <w:rFonts w:hint="eastAsia" w:ascii="宋体" w:hAnsi="宋体" w:eastAsia="宋体"/>
                <w:sz w:val="18"/>
                <w:szCs w:val="18"/>
                <w:lang w:eastAsia="zh-CN"/>
              </w:rPr>
              <w:t>日期：</w:t>
            </w:r>
            <w:r>
              <w:rPr>
                <w:rFonts w:hint="eastAsia" w:ascii="宋体" w:hAnsi="宋体" w:eastAsia="宋体"/>
                <w:sz w:val="18"/>
                <w:szCs w:val="18"/>
              </w:rPr>
              <w:t xml:space="preserve">     </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b/>
                <w:sz w:val="18"/>
                <w:szCs w:val="18"/>
                <w:vertAlign w:val="baseline"/>
                <w:lang w:eastAsia="zh-CN"/>
              </w:rPr>
            </w:pPr>
          </w:p>
        </w:tc>
        <w:tc>
          <w:tcPr>
            <w:tcW w:w="4261" w:type="dxa"/>
          </w:tcPr>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r>
              <w:rPr>
                <w:rFonts w:hint="eastAsia" w:ascii="宋体" w:hAnsi="宋体" w:eastAsia="宋体"/>
                <w:b/>
                <w:sz w:val="18"/>
                <w:szCs w:val="18"/>
                <w:vertAlign w:val="baseline"/>
                <w:lang w:eastAsia="zh-CN"/>
              </w:rPr>
              <w:t>乙方（移动公司）：</w:t>
            </w:r>
            <w:r>
              <w:rPr>
                <w:rFonts w:hint="eastAsia" w:ascii="宋体" w:hAnsi="宋体" w:eastAsia="宋体"/>
                <w:sz w:val="18"/>
                <w:szCs w:val="18"/>
              </w:rPr>
              <w:t>中国移动通信集团</w:t>
            </w:r>
            <w:r>
              <w:rPr>
                <w:rFonts w:hint="eastAsia" w:ascii="宋体" w:hAnsi="宋体" w:eastAsia="宋体"/>
                <w:sz w:val="18"/>
                <w:szCs w:val="18"/>
                <w:lang w:eastAsia="zh-CN"/>
              </w:rPr>
              <w:t>浙江</w:t>
            </w:r>
            <w:r>
              <w:rPr>
                <w:rFonts w:ascii="宋体" w:hAnsi="宋体" w:eastAsia="宋体"/>
                <w:sz w:val="18"/>
                <w:szCs w:val="18"/>
              </w:rPr>
              <w:t>有限公司________分公司</w:t>
            </w:r>
            <w:r>
              <w:rPr>
                <w:rFonts w:hint="eastAsia" w:ascii="宋体" w:hAnsi="宋体" w:eastAsia="宋体"/>
                <w:sz w:val="18"/>
                <w:szCs w:val="18"/>
              </w:rPr>
              <w:t xml:space="preserve">    </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b/>
                <w:sz w:val="18"/>
                <w:szCs w:val="18"/>
                <w:vertAlign w:val="baseline"/>
                <w:lang w:eastAsia="zh-CN"/>
              </w:rPr>
            </w:pP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bookmarkStart w:id="14" w:name="_GoBack"/>
            <w:bookmarkEnd w:id="14"/>
            <w:r>
              <w:rPr>
                <w:rFonts w:hint="eastAsia" w:ascii="宋体" w:hAnsi="宋体" w:eastAsia="宋体"/>
                <w:sz w:val="18"/>
                <w:szCs w:val="18"/>
                <w:lang w:eastAsia="zh-CN"/>
              </w:rPr>
              <w:t>客户经理签字</w:t>
            </w:r>
            <w:r>
              <w:rPr>
                <w:rFonts w:ascii="宋体" w:hAnsi="宋体" w:eastAsia="宋体"/>
                <w:sz w:val="18"/>
                <w:szCs w:val="18"/>
              </w:rPr>
              <w:t>：</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sz w:val="18"/>
                <w:szCs w:val="18"/>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b/>
                <w:sz w:val="18"/>
                <w:szCs w:val="18"/>
                <w:vertAlign w:val="baseline"/>
                <w:lang w:eastAsia="zh-CN"/>
              </w:rPr>
            </w:pPr>
            <w:r>
              <w:rPr>
                <w:rFonts w:hint="eastAsia" w:ascii="宋体" w:hAnsi="宋体" w:eastAsia="宋体"/>
                <w:sz w:val="18"/>
                <w:szCs w:val="18"/>
                <w:lang w:eastAsia="zh-CN"/>
              </w:rPr>
              <w:t>日期：</w:t>
            </w:r>
            <w:r>
              <w:rPr>
                <w:rFonts w:hint="eastAsia" w:ascii="宋体" w:hAnsi="宋体" w:eastAsia="宋体"/>
                <w:sz w:val="18"/>
                <w:szCs w:val="18"/>
              </w:rPr>
              <w:t xml:space="preserve">     </w:t>
            </w:r>
          </w:p>
          <w:p>
            <w:pPr>
              <w:pageBreakBefore w:val="0"/>
              <w:widowControl w:val="0"/>
              <w:kinsoku/>
              <w:wordWrap/>
              <w:overflowPunct/>
              <w:topLinePunct w:val="0"/>
              <w:autoSpaceDE/>
              <w:autoSpaceDN/>
              <w:bidi w:val="0"/>
              <w:adjustRightInd/>
              <w:snapToGrid/>
              <w:spacing w:line="240" w:lineRule="auto"/>
              <w:textAlignment w:val="auto"/>
              <w:rPr>
                <w:rFonts w:ascii="宋体" w:hAnsi="宋体" w:eastAsia="宋体"/>
                <w:b/>
                <w:sz w:val="18"/>
                <w:szCs w:val="18"/>
                <w:vertAlign w:val="baseline"/>
              </w:rPr>
            </w:pPr>
          </w:p>
        </w:tc>
      </w:tr>
    </w:tbl>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b/>
          <w:sz w:val="18"/>
          <w:szCs w:val="18"/>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b/>
          <w:sz w:val="18"/>
          <w:szCs w:val="18"/>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b/>
          <w:sz w:val="18"/>
          <w:szCs w:val="18"/>
        </w:rPr>
      </w:pPr>
    </w:p>
    <w:p>
      <w:pPr>
        <w:pageBreakBefore w:val="0"/>
        <w:widowControl w:val="0"/>
        <w:kinsoku/>
        <w:wordWrap/>
        <w:overflowPunct/>
        <w:topLinePunct w:val="0"/>
        <w:autoSpaceDE/>
        <w:autoSpaceDN/>
        <w:bidi w:val="0"/>
        <w:adjustRightInd/>
        <w:snapToGrid/>
        <w:spacing w:line="240" w:lineRule="auto"/>
        <w:textAlignment w:val="auto"/>
        <w:rPr>
          <w:rFonts w:ascii="宋体" w:hAnsi="宋体"/>
          <w:b/>
          <w:sz w:val="18"/>
          <w:szCs w:val="18"/>
        </w:rPr>
      </w:pPr>
      <w:r>
        <w:rPr>
          <w:rFonts w:hint="eastAsia" w:ascii="宋体" w:hAnsi="宋体"/>
          <w:b/>
          <w:sz w:val="18"/>
          <w:szCs w:val="18"/>
        </w:rPr>
        <w:t>附件</w:t>
      </w:r>
      <w:r>
        <w:rPr>
          <w:rFonts w:hint="eastAsia" w:ascii="宋体" w:hAnsi="宋体"/>
          <w:b/>
          <w:sz w:val="18"/>
          <w:szCs w:val="18"/>
          <w:lang w:val="en-US" w:eastAsia="zh-CN"/>
        </w:rPr>
        <w:t>1</w:t>
      </w:r>
      <w:r>
        <w:rPr>
          <w:rFonts w:hint="eastAsia" w:ascii="宋体" w:hAnsi="宋体"/>
          <w:b/>
          <w:sz w:val="18"/>
          <w:szCs w:val="18"/>
        </w:rPr>
        <w:t>：物联网卡信息安全责任承诺书</w:t>
      </w:r>
    </w:p>
    <w:p>
      <w:pPr>
        <w:pageBreakBefore w:val="0"/>
        <w:widowControl w:val="0"/>
        <w:kinsoku/>
        <w:wordWrap/>
        <w:overflowPunct/>
        <w:topLinePunct w:val="0"/>
        <w:autoSpaceDE/>
        <w:autoSpaceDN/>
        <w:bidi w:val="0"/>
        <w:adjustRightInd/>
        <w:snapToGrid/>
        <w:spacing w:line="240" w:lineRule="auto"/>
        <w:jc w:val="center"/>
        <w:textAlignment w:val="auto"/>
        <w:rPr>
          <w:rFonts w:hint="eastAsia"/>
          <w:sz w:val="18"/>
          <w:szCs w:val="18"/>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sz w:val="18"/>
          <w:szCs w:val="18"/>
        </w:rPr>
      </w:pPr>
      <w:r>
        <w:rPr>
          <w:rFonts w:hint="eastAsia"/>
          <w:sz w:val="18"/>
          <w:szCs w:val="18"/>
        </w:rPr>
        <w:t>物联网卡信息安全责任承诺书</w:t>
      </w:r>
    </w:p>
    <w:p>
      <w:pPr>
        <w:pageBreakBefore w:val="0"/>
        <w:widowControl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致中国移动通信集团浙江有限公司：</w:t>
      </w:r>
    </w:p>
    <w:p>
      <w:pPr>
        <w:pageBreakBefore w:val="0"/>
        <w:widowControl w:val="0"/>
        <w:kinsoku/>
        <w:wordWrap/>
        <w:overflowPunct/>
        <w:topLinePunct w:val="0"/>
        <w:autoSpaceDE/>
        <w:autoSpaceDN/>
        <w:bidi w:val="0"/>
        <w:adjustRightInd/>
        <w:snapToGrid/>
        <w:spacing w:line="240" w:lineRule="auto"/>
        <w:ind w:firstLine="360" w:firstLineChars="200"/>
        <w:textAlignment w:val="auto"/>
        <w:rPr>
          <w:rFonts w:hint="eastAsia"/>
          <w:sz w:val="18"/>
          <w:szCs w:val="18"/>
        </w:rPr>
      </w:pPr>
      <w:r>
        <w:rPr>
          <w:rFonts w:hint="eastAsia"/>
          <w:sz w:val="18"/>
          <w:szCs w:val="18"/>
        </w:rPr>
        <w:t>为确保从中国移动通信集团浙江有限公司购买的物联网卡产品合法合规使用，本单位在此郑重承诺已知悉并严格遵守物联网卡安全管理的相关规定，对物联网卡的合法合规使用承担信息安全责任。具体承诺如下：</w:t>
      </w:r>
    </w:p>
    <w:p>
      <w:pPr>
        <w:pageBreakBefore w:val="0"/>
        <w:widowControl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一、严格落实实名制及技术管控要求</w:t>
      </w:r>
    </w:p>
    <w:p>
      <w:pPr>
        <w:pageBreakBefore w:val="0"/>
        <w:widowControl w:val="0"/>
        <w:kinsoku/>
        <w:wordWrap/>
        <w:overflowPunct/>
        <w:topLinePunct w:val="0"/>
        <w:autoSpaceDE/>
        <w:autoSpaceDN/>
        <w:bidi w:val="0"/>
        <w:adjustRightInd/>
        <w:snapToGrid/>
        <w:spacing w:line="240" w:lineRule="auto"/>
        <w:ind w:firstLine="360" w:firstLineChars="200"/>
        <w:textAlignment w:val="auto"/>
        <w:rPr>
          <w:rFonts w:hint="eastAsia"/>
          <w:sz w:val="18"/>
          <w:szCs w:val="18"/>
        </w:rPr>
      </w:pPr>
      <w:r>
        <w:rPr>
          <w:rFonts w:hint="eastAsia"/>
          <w:sz w:val="18"/>
          <w:szCs w:val="18"/>
        </w:rPr>
        <w:t>本单位在申请物联网卡开户时所提供的所有证件信息，包括经办人和责任人身份证件、营业执照或其他法定有效证件以及申请相关业务的授权委托证明材料，均为真实有效。在此基础上，本单位将严格按照工信部实名登记制度办理物联网卡入网手续，落实技术管控措施，并配合贵单位进行风险卡核查处置。我单位如有遗失物联网卡，将立即挂失并申请关停，以防止被不法分子利用。</w:t>
      </w:r>
    </w:p>
    <w:p>
      <w:pPr>
        <w:pageBreakBefore w:val="0"/>
        <w:widowControl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二、规范使用物联网卡</w:t>
      </w:r>
    </w:p>
    <w:p>
      <w:pPr>
        <w:pageBreakBefore w:val="0"/>
        <w:widowControl w:val="0"/>
        <w:kinsoku/>
        <w:wordWrap/>
        <w:overflowPunct/>
        <w:topLinePunct w:val="0"/>
        <w:autoSpaceDE/>
        <w:autoSpaceDN/>
        <w:bidi w:val="0"/>
        <w:adjustRightInd/>
        <w:snapToGrid/>
        <w:spacing w:line="240" w:lineRule="auto"/>
        <w:ind w:firstLine="360" w:firstLineChars="200"/>
        <w:textAlignment w:val="auto"/>
        <w:rPr>
          <w:rFonts w:hint="eastAsia"/>
          <w:sz w:val="18"/>
          <w:szCs w:val="18"/>
        </w:rPr>
      </w:pPr>
      <w:r>
        <w:rPr>
          <w:rFonts w:hint="eastAsia"/>
          <w:sz w:val="18"/>
          <w:szCs w:val="18"/>
        </w:rPr>
        <w:t>本单位承诺不违规开展物联网卡二次转售业务，不出租、出售和转让自身名下的物联网卡。若发生此类行为，贵单位有权单方面终止相关物联网卡通信服务。如因上述行为导致物联网卡被用于实施电信网络诈骗违法犯罪，本单位将依法承担法律责任。同时，本单位将严格按照合同约定场景使用物联网卡，严格遵守工信部关于物联网卡安全管理规范，不采用非法跳转方式突破流量定向访问限制，不采用呼叫转移方式突破定向语音白名单限制，不私自改变卡片形态或篡改卡面信息，</w:t>
      </w:r>
      <w:r>
        <w:rPr>
          <w:rFonts w:hint="eastAsia"/>
          <w:sz w:val="18"/>
          <w:szCs w:val="18"/>
          <w:lang w:eastAsia="zh-CN"/>
        </w:rPr>
        <w:t>不违规将物联网卡用于个人手机终端上网</w:t>
      </w:r>
      <w:r>
        <w:rPr>
          <w:rFonts w:hint="eastAsia"/>
          <w:sz w:val="18"/>
          <w:szCs w:val="18"/>
        </w:rPr>
        <w:t>。如违反上述承诺，移动公司可在不通知本单位的情况下关停或销户本司全量物联网卡，由此引发的损失由本单位自行承担。</w:t>
      </w:r>
    </w:p>
    <w:p>
      <w:pPr>
        <w:pageBreakBefore w:val="0"/>
        <w:widowControl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三、严格遵守国家信息安全法律法规及相关规定</w:t>
      </w:r>
    </w:p>
    <w:p>
      <w:pPr>
        <w:pageBreakBefore w:val="0"/>
        <w:widowControl w:val="0"/>
        <w:kinsoku/>
        <w:wordWrap/>
        <w:overflowPunct/>
        <w:topLinePunct w:val="0"/>
        <w:autoSpaceDE/>
        <w:autoSpaceDN/>
        <w:bidi w:val="0"/>
        <w:adjustRightInd/>
        <w:snapToGrid/>
        <w:spacing w:line="240" w:lineRule="auto"/>
        <w:ind w:firstLine="360" w:firstLineChars="200"/>
        <w:textAlignment w:val="auto"/>
        <w:rPr>
          <w:rFonts w:hint="eastAsia"/>
          <w:sz w:val="18"/>
          <w:szCs w:val="18"/>
        </w:rPr>
      </w:pPr>
      <w:r>
        <w:rPr>
          <w:rFonts w:hint="eastAsia"/>
          <w:sz w:val="18"/>
          <w:szCs w:val="18"/>
        </w:rPr>
        <w:t>本单位承诺严格遵守《中华人民共和国电信条例》</w:t>
      </w:r>
      <w:r>
        <w:rPr>
          <w:rFonts w:hint="eastAsia"/>
          <w:sz w:val="18"/>
          <w:szCs w:val="18"/>
          <w:lang w:eastAsia="zh-CN"/>
        </w:rPr>
        <w:t>、</w:t>
      </w:r>
      <w:r>
        <w:rPr>
          <w:rFonts w:hint="eastAsia"/>
          <w:sz w:val="18"/>
          <w:szCs w:val="18"/>
        </w:rPr>
        <w:t>《中华人民共和国反电信网络诈骗法》</w:t>
      </w:r>
      <w:r>
        <w:rPr>
          <w:rFonts w:hint="eastAsia"/>
          <w:sz w:val="18"/>
          <w:szCs w:val="18"/>
          <w:lang w:eastAsia="zh-CN"/>
        </w:rPr>
        <w:t>等电信行业法律法规</w:t>
      </w:r>
      <w:r>
        <w:rPr>
          <w:rFonts w:hint="eastAsia"/>
          <w:sz w:val="18"/>
          <w:szCs w:val="18"/>
        </w:rPr>
        <w:t>，</w:t>
      </w:r>
      <w:r>
        <w:rPr>
          <w:rFonts w:hint="eastAsia"/>
          <w:sz w:val="18"/>
          <w:szCs w:val="18"/>
          <w:lang w:eastAsia="zh-CN"/>
        </w:rPr>
        <w:t>严格遵守工信部关于物联网卡安全管理的各项规定，严格遵守“断卡行动”关于物联网卡安全管理的规定，</w:t>
      </w:r>
      <w:r>
        <w:rPr>
          <w:rFonts w:hint="eastAsia"/>
          <w:sz w:val="18"/>
          <w:szCs w:val="18"/>
        </w:rPr>
        <w:t>不</w:t>
      </w:r>
      <w:r>
        <w:rPr>
          <w:rFonts w:hint="eastAsia"/>
          <w:sz w:val="18"/>
          <w:szCs w:val="18"/>
          <w:lang w:eastAsia="zh-CN"/>
        </w:rPr>
        <w:t>利用</w:t>
      </w:r>
      <w:r>
        <w:rPr>
          <w:rFonts w:hint="eastAsia"/>
          <w:sz w:val="18"/>
          <w:szCs w:val="18"/>
        </w:rPr>
        <w:t>物联网卡</w:t>
      </w:r>
      <w:r>
        <w:rPr>
          <w:rFonts w:hint="eastAsia"/>
          <w:sz w:val="18"/>
          <w:szCs w:val="18"/>
          <w:lang w:eastAsia="zh-CN"/>
        </w:rPr>
        <w:t>实施电信网络诈骗等</w:t>
      </w:r>
      <w:r>
        <w:rPr>
          <w:rFonts w:hint="eastAsia"/>
          <w:sz w:val="18"/>
          <w:szCs w:val="18"/>
        </w:rPr>
        <w:t>违法犯罪活动</w:t>
      </w:r>
      <w:r>
        <w:rPr>
          <w:rFonts w:hint="eastAsia"/>
          <w:sz w:val="18"/>
          <w:szCs w:val="18"/>
          <w:lang w:eastAsia="zh-CN"/>
        </w:rPr>
        <w:t>，不利用物联网卡</w:t>
      </w:r>
      <w:r>
        <w:rPr>
          <w:rFonts w:hint="eastAsia"/>
          <w:sz w:val="18"/>
          <w:szCs w:val="18"/>
        </w:rPr>
        <w:t>侵害个人利益、危害通信网络安全和信息安全</w:t>
      </w:r>
      <w:r>
        <w:rPr>
          <w:rFonts w:hint="eastAsia"/>
          <w:sz w:val="18"/>
          <w:szCs w:val="18"/>
          <w:lang w:eastAsia="zh-CN"/>
        </w:rPr>
        <w:t>，不</w:t>
      </w:r>
      <w:r>
        <w:rPr>
          <w:rFonts w:hint="eastAsia"/>
          <w:sz w:val="18"/>
          <w:szCs w:val="18"/>
        </w:rPr>
        <w:t>发送</w:t>
      </w:r>
      <w:r>
        <w:rPr>
          <w:rFonts w:hint="eastAsia"/>
          <w:sz w:val="18"/>
          <w:szCs w:val="18"/>
          <w:lang w:eastAsia="zh-CN"/>
        </w:rPr>
        <w:t>骚扰诈骗信息，不</w:t>
      </w:r>
      <w:r>
        <w:rPr>
          <w:rFonts w:hint="eastAsia"/>
          <w:sz w:val="18"/>
          <w:szCs w:val="18"/>
        </w:rPr>
        <w:t>拨打骚扰诈骗电话。同时，本单位将对发送信息的真实性、准确性、合法性负责，不发布和传播有害信息，不散发传播违法、不健康反动等信息，不制作、复制、发布、传播任何含有“九不准”</w:t>
      </w:r>
      <w:r>
        <w:rPr>
          <w:rFonts w:hint="eastAsia"/>
          <w:sz w:val="18"/>
          <w:szCs w:val="18"/>
          <w:lang w:eastAsia="zh-CN"/>
        </w:rPr>
        <w:t>、</w:t>
      </w:r>
      <w:r>
        <w:rPr>
          <w:rFonts w:hint="eastAsia"/>
          <w:sz w:val="18"/>
          <w:szCs w:val="18"/>
        </w:rPr>
        <w:t>“六不许”</w:t>
      </w:r>
      <w:r>
        <w:rPr>
          <w:rFonts w:hint="eastAsia"/>
          <w:sz w:val="18"/>
          <w:szCs w:val="18"/>
          <w:lang w:eastAsia="zh-CN"/>
        </w:rPr>
        <w:t>以及国家法律法规禁止传播的其它</w:t>
      </w:r>
      <w:r>
        <w:rPr>
          <w:rFonts w:hint="eastAsia"/>
          <w:sz w:val="18"/>
          <w:szCs w:val="18"/>
        </w:rPr>
        <w:t>信息。</w:t>
      </w:r>
    </w:p>
    <w:p>
      <w:pPr>
        <w:pageBreakBefore w:val="0"/>
        <w:widowControl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四、违约责任承担</w:t>
      </w:r>
    </w:p>
    <w:p>
      <w:pPr>
        <w:pageBreakBefore w:val="0"/>
        <w:widowControl w:val="0"/>
        <w:kinsoku/>
        <w:wordWrap/>
        <w:overflowPunct/>
        <w:topLinePunct w:val="0"/>
        <w:autoSpaceDE/>
        <w:autoSpaceDN/>
        <w:bidi w:val="0"/>
        <w:adjustRightInd/>
        <w:snapToGrid/>
        <w:spacing w:line="240" w:lineRule="auto"/>
        <w:ind w:firstLine="360" w:firstLineChars="200"/>
        <w:textAlignment w:val="auto"/>
        <w:rPr>
          <w:rFonts w:hint="eastAsia"/>
          <w:sz w:val="18"/>
          <w:szCs w:val="18"/>
        </w:rPr>
      </w:pPr>
      <w:r>
        <w:rPr>
          <w:rFonts w:hint="eastAsia"/>
          <w:sz w:val="18"/>
          <w:szCs w:val="18"/>
          <w:lang w:eastAsia="zh-CN"/>
        </w:rPr>
        <w:t>本单位已充分知悉物联网卡信息安全风险及我公司承担的信息安全责任，</w:t>
      </w:r>
      <w:r>
        <w:rPr>
          <w:rFonts w:hint="eastAsia"/>
          <w:sz w:val="18"/>
          <w:szCs w:val="18"/>
        </w:rPr>
        <w:t>若本单位出现任何违反上述承诺的情况，将依据</w:t>
      </w:r>
      <w:r>
        <w:rPr>
          <w:rFonts w:hint="eastAsia"/>
          <w:sz w:val="18"/>
          <w:szCs w:val="18"/>
          <w:lang w:eastAsia="zh-CN"/>
        </w:rPr>
        <w:t>相关法律法规及</w:t>
      </w:r>
      <w:r>
        <w:rPr>
          <w:rFonts w:hint="eastAsia"/>
          <w:sz w:val="18"/>
          <w:szCs w:val="18"/>
        </w:rPr>
        <w:t>中国移动的合同</w:t>
      </w:r>
      <w:r>
        <w:rPr>
          <w:rFonts w:hint="eastAsia"/>
          <w:sz w:val="18"/>
          <w:szCs w:val="18"/>
          <w:lang w:eastAsia="zh-CN"/>
        </w:rPr>
        <w:t>约定</w:t>
      </w:r>
      <w:r>
        <w:rPr>
          <w:rFonts w:hint="eastAsia"/>
          <w:sz w:val="18"/>
          <w:szCs w:val="18"/>
        </w:rPr>
        <w:t>承担违约责任，包括但不限于</w:t>
      </w:r>
      <w:r>
        <w:rPr>
          <w:rFonts w:hint="eastAsia"/>
          <w:sz w:val="18"/>
          <w:szCs w:val="18"/>
          <w:lang w:eastAsia="zh-CN"/>
        </w:rPr>
        <w:t>移动公司有权</w:t>
      </w:r>
      <w:r>
        <w:rPr>
          <w:rFonts w:hint="eastAsia"/>
          <w:sz w:val="18"/>
          <w:szCs w:val="18"/>
        </w:rPr>
        <w:t>在不通知本单位的情况下关停</w:t>
      </w:r>
      <w:r>
        <w:rPr>
          <w:rFonts w:hint="eastAsia"/>
          <w:sz w:val="18"/>
          <w:szCs w:val="18"/>
          <w:lang w:eastAsia="zh-CN"/>
        </w:rPr>
        <w:t>我单位名下全部物联网卡通讯服务</w:t>
      </w:r>
      <w:r>
        <w:rPr>
          <w:rFonts w:hint="eastAsia"/>
          <w:sz w:val="18"/>
          <w:szCs w:val="18"/>
        </w:rPr>
        <w:t>，直至单方面终止业务合作协议</w:t>
      </w:r>
      <w:r>
        <w:rPr>
          <w:rFonts w:hint="eastAsia"/>
          <w:sz w:val="18"/>
          <w:szCs w:val="18"/>
          <w:lang w:eastAsia="zh-CN"/>
        </w:rPr>
        <w:t>，由此引发的</w:t>
      </w:r>
      <w:r>
        <w:rPr>
          <w:rFonts w:hint="eastAsia"/>
          <w:sz w:val="18"/>
          <w:szCs w:val="18"/>
        </w:rPr>
        <w:t>一切</w:t>
      </w:r>
      <w:r>
        <w:rPr>
          <w:rFonts w:hint="eastAsia"/>
          <w:sz w:val="18"/>
          <w:szCs w:val="18"/>
          <w:lang w:eastAsia="zh-CN"/>
        </w:rPr>
        <w:t>损失及</w:t>
      </w:r>
      <w:r>
        <w:rPr>
          <w:rFonts w:hint="eastAsia"/>
          <w:sz w:val="18"/>
          <w:szCs w:val="18"/>
        </w:rPr>
        <w:t>后果由本单位自行承担。</w:t>
      </w:r>
      <w:r>
        <w:rPr>
          <w:rFonts w:hint="eastAsia"/>
          <w:sz w:val="18"/>
          <w:szCs w:val="18"/>
          <w:lang w:eastAsia="zh-CN"/>
        </w:rPr>
        <w:t>对于因违法违规被关停的物联网卡，</w:t>
      </w:r>
      <w:r>
        <w:rPr>
          <w:rFonts w:hint="eastAsia"/>
          <w:sz w:val="18"/>
          <w:szCs w:val="18"/>
        </w:rPr>
        <w:t>本单位应当支付已使用未缴纳的</w:t>
      </w:r>
      <w:r>
        <w:rPr>
          <w:rFonts w:hint="eastAsia"/>
          <w:sz w:val="18"/>
          <w:szCs w:val="18"/>
          <w:lang w:eastAsia="zh-CN"/>
        </w:rPr>
        <w:t>全部</w:t>
      </w:r>
      <w:r>
        <w:rPr>
          <w:rFonts w:hint="eastAsia"/>
          <w:sz w:val="18"/>
          <w:szCs w:val="18"/>
        </w:rPr>
        <w:t>费用，及未履行部分费用总额3%的违约金</w:t>
      </w:r>
      <w:r>
        <w:rPr>
          <w:rFonts w:hint="eastAsia"/>
          <w:sz w:val="18"/>
          <w:szCs w:val="18"/>
          <w:lang w:eastAsia="zh-CN"/>
        </w:rPr>
        <w:t>，</w:t>
      </w:r>
      <w:r>
        <w:rPr>
          <w:rFonts w:hint="eastAsia"/>
          <w:sz w:val="18"/>
          <w:szCs w:val="18"/>
        </w:rPr>
        <w:t>若违约金不足以弥补损失，本单位应当</w:t>
      </w:r>
      <w:r>
        <w:rPr>
          <w:rFonts w:hint="eastAsia"/>
          <w:sz w:val="18"/>
          <w:szCs w:val="18"/>
          <w:lang w:eastAsia="zh-CN"/>
        </w:rPr>
        <w:t>向移动公司</w:t>
      </w:r>
      <w:r>
        <w:rPr>
          <w:rFonts w:hint="eastAsia"/>
          <w:sz w:val="18"/>
          <w:szCs w:val="18"/>
        </w:rPr>
        <w:t>赔偿相应损失。</w:t>
      </w:r>
      <w:r>
        <w:rPr>
          <w:rFonts w:hint="eastAsia"/>
          <w:sz w:val="18"/>
          <w:szCs w:val="18"/>
          <w:lang w:eastAsia="zh-CN"/>
        </w:rPr>
        <w:t>如有涉及违法违规行为，</w:t>
      </w:r>
      <w:r>
        <w:rPr>
          <w:rFonts w:hint="eastAsia"/>
          <w:sz w:val="18"/>
          <w:szCs w:val="18"/>
        </w:rPr>
        <w:t>本单位将接受有关部门的处理，包括但不限于限期整改、公开曝光，并承担相应的法律责任等。</w:t>
      </w:r>
    </w:p>
    <w:p>
      <w:pPr>
        <w:pageBreakBefore w:val="0"/>
        <w:widowControl w:val="0"/>
        <w:kinsoku/>
        <w:wordWrap/>
        <w:overflowPunct/>
        <w:topLinePunct w:val="0"/>
        <w:autoSpaceDE/>
        <w:autoSpaceDN/>
        <w:bidi w:val="0"/>
        <w:adjustRightInd/>
        <w:snapToGrid/>
        <w:spacing w:line="240" w:lineRule="auto"/>
        <w:ind w:firstLine="360" w:firstLineChars="200"/>
        <w:textAlignment w:val="auto"/>
        <w:rPr>
          <w:rFonts w:hint="eastAsia"/>
          <w:sz w:val="18"/>
          <w:szCs w:val="18"/>
        </w:rPr>
      </w:pPr>
      <w:r>
        <w:rPr>
          <w:rFonts w:hint="eastAsia"/>
          <w:sz w:val="18"/>
          <w:szCs w:val="18"/>
        </w:rPr>
        <w:t>特此承诺。</w:t>
      </w:r>
    </w:p>
    <w:p>
      <w:pPr>
        <w:pageBreakBefore w:val="0"/>
        <w:widowControl w:val="0"/>
        <w:kinsoku/>
        <w:wordWrap/>
        <w:overflowPunct/>
        <w:topLinePunct w:val="0"/>
        <w:autoSpaceDE/>
        <w:autoSpaceDN/>
        <w:bidi w:val="0"/>
        <w:adjustRightInd/>
        <w:snapToGrid/>
        <w:spacing w:line="240" w:lineRule="auto"/>
        <w:textAlignment w:val="auto"/>
        <w:rPr>
          <w:rFonts w:hint="eastAsia"/>
          <w:sz w:val="18"/>
          <w:szCs w:val="18"/>
        </w:rPr>
      </w:pPr>
    </w:p>
    <w:p>
      <w:pPr>
        <w:pageBreakBefore w:val="0"/>
        <w:widowControl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[客户单位名称]</w:t>
      </w:r>
    </w:p>
    <w:p>
      <w:pPr>
        <w:pageBreakBefore w:val="0"/>
        <w:widowControl w:val="0"/>
        <w:kinsoku/>
        <w:wordWrap/>
        <w:overflowPunct/>
        <w:topLinePunct w:val="0"/>
        <w:autoSpaceDE/>
        <w:autoSpaceDN/>
        <w:bidi w:val="0"/>
        <w:adjustRightInd/>
        <w:snapToGrid/>
        <w:spacing w:line="240" w:lineRule="auto"/>
        <w:textAlignment w:val="auto"/>
        <w:rPr>
          <w:rFonts w:hint="eastAsia"/>
          <w:sz w:val="18"/>
          <w:szCs w:val="18"/>
        </w:rPr>
      </w:pPr>
    </w:p>
    <w:p>
      <w:pPr>
        <w:pageBreakBefore w:val="0"/>
        <w:widowControl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法定代表人（或授权代表）签名：</w:t>
      </w:r>
    </w:p>
    <w:p>
      <w:pPr>
        <w:pageBreakBefore w:val="0"/>
        <w:widowControl w:val="0"/>
        <w:kinsoku/>
        <w:wordWrap/>
        <w:overflowPunct/>
        <w:topLinePunct w:val="0"/>
        <w:autoSpaceDE/>
        <w:autoSpaceDN/>
        <w:bidi w:val="0"/>
        <w:adjustRightInd/>
        <w:snapToGrid/>
        <w:spacing w:line="240" w:lineRule="auto"/>
        <w:textAlignment w:val="auto"/>
        <w:rPr>
          <w:rFonts w:hint="eastAsia"/>
          <w:sz w:val="18"/>
          <w:szCs w:val="18"/>
        </w:rPr>
      </w:pPr>
    </w:p>
    <w:p>
      <w:pPr>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日期：[具体日期]</w:t>
      </w:r>
    </w:p>
    <w:p>
      <w:pPr>
        <w:pageBreakBefore w:val="0"/>
        <w:widowControl w:val="0"/>
        <w:kinsoku/>
        <w:wordWrap/>
        <w:overflowPunct/>
        <w:topLinePunct w:val="0"/>
        <w:autoSpaceDE/>
        <w:autoSpaceDN/>
        <w:bidi w:val="0"/>
        <w:adjustRightInd/>
        <w:snapToGrid/>
        <w:spacing w:line="240" w:lineRule="auto"/>
        <w:jc w:val="left"/>
        <w:textAlignment w:val="auto"/>
        <w:rPr>
          <w:rFonts w:ascii="宋体" w:hAnsi="宋体" w:eastAsia="宋体"/>
          <w:sz w:val="18"/>
          <w:szCs w:val="1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9933866"/>
    </w:sdtPr>
    <w:sdtContent>
      <w:p>
        <w:pPr>
          <w:pStyle w:val="8"/>
          <w:jc w:val="center"/>
        </w:pPr>
        <w:r>
          <w:fldChar w:fldCharType="begin"/>
        </w:r>
        <w:r>
          <w:instrText xml:space="preserve">PAGE   \* MERGEFORMAT</w:instrText>
        </w:r>
        <w:r>
          <w:fldChar w:fldCharType="separate"/>
        </w:r>
        <w:r>
          <w:rPr>
            <w:lang w:val="zh-CN"/>
          </w:rPr>
          <w:t>12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F37F0D"/>
    <w:multiLevelType w:val="multilevel"/>
    <w:tmpl w:val="40F37F0D"/>
    <w:lvl w:ilvl="0" w:tentative="0">
      <w:start w:val="1"/>
      <w:numFmt w:val="decimal"/>
      <w:lvlText w:val="（%1）"/>
      <w:lvlJc w:val="left"/>
      <w:pPr>
        <w:ind w:left="987" w:hanging="420"/>
      </w:pPr>
      <w:rPr>
        <w:rFonts w:hint="default"/>
      </w:rPr>
    </w:lvl>
    <w:lvl w:ilvl="1" w:tentative="0">
      <w:start w:val="1"/>
      <w:numFmt w:val="lowerLetter"/>
      <w:lvlText w:val="%2)"/>
      <w:lvlJc w:val="left"/>
      <w:pPr>
        <w:ind w:left="1407" w:hanging="420"/>
      </w:pPr>
      <w:rPr>
        <w:b w:val="0"/>
        <w:bCs/>
      </w:r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1">
    <w:nsid w:val="6F02792F"/>
    <w:multiLevelType w:val="multilevel"/>
    <w:tmpl w:val="6F02792F"/>
    <w:lvl w:ilvl="0" w:tentative="0">
      <w:start w:val="1"/>
      <w:numFmt w:val="decimal"/>
      <w:lvlText w:val="（%1）"/>
      <w:lvlJc w:val="left"/>
      <w:pPr>
        <w:ind w:left="987" w:hanging="420"/>
      </w:pPr>
      <w:rPr>
        <w:rFonts w:hint="default"/>
      </w:rPr>
    </w:lvl>
    <w:lvl w:ilvl="1" w:tentative="0">
      <w:start w:val="1"/>
      <w:numFmt w:val="lowerLetter"/>
      <w:lvlText w:val="%2)"/>
      <w:lvlJc w:val="left"/>
      <w:pPr>
        <w:ind w:left="1407" w:hanging="420"/>
      </w:pPr>
      <w:rPr>
        <w:b w:val="0"/>
        <w:bCs/>
      </w:r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AE"/>
    <w:rsid w:val="00000BFB"/>
    <w:rsid w:val="0000787C"/>
    <w:rsid w:val="0002746D"/>
    <w:rsid w:val="000306D1"/>
    <w:rsid w:val="00031F3A"/>
    <w:rsid w:val="000361F0"/>
    <w:rsid w:val="00046826"/>
    <w:rsid w:val="0005018C"/>
    <w:rsid w:val="000502C0"/>
    <w:rsid w:val="00050BD7"/>
    <w:rsid w:val="00054532"/>
    <w:rsid w:val="00061515"/>
    <w:rsid w:val="000623EC"/>
    <w:rsid w:val="0007507A"/>
    <w:rsid w:val="00090F33"/>
    <w:rsid w:val="00092720"/>
    <w:rsid w:val="00095DD2"/>
    <w:rsid w:val="00097563"/>
    <w:rsid w:val="000A0CAA"/>
    <w:rsid w:val="000A4C14"/>
    <w:rsid w:val="000A5580"/>
    <w:rsid w:val="000B6BE2"/>
    <w:rsid w:val="000C4E21"/>
    <w:rsid w:val="000C62AF"/>
    <w:rsid w:val="000E0A66"/>
    <w:rsid w:val="000E17E7"/>
    <w:rsid w:val="000F21DD"/>
    <w:rsid w:val="000F4EF2"/>
    <w:rsid w:val="001029D1"/>
    <w:rsid w:val="00111824"/>
    <w:rsid w:val="0011507D"/>
    <w:rsid w:val="001153B3"/>
    <w:rsid w:val="00116799"/>
    <w:rsid w:val="001205A1"/>
    <w:rsid w:val="0012353F"/>
    <w:rsid w:val="001255CB"/>
    <w:rsid w:val="00142A91"/>
    <w:rsid w:val="001517EC"/>
    <w:rsid w:val="001538F4"/>
    <w:rsid w:val="001706C8"/>
    <w:rsid w:val="001716D7"/>
    <w:rsid w:val="001731C5"/>
    <w:rsid w:val="00174FDF"/>
    <w:rsid w:val="0018038E"/>
    <w:rsid w:val="0019062E"/>
    <w:rsid w:val="001962E1"/>
    <w:rsid w:val="001A0773"/>
    <w:rsid w:val="001A5627"/>
    <w:rsid w:val="001B201E"/>
    <w:rsid w:val="001B248D"/>
    <w:rsid w:val="001B563A"/>
    <w:rsid w:val="001C054D"/>
    <w:rsid w:val="001C204C"/>
    <w:rsid w:val="001C4B30"/>
    <w:rsid w:val="001D6544"/>
    <w:rsid w:val="001E1623"/>
    <w:rsid w:val="001E4B02"/>
    <w:rsid w:val="001E5502"/>
    <w:rsid w:val="001E5803"/>
    <w:rsid w:val="001F2AC7"/>
    <w:rsid w:val="001F39A9"/>
    <w:rsid w:val="002061B8"/>
    <w:rsid w:val="00213B5C"/>
    <w:rsid w:val="00213E7F"/>
    <w:rsid w:val="00222DCA"/>
    <w:rsid w:val="002263A0"/>
    <w:rsid w:val="002359DD"/>
    <w:rsid w:val="00242D73"/>
    <w:rsid w:val="002467C8"/>
    <w:rsid w:val="00254FE1"/>
    <w:rsid w:val="00271C55"/>
    <w:rsid w:val="00271E8C"/>
    <w:rsid w:val="00282C7F"/>
    <w:rsid w:val="00290E4A"/>
    <w:rsid w:val="002916C5"/>
    <w:rsid w:val="00291747"/>
    <w:rsid w:val="002A646B"/>
    <w:rsid w:val="002B5F3E"/>
    <w:rsid w:val="002C737F"/>
    <w:rsid w:val="002D0696"/>
    <w:rsid w:val="002D1151"/>
    <w:rsid w:val="002E3756"/>
    <w:rsid w:val="002E58FE"/>
    <w:rsid w:val="0030241F"/>
    <w:rsid w:val="0031078F"/>
    <w:rsid w:val="00311572"/>
    <w:rsid w:val="00315164"/>
    <w:rsid w:val="0032131E"/>
    <w:rsid w:val="00332EE1"/>
    <w:rsid w:val="003355D8"/>
    <w:rsid w:val="00337EF0"/>
    <w:rsid w:val="003412CE"/>
    <w:rsid w:val="00354AB7"/>
    <w:rsid w:val="00361280"/>
    <w:rsid w:val="00375CD2"/>
    <w:rsid w:val="00384F74"/>
    <w:rsid w:val="003862FA"/>
    <w:rsid w:val="00393202"/>
    <w:rsid w:val="003A2B5A"/>
    <w:rsid w:val="003A3201"/>
    <w:rsid w:val="003A5A5E"/>
    <w:rsid w:val="003B14B0"/>
    <w:rsid w:val="003B7455"/>
    <w:rsid w:val="003C2554"/>
    <w:rsid w:val="003D6290"/>
    <w:rsid w:val="003D66D6"/>
    <w:rsid w:val="003F6007"/>
    <w:rsid w:val="003F6CC1"/>
    <w:rsid w:val="00401E81"/>
    <w:rsid w:val="00412ACA"/>
    <w:rsid w:val="004346EC"/>
    <w:rsid w:val="00436F81"/>
    <w:rsid w:val="0044072D"/>
    <w:rsid w:val="00442878"/>
    <w:rsid w:val="00460744"/>
    <w:rsid w:val="00462529"/>
    <w:rsid w:val="00462688"/>
    <w:rsid w:val="004644AE"/>
    <w:rsid w:val="00481D31"/>
    <w:rsid w:val="004877EA"/>
    <w:rsid w:val="00495871"/>
    <w:rsid w:val="004A3F14"/>
    <w:rsid w:val="004B198C"/>
    <w:rsid w:val="004B5FDA"/>
    <w:rsid w:val="004C5C3E"/>
    <w:rsid w:val="004D63B3"/>
    <w:rsid w:val="004D6CC1"/>
    <w:rsid w:val="004E0DD2"/>
    <w:rsid w:val="004E6BDB"/>
    <w:rsid w:val="004F717B"/>
    <w:rsid w:val="00501335"/>
    <w:rsid w:val="00503641"/>
    <w:rsid w:val="005136EC"/>
    <w:rsid w:val="00517C33"/>
    <w:rsid w:val="00521F80"/>
    <w:rsid w:val="0052388F"/>
    <w:rsid w:val="00530F38"/>
    <w:rsid w:val="00537959"/>
    <w:rsid w:val="00547F7A"/>
    <w:rsid w:val="00557051"/>
    <w:rsid w:val="00557EF2"/>
    <w:rsid w:val="005662AB"/>
    <w:rsid w:val="005701B6"/>
    <w:rsid w:val="00582A1A"/>
    <w:rsid w:val="005A1E8D"/>
    <w:rsid w:val="005B20F4"/>
    <w:rsid w:val="005B3E05"/>
    <w:rsid w:val="005B3F93"/>
    <w:rsid w:val="005B5B3E"/>
    <w:rsid w:val="005E5715"/>
    <w:rsid w:val="005E7AF5"/>
    <w:rsid w:val="005F2B64"/>
    <w:rsid w:val="005F5A14"/>
    <w:rsid w:val="00603A84"/>
    <w:rsid w:val="00620169"/>
    <w:rsid w:val="0063506F"/>
    <w:rsid w:val="006436AF"/>
    <w:rsid w:val="00643F1F"/>
    <w:rsid w:val="006447A7"/>
    <w:rsid w:val="00660F87"/>
    <w:rsid w:val="00666DDA"/>
    <w:rsid w:val="00666E25"/>
    <w:rsid w:val="00677095"/>
    <w:rsid w:val="0067785E"/>
    <w:rsid w:val="00682641"/>
    <w:rsid w:val="00687598"/>
    <w:rsid w:val="006B4089"/>
    <w:rsid w:val="006B4A21"/>
    <w:rsid w:val="006E5823"/>
    <w:rsid w:val="006F3AB1"/>
    <w:rsid w:val="006F4BAA"/>
    <w:rsid w:val="006F65C4"/>
    <w:rsid w:val="00714E90"/>
    <w:rsid w:val="00722646"/>
    <w:rsid w:val="00726659"/>
    <w:rsid w:val="007350A8"/>
    <w:rsid w:val="00737CD2"/>
    <w:rsid w:val="00747F1D"/>
    <w:rsid w:val="00751B3E"/>
    <w:rsid w:val="007538E5"/>
    <w:rsid w:val="00762577"/>
    <w:rsid w:val="0076630C"/>
    <w:rsid w:val="00766A3A"/>
    <w:rsid w:val="00770D30"/>
    <w:rsid w:val="00770DE7"/>
    <w:rsid w:val="00781EEF"/>
    <w:rsid w:val="00784ED7"/>
    <w:rsid w:val="0078526A"/>
    <w:rsid w:val="00785ABD"/>
    <w:rsid w:val="007875F6"/>
    <w:rsid w:val="00790C6E"/>
    <w:rsid w:val="007A495F"/>
    <w:rsid w:val="007A6022"/>
    <w:rsid w:val="007A7B61"/>
    <w:rsid w:val="007A7FC7"/>
    <w:rsid w:val="007C0E72"/>
    <w:rsid w:val="007C5756"/>
    <w:rsid w:val="007E6537"/>
    <w:rsid w:val="007F4BD4"/>
    <w:rsid w:val="00800381"/>
    <w:rsid w:val="008015A6"/>
    <w:rsid w:val="00803F1F"/>
    <w:rsid w:val="008048A7"/>
    <w:rsid w:val="008101AC"/>
    <w:rsid w:val="0081459F"/>
    <w:rsid w:val="00820E54"/>
    <w:rsid w:val="00825FC8"/>
    <w:rsid w:val="008337AA"/>
    <w:rsid w:val="00834742"/>
    <w:rsid w:val="008428AF"/>
    <w:rsid w:val="00842E0E"/>
    <w:rsid w:val="0084496B"/>
    <w:rsid w:val="0084635F"/>
    <w:rsid w:val="00852AB5"/>
    <w:rsid w:val="0085580F"/>
    <w:rsid w:val="008741CC"/>
    <w:rsid w:val="00881576"/>
    <w:rsid w:val="00881D43"/>
    <w:rsid w:val="00886217"/>
    <w:rsid w:val="008926CC"/>
    <w:rsid w:val="00892ED8"/>
    <w:rsid w:val="008A1346"/>
    <w:rsid w:val="008A4906"/>
    <w:rsid w:val="008A5AE0"/>
    <w:rsid w:val="008D07E3"/>
    <w:rsid w:val="008E0D06"/>
    <w:rsid w:val="008F1E4A"/>
    <w:rsid w:val="008F5C56"/>
    <w:rsid w:val="00900702"/>
    <w:rsid w:val="009123CB"/>
    <w:rsid w:val="00916243"/>
    <w:rsid w:val="0093207B"/>
    <w:rsid w:val="009455F9"/>
    <w:rsid w:val="00952648"/>
    <w:rsid w:val="0096433B"/>
    <w:rsid w:val="00981EAA"/>
    <w:rsid w:val="009879E2"/>
    <w:rsid w:val="00995987"/>
    <w:rsid w:val="009A7A4F"/>
    <w:rsid w:val="009B5C49"/>
    <w:rsid w:val="009E1B09"/>
    <w:rsid w:val="009E3E4A"/>
    <w:rsid w:val="009F258F"/>
    <w:rsid w:val="009F4E64"/>
    <w:rsid w:val="009F4EFC"/>
    <w:rsid w:val="009F66AF"/>
    <w:rsid w:val="00A007D3"/>
    <w:rsid w:val="00A02DA1"/>
    <w:rsid w:val="00A060F6"/>
    <w:rsid w:val="00A1049E"/>
    <w:rsid w:val="00A237FE"/>
    <w:rsid w:val="00A330A4"/>
    <w:rsid w:val="00A350E7"/>
    <w:rsid w:val="00A43C6B"/>
    <w:rsid w:val="00A47709"/>
    <w:rsid w:val="00A538AE"/>
    <w:rsid w:val="00A776FB"/>
    <w:rsid w:val="00A82972"/>
    <w:rsid w:val="00A83F6F"/>
    <w:rsid w:val="00A86624"/>
    <w:rsid w:val="00A86E32"/>
    <w:rsid w:val="00A906CE"/>
    <w:rsid w:val="00A933C6"/>
    <w:rsid w:val="00AA0ED5"/>
    <w:rsid w:val="00AB7D13"/>
    <w:rsid w:val="00AC62FB"/>
    <w:rsid w:val="00AD2569"/>
    <w:rsid w:val="00AD3E0F"/>
    <w:rsid w:val="00AE19D4"/>
    <w:rsid w:val="00AE3C22"/>
    <w:rsid w:val="00AF4CD9"/>
    <w:rsid w:val="00B119F4"/>
    <w:rsid w:val="00B139AB"/>
    <w:rsid w:val="00B13D4E"/>
    <w:rsid w:val="00B15FE3"/>
    <w:rsid w:val="00B251D6"/>
    <w:rsid w:val="00B37387"/>
    <w:rsid w:val="00B45589"/>
    <w:rsid w:val="00B512A8"/>
    <w:rsid w:val="00B655B9"/>
    <w:rsid w:val="00B66D80"/>
    <w:rsid w:val="00B77169"/>
    <w:rsid w:val="00B84D97"/>
    <w:rsid w:val="00B87787"/>
    <w:rsid w:val="00BA3AB7"/>
    <w:rsid w:val="00BB2721"/>
    <w:rsid w:val="00BB3CFB"/>
    <w:rsid w:val="00BB42C5"/>
    <w:rsid w:val="00BB6A07"/>
    <w:rsid w:val="00BD0FC4"/>
    <w:rsid w:val="00BD3A96"/>
    <w:rsid w:val="00BE08F1"/>
    <w:rsid w:val="00BF3772"/>
    <w:rsid w:val="00C01AC4"/>
    <w:rsid w:val="00C0250B"/>
    <w:rsid w:val="00C1605E"/>
    <w:rsid w:val="00C263F6"/>
    <w:rsid w:val="00C376DF"/>
    <w:rsid w:val="00C420F5"/>
    <w:rsid w:val="00C62FE7"/>
    <w:rsid w:val="00C642E2"/>
    <w:rsid w:val="00C675E6"/>
    <w:rsid w:val="00C727E6"/>
    <w:rsid w:val="00C8286E"/>
    <w:rsid w:val="00C93EA8"/>
    <w:rsid w:val="00CA02B0"/>
    <w:rsid w:val="00CA3017"/>
    <w:rsid w:val="00CA4BC8"/>
    <w:rsid w:val="00CC05DF"/>
    <w:rsid w:val="00CC7782"/>
    <w:rsid w:val="00CD3A70"/>
    <w:rsid w:val="00CE0DEA"/>
    <w:rsid w:val="00CE4F59"/>
    <w:rsid w:val="00CF201A"/>
    <w:rsid w:val="00D05265"/>
    <w:rsid w:val="00D12974"/>
    <w:rsid w:val="00D17C60"/>
    <w:rsid w:val="00D3059B"/>
    <w:rsid w:val="00D361AF"/>
    <w:rsid w:val="00D379E2"/>
    <w:rsid w:val="00D5711D"/>
    <w:rsid w:val="00D60481"/>
    <w:rsid w:val="00D72ED8"/>
    <w:rsid w:val="00D7377A"/>
    <w:rsid w:val="00D7588B"/>
    <w:rsid w:val="00D76BBC"/>
    <w:rsid w:val="00D77EC7"/>
    <w:rsid w:val="00D953D6"/>
    <w:rsid w:val="00DA462A"/>
    <w:rsid w:val="00DC0338"/>
    <w:rsid w:val="00DC752A"/>
    <w:rsid w:val="00DE1376"/>
    <w:rsid w:val="00DE2AC1"/>
    <w:rsid w:val="00DE4CF1"/>
    <w:rsid w:val="00DE6797"/>
    <w:rsid w:val="00DF1643"/>
    <w:rsid w:val="00DF4DC6"/>
    <w:rsid w:val="00DF580E"/>
    <w:rsid w:val="00E20F53"/>
    <w:rsid w:val="00E40324"/>
    <w:rsid w:val="00E41D03"/>
    <w:rsid w:val="00E51720"/>
    <w:rsid w:val="00E53C43"/>
    <w:rsid w:val="00E64F70"/>
    <w:rsid w:val="00E65DB7"/>
    <w:rsid w:val="00E65E52"/>
    <w:rsid w:val="00E7706F"/>
    <w:rsid w:val="00E77C51"/>
    <w:rsid w:val="00E82FFB"/>
    <w:rsid w:val="00E84318"/>
    <w:rsid w:val="00E91CB8"/>
    <w:rsid w:val="00E97BBA"/>
    <w:rsid w:val="00EA415B"/>
    <w:rsid w:val="00EB1910"/>
    <w:rsid w:val="00EB60B6"/>
    <w:rsid w:val="00ED41D7"/>
    <w:rsid w:val="00F00573"/>
    <w:rsid w:val="00F03D35"/>
    <w:rsid w:val="00F07DC4"/>
    <w:rsid w:val="00F12C59"/>
    <w:rsid w:val="00F4672A"/>
    <w:rsid w:val="00F51A40"/>
    <w:rsid w:val="00F51B06"/>
    <w:rsid w:val="00F51D10"/>
    <w:rsid w:val="00F56FA4"/>
    <w:rsid w:val="00F65579"/>
    <w:rsid w:val="00F65D6D"/>
    <w:rsid w:val="00F712ED"/>
    <w:rsid w:val="00F72CC1"/>
    <w:rsid w:val="00F75D65"/>
    <w:rsid w:val="00F86BE1"/>
    <w:rsid w:val="00F9232C"/>
    <w:rsid w:val="00F96391"/>
    <w:rsid w:val="00F970A4"/>
    <w:rsid w:val="00FA33F4"/>
    <w:rsid w:val="00FA419F"/>
    <w:rsid w:val="00FA4D96"/>
    <w:rsid w:val="00FA5CBA"/>
    <w:rsid w:val="00FB69F0"/>
    <w:rsid w:val="00FC02BE"/>
    <w:rsid w:val="00FD0B19"/>
    <w:rsid w:val="00FD1126"/>
    <w:rsid w:val="00FE39EE"/>
    <w:rsid w:val="00FE41C1"/>
    <w:rsid w:val="00FF64BF"/>
    <w:rsid w:val="02D36459"/>
    <w:rsid w:val="032C767A"/>
    <w:rsid w:val="07117B7D"/>
    <w:rsid w:val="07257AB3"/>
    <w:rsid w:val="0B1E5EE8"/>
    <w:rsid w:val="0B300058"/>
    <w:rsid w:val="0CE104D9"/>
    <w:rsid w:val="0E2351F2"/>
    <w:rsid w:val="0F0F3A33"/>
    <w:rsid w:val="0F1F5111"/>
    <w:rsid w:val="0F222607"/>
    <w:rsid w:val="0F576373"/>
    <w:rsid w:val="0F8F6917"/>
    <w:rsid w:val="0FBB4938"/>
    <w:rsid w:val="1057203E"/>
    <w:rsid w:val="107514E1"/>
    <w:rsid w:val="12C50FA6"/>
    <w:rsid w:val="14ED2EAA"/>
    <w:rsid w:val="15182C6A"/>
    <w:rsid w:val="162C2DE5"/>
    <w:rsid w:val="173168F1"/>
    <w:rsid w:val="18DF2F2C"/>
    <w:rsid w:val="1C3405DC"/>
    <w:rsid w:val="215F1C17"/>
    <w:rsid w:val="22304CFC"/>
    <w:rsid w:val="2236234E"/>
    <w:rsid w:val="238025E4"/>
    <w:rsid w:val="23E3193E"/>
    <w:rsid w:val="2495631E"/>
    <w:rsid w:val="257A0FD0"/>
    <w:rsid w:val="25DD7265"/>
    <w:rsid w:val="26B11022"/>
    <w:rsid w:val="26B67309"/>
    <w:rsid w:val="270E2D46"/>
    <w:rsid w:val="2734348E"/>
    <w:rsid w:val="27E900B4"/>
    <w:rsid w:val="28F9694E"/>
    <w:rsid w:val="29FE084F"/>
    <w:rsid w:val="2A302D9C"/>
    <w:rsid w:val="2AE629E6"/>
    <w:rsid w:val="2AF12D87"/>
    <w:rsid w:val="2B4F175D"/>
    <w:rsid w:val="2BE65620"/>
    <w:rsid w:val="2C0D52EC"/>
    <w:rsid w:val="2C8B70CA"/>
    <w:rsid w:val="2E0E5AF9"/>
    <w:rsid w:val="2EC640FE"/>
    <w:rsid w:val="2F80642B"/>
    <w:rsid w:val="2F834263"/>
    <w:rsid w:val="2FC76DB8"/>
    <w:rsid w:val="2FFB2AAF"/>
    <w:rsid w:val="32BD6740"/>
    <w:rsid w:val="34C94A51"/>
    <w:rsid w:val="36943776"/>
    <w:rsid w:val="37476A28"/>
    <w:rsid w:val="37D160E7"/>
    <w:rsid w:val="38144B4B"/>
    <w:rsid w:val="3B296BCC"/>
    <w:rsid w:val="3B887B17"/>
    <w:rsid w:val="3CC33F62"/>
    <w:rsid w:val="3D1D0776"/>
    <w:rsid w:val="3F943794"/>
    <w:rsid w:val="3FD03A36"/>
    <w:rsid w:val="3FE72DC5"/>
    <w:rsid w:val="400F5A4E"/>
    <w:rsid w:val="410815BA"/>
    <w:rsid w:val="414C47D1"/>
    <w:rsid w:val="41E66270"/>
    <w:rsid w:val="44424BE0"/>
    <w:rsid w:val="44483598"/>
    <w:rsid w:val="445C562F"/>
    <w:rsid w:val="48D57458"/>
    <w:rsid w:val="4B674717"/>
    <w:rsid w:val="4EFF3A69"/>
    <w:rsid w:val="51FF5088"/>
    <w:rsid w:val="53037AC8"/>
    <w:rsid w:val="53B8398D"/>
    <w:rsid w:val="572312E8"/>
    <w:rsid w:val="58C62140"/>
    <w:rsid w:val="59793E55"/>
    <w:rsid w:val="5AA40B7D"/>
    <w:rsid w:val="5B366577"/>
    <w:rsid w:val="5D76727B"/>
    <w:rsid w:val="606B7682"/>
    <w:rsid w:val="64CE0303"/>
    <w:rsid w:val="657A076E"/>
    <w:rsid w:val="65D81A23"/>
    <w:rsid w:val="6644479F"/>
    <w:rsid w:val="67892386"/>
    <w:rsid w:val="67BC1721"/>
    <w:rsid w:val="685B3F68"/>
    <w:rsid w:val="6A6E3584"/>
    <w:rsid w:val="6AA1044A"/>
    <w:rsid w:val="6C3E0489"/>
    <w:rsid w:val="6CB77029"/>
    <w:rsid w:val="6F9C03E3"/>
    <w:rsid w:val="701A3502"/>
    <w:rsid w:val="70502F9C"/>
    <w:rsid w:val="719664A3"/>
    <w:rsid w:val="71F71F97"/>
    <w:rsid w:val="743A1B26"/>
    <w:rsid w:val="74F614F2"/>
    <w:rsid w:val="75DE2F7A"/>
    <w:rsid w:val="78234838"/>
    <w:rsid w:val="79DA0A7A"/>
    <w:rsid w:val="7C794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4"/>
    <w:semiHidden/>
    <w:unhideWhenUsed/>
    <w:qFormat/>
    <w:uiPriority w:val="99"/>
    <w:pPr>
      <w:jc w:val="left"/>
    </w:pPr>
  </w:style>
  <w:style w:type="paragraph" w:styleId="4">
    <w:name w:val="Body Text Indent"/>
    <w:basedOn w:val="1"/>
    <w:qFormat/>
    <w:uiPriority w:val="0"/>
    <w:pPr>
      <w:spacing w:line="360" w:lineRule="auto"/>
      <w:ind w:left="359" w:leftChars="171"/>
    </w:pPr>
    <w:rPr>
      <w:rFonts w:ascii="宋体" w:hAnsi="宋体"/>
      <w:kern w:val="0"/>
      <w:sz w:val="24"/>
      <w:szCs w:val="21"/>
    </w:r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Plain Text"/>
    <w:basedOn w:val="1"/>
    <w:link w:val="22"/>
    <w:qFormat/>
    <w:uiPriority w:val="0"/>
    <w:rPr>
      <w:rFonts w:ascii="宋体" w:hAnsi="Courier New" w:eastAsia="宋体" w:cs="Courier New"/>
      <w:szCs w:val="21"/>
    </w:rPr>
  </w:style>
  <w:style w:type="paragraph" w:styleId="7">
    <w:name w:val="Balloon Text"/>
    <w:basedOn w:val="1"/>
    <w:link w:val="23"/>
    <w:semiHidden/>
    <w:unhideWhenUsed/>
    <w:qFormat/>
    <w:uiPriority w:val="99"/>
    <w:rPr>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tabs>
        <w:tab w:val="right" w:leader="dot" w:pos="8296"/>
      </w:tabs>
      <w:spacing w:after="100" w:line="259" w:lineRule="auto"/>
      <w:jc w:val="center"/>
    </w:pPr>
    <w:rPr>
      <w:rFonts w:ascii="宋体" w:hAnsi="宋体" w:eastAsia="宋体" w:cs="Times New Roman"/>
      <w:kern w:val="0"/>
      <w:sz w:val="24"/>
    </w:rPr>
  </w:style>
  <w:style w:type="paragraph" w:styleId="11">
    <w:name w:val="toc 2"/>
    <w:basedOn w:val="1"/>
    <w:next w:val="1"/>
    <w:unhideWhenUsed/>
    <w:qFormat/>
    <w:uiPriority w:val="39"/>
    <w:pPr>
      <w:widowControl/>
      <w:spacing w:after="100" w:line="259" w:lineRule="auto"/>
      <w:ind w:left="220"/>
      <w:jc w:val="left"/>
    </w:pPr>
    <w:rPr>
      <w:rFonts w:cs="Times New Roman"/>
      <w:kern w:val="0"/>
      <w:sz w:val="22"/>
    </w:rPr>
  </w:style>
  <w:style w:type="paragraph" w:styleId="12">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annotation subject"/>
    <w:basedOn w:val="3"/>
    <w:next w:val="3"/>
    <w:link w:val="25"/>
    <w:semiHidden/>
    <w:unhideWhenUsed/>
    <w:qFormat/>
    <w:uiPriority w:val="99"/>
    <w:rPr>
      <w:b/>
      <w:bCs/>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styleId="18">
    <w:name w:val="annotation reference"/>
    <w:basedOn w:val="16"/>
    <w:semiHidden/>
    <w:unhideWhenUsed/>
    <w:qFormat/>
    <w:uiPriority w:val="99"/>
    <w:rPr>
      <w:sz w:val="21"/>
      <w:szCs w:val="21"/>
    </w:rPr>
  </w:style>
  <w:style w:type="character" w:customStyle="1" w:styleId="19">
    <w:name w:val="页眉 字符"/>
    <w:basedOn w:val="16"/>
    <w:link w:val="9"/>
    <w:qFormat/>
    <w:uiPriority w:val="99"/>
    <w:rPr>
      <w:sz w:val="18"/>
      <w:szCs w:val="18"/>
    </w:rPr>
  </w:style>
  <w:style w:type="character" w:customStyle="1" w:styleId="20">
    <w:name w:val="页脚 字符"/>
    <w:basedOn w:val="16"/>
    <w:link w:val="8"/>
    <w:qFormat/>
    <w:uiPriority w:val="99"/>
    <w:rPr>
      <w:sz w:val="18"/>
      <w:szCs w:val="18"/>
    </w:rPr>
  </w:style>
  <w:style w:type="paragraph" w:styleId="21">
    <w:name w:val="List Paragraph"/>
    <w:basedOn w:val="1"/>
    <w:qFormat/>
    <w:uiPriority w:val="34"/>
    <w:pPr>
      <w:ind w:firstLine="420" w:firstLineChars="200"/>
    </w:pPr>
  </w:style>
  <w:style w:type="character" w:customStyle="1" w:styleId="22">
    <w:name w:val="纯文本 字符"/>
    <w:basedOn w:val="16"/>
    <w:link w:val="6"/>
    <w:qFormat/>
    <w:uiPriority w:val="0"/>
    <w:rPr>
      <w:rFonts w:ascii="宋体" w:hAnsi="Courier New" w:eastAsia="宋体" w:cs="Courier New"/>
      <w:szCs w:val="21"/>
    </w:rPr>
  </w:style>
  <w:style w:type="character" w:customStyle="1" w:styleId="23">
    <w:name w:val="批注框文本 字符"/>
    <w:basedOn w:val="16"/>
    <w:link w:val="7"/>
    <w:semiHidden/>
    <w:qFormat/>
    <w:uiPriority w:val="99"/>
    <w:rPr>
      <w:sz w:val="18"/>
      <w:szCs w:val="18"/>
    </w:rPr>
  </w:style>
  <w:style w:type="character" w:customStyle="1" w:styleId="24">
    <w:name w:val="批注文字 字符"/>
    <w:basedOn w:val="16"/>
    <w:link w:val="3"/>
    <w:semiHidden/>
    <w:qFormat/>
    <w:uiPriority w:val="99"/>
  </w:style>
  <w:style w:type="character" w:customStyle="1" w:styleId="25">
    <w:name w:val="批注主题 字符"/>
    <w:basedOn w:val="24"/>
    <w:link w:val="13"/>
    <w:semiHidden/>
    <w:qFormat/>
    <w:uiPriority w:val="99"/>
    <w:rPr>
      <w:b/>
      <w:bCs/>
    </w:rPr>
  </w:style>
  <w:style w:type="character" w:customStyle="1" w:styleId="26">
    <w:name w:val="标题 1 字符"/>
    <w:basedOn w:val="16"/>
    <w:link w:val="2"/>
    <w:qFormat/>
    <w:uiPriority w:val="9"/>
    <w:rPr>
      <w:b/>
      <w:bCs/>
      <w:kern w:val="44"/>
      <w:sz w:val="44"/>
      <w:szCs w:val="44"/>
    </w:rPr>
  </w:style>
  <w:style w:type="paragraph" w:customStyle="1" w:styleId="2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8">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29">
    <w:name w:val="修订2"/>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0">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3AA49A-68AF-44A0-ACE0-FEC4E7D91A29}">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1677</Words>
  <Characters>9563</Characters>
  <Lines>79</Lines>
  <Paragraphs>22</Paragraphs>
  <TotalTime>6</TotalTime>
  <ScaleCrop>false</ScaleCrop>
  <LinksUpToDate>false</LinksUpToDate>
  <CharactersWithSpaces>11218</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2022-01-21T08:12:00Z</dcterms:created>
  <dc:creator>Administrator</dc:creator>
  <cp:lastModifiedBy>YUJIAN</cp:lastModifiedBy>
  <cp:lastPrinted>2022-01-11T02:07:00Z</cp:lastPrinted>
  <dcterms:modified xsi:type="dcterms:W3CDTF">2025-03-24T04:17:18Z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