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" w:hAnsi="仿宋" w:eastAsia="仿宋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物联网资费阶梯折扣优化方案（试行）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w:t>对现有阶梯折扣进行优化，优化方案如下。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为进一步助力物联网业务健康发展，挖掘连接价值，提升物联网业务发展质量，现制定物联网资费折扣方案。具体规则如下：</w:t>
      </w:r>
    </w:p>
    <w:p>
      <w:pPr>
        <w:spacing w:line="360" w:lineRule="auto"/>
        <w:ind w:firstLine="420"/>
        <w:rPr>
          <w:rFonts w:hint="eastAsia"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(</w:t>
      </w:r>
      <w:r>
        <w:rPr>
          <w:rFonts w:ascii="仿宋" w:hAnsi="仿宋" w:eastAsia="仿宋"/>
          <w:sz w:val="18"/>
          <w:szCs w:val="18"/>
        </w:rPr>
        <w:t>一)</w:t>
      </w:r>
      <w:r>
        <w:rPr>
          <w:rFonts w:hint="eastAsia" w:ascii="仿宋" w:hAnsi="仿宋" w:eastAsia="仿宋"/>
          <w:sz w:val="18"/>
          <w:szCs w:val="18"/>
        </w:rPr>
        <w:t>对2020版和2022版资费中月包套餐进行合并优化，并</w:t>
      </w:r>
      <w:bookmarkStart w:id="0" w:name="_GoBack"/>
      <w:bookmarkEnd w:id="0"/>
      <w:r>
        <w:rPr>
          <w:rFonts w:hint="eastAsia" w:ascii="仿宋" w:hAnsi="仿宋" w:eastAsia="仿宋"/>
          <w:sz w:val="18"/>
          <w:szCs w:val="18"/>
        </w:rPr>
        <w:t>重新制订阶梯达量的折扣底线。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631"/>
        <w:gridCol w:w="765"/>
        <w:gridCol w:w="748"/>
        <w:gridCol w:w="753"/>
        <w:gridCol w:w="1062"/>
        <w:gridCol w:w="707"/>
        <w:gridCol w:w="740"/>
        <w:gridCol w:w="822"/>
        <w:gridCol w:w="871"/>
        <w:gridCol w:w="7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</w:tcPr>
          <w:p>
            <w:pPr>
              <w:widowControl/>
              <w:autoSpaceDE w:val="0"/>
              <w:jc w:val="center"/>
              <w:textAlignment w:val="center"/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4598" w:type="pct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月套餐资费方案（含Cat.1套餐）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套餐包含流量</w:t>
            </w:r>
          </w:p>
        </w:tc>
        <w:tc>
          <w:tcPr>
            <w:tcW w:w="1700" w:type="pct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标准资费（元/月）</w:t>
            </w:r>
          </w:p>
        </w:tc>
        <w:tc>
          <w:tcPr>
            <w:tcW w:w="623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备注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B6DDE8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860" w:type="pct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调整后的底线折扣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通用流量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定向流量</w:t>
            </w:r>
          </w:p>
        </w:tc>
        <w:tc>
          <w:tcPr>
            <w:tcW w:w="43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原底线折扣</w:t>
            </w:r>
          </w:p>
        </w:tc>
        <w:tc>
          <w:tcPr>
            <w:tcW w:w="44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结算标准</w:t>
            </w:r>
          </w:p>
        </w:tc>
        <w:tc>
          <w:tcPr>
            <w:tcW w:w="623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[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1,20]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（2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0,50]</w:t>
            </w:r>
          </w:p>
        </w:tc>
        <w:tc>
          <w:tcPr>
            <w:tcW w:w="48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（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50,200]</w:t>
            </w:r>
          </w:p>
        </w:tc>
        <w:tc>
          <w:tcPr>
            <w:tcW w:w="51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（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200,500]</w:t>
            </w:r>
          </w:p>
        </w:tc>
        <w:tc>
          <w:tcPr>
            <w:tcW w:w="43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＞5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30MB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0.6</w:t>
            </w:r>
          </w:p>
        </w:tc>
        <w:tc>
          <w:tcPr>
            <w:tcW w:w="439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目录价2.4折</w:t>
            </w:r>
          </w:p>
        </w:tc>
        <w:tc>
          <w:tcPr>
            <w:tcW w:w="44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目录价的20%</w:t>
            </w:r>
          </w:p>
        </w:tc>
        <w:tc>
          <w:tcPr>
            <w:tcW w:w="6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2020版月套餐</w:t>
            </w:r>
          </w:p>
        </w:tc>
        <w:tc>
          <w:tcPr>
            <w:tcW w:w="41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4D79B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</w:t>
            </w:r>
            <w:r>
              <w:rPr>
                <w:rFonts w:ascii="仿宋" w:hAnsi="仿宋" w:eastAsia="仿宋"/>
                <w:color w:val="000000"/>
                <w:kern w:val="0"/>
                <w:sz w:val="11"/>
                <w:szCs w:val="11"/>
              </w:rPr>
              <w:t>0折</w:t>
            </w:r>
            <w:r>
              <w:rPr>
                <w:rFonts w:ascii="仿宋" w:hAnsi="仿宋" w:eastAsia="仿宋"/>
                <w:color w:val="000000"/>
                <w:kern w:val="0"/>
                <w:sz w:val="11"/>
                <w:szCs w:val="11"/>
              </w:rPr>
              <w:br w:type="textWrapping"/>
            </w:r>
            <w:r>
              <w:rPr>
                <w:rFonts w:ascii="仿宋" w:hAnsi="仿宋" w:eastAsia="仿宋"/>
                <w:b/>
                <w:color w:val="FF0000"/>
                <w:kern w:val="0"/>
                <w:sz w:val="11"/>
                <w:szCs w:val="11"/>
              </w:rPr>
              <w:t>（新增）</w:t>
            </w:r>
          </w:p>
        </w:tc>
        <w:tc>
          <w:tcPr>
            <w:tcW w:w="434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10折</w:t>
            </w:r>
          </w:p>
        </w:tc>
        <w:tc>
          <w:tcPr>
            <w:tcW w:w="48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9折</w:t>
            </w:r>
          </w:p>
        </w:tc>
        <w:tc>
          <w:tcPr>
            <w:tcW w:w="511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8折</w:t>
            </w:r>
          </w:p>
        </w:tc>
        <w:tc>
          <w:tcPr>
            <w:tcW w:w="43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7折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100MB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1.2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2020版月套餐增补档</w:t>
            </w: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300MB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1.8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4D79B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434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10折</w:t>
            </w:r>
          </w:p>
        </w:tc>
        <w:tc>
          <w:tcPr>
            <w:tcW w:w="48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9折</w:t>
            </w:r>
          </w:p>
        </w:tc>
        <w:tc>
          <w:tcPr>
            <w:tcW w:w="511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8折</w:t>
            </w:r>
          </w:p>
        </w:tc>
        <w:tc>
          <w:tcPr>
            <w:tcW w:w="43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7折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500MB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6</w:t>
            </w:r>
          </w:p>
        </w:tc>
        <w:tc>
          <w:tcPr>
            <w:tcW w:w="439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目录价2折</w:t>
            </w:r>
          </w:p>
        </w:tc>
        <w:tc>
          <w:tcPr>
            <w:tcW w:w="44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目录价20%</w:t>
            </w:r>
          </w:p>
        </w:tc>
        <w:tc>
          <w:tcPr>
            <w:tcW w:w="62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2022版月套餐（含2024版5G行业流量套餐）</w:t>
            </w: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4D79B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434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7折</w:t>
            </w:r>
          </w:p>
        </w:tc>
        <w:tc>
          <w:tcPr>
            <w:tcW w:w="48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6折</w:t>
            </w:r>
          </w:p>
        </w:tc>
        <w:tc>
          <w:tcPr>
            <w:tcW w:w="511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5折</w:t>
            </w:r>
          </w:p>
        </w:tc>
        <w:tc>
          <w:tcPr>
            <w:tcW w:w="43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6GB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12GB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16GB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32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40</w:t>
            </w:r>
          </w:p>
        </w:tc>
        <w:tc>
          <w:tcPr>
            <w:tcW w:w="439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目录价1.6折</w:t>
            </w:r>
          </w:p>
        </w:tc>
        <w:tc>
          <w:tcPr>
            <w:tcW w:w="44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通用0.4元/G</w:t>
            </w: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br w:type="textWrapping"/>
            </w: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定向0.3元/G</w:t>
            </w: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4D79B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434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7折</w:t>
            </w:r>
          </w:p>
        </w:tc>
        <w:tc>
          <w:tcPr>
            <w:tcW w:w="482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6折</w:t>
            </w:r>
          </w:p>
        </w:tc>
        <w:tc>
          <w:tcPr>
            <w:tcW w:w="511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5折</w:t>
            </w:r>
          </w:p>
        </w:tc>
        <w:tc>
          <w:tcPr>
            <w:tcW w:w="43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noWrap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75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50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50GB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125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75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120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150GB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300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180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200GB</w:t>
            </w:r>
          </w:p>
        </w:tc>
        <w:tc>
          <w:tcPr>
            <w:tcW w:w="3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380</w:t>
            </w:r>
          </w:p>
        </w:tc>
        <w:tc>
          <w:tcPr>
            <w:tcW w:w="4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230</w:t>
            </w:r>
          </w:p>
        </w:tc>
        <w:tc>
          <w:tcPr>
            <w:tcW w:w="43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62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1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4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82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11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3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</w:tbl>
    <w:p>
      <w:pPr>
        <w:spacing w:line="360" w:lineRule="auto"/>
        <w:ind w:firstLine="420"/>
        <w:rPr>
          <w:rFonts w:hint="eastAsia" w:ascii="仿宋" w:hAnsi="仿宋" w:eastAsia="仿宋" w:cs="Times New Roman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（二）优化NB套餐底线资费，调整后的底线折扣如下。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850"/>
        <w:gridCol w:w="989"/>
        <w:gridCol w:w="850"/>
        <w:gridCol w:w="762"/>
        <w:gridCol w:w="934"/>
        <w:gridCol w:w="1377"/>
        <w:gridCol w:w="1002"/>
        <w:gridCol w:w="6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26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6DDE8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NB套餐</w:t>
            </w:r>
          </w:p>
        </w:tc>
        <w:tc>
          <w:tcPr>
            <w:tcW w:w="277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调整后的底线折扣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套餐档位</w:t>
            </w:r>
          </w:p>
        </w:tc>
        <w:tc>
          <w:tcPr>
            <w:tcW w:w="4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1年（元）</w:t>
            </w:r>
          </w:p>
        </w:tc>
        <w:tc>
          <w:tcPr>
            <w:tcW w:w="58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</w:tcPr>
          <w:p>
            <w:pPr>
              <w:widowControl/>
              <w:jc w:val="center"/>
              <w:textAlignment w:val="top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原底线折扣</w:t>
            </w:r>
          </w:p>
        </w:tc>
        <w:tc>
          <w:tcPr>
            <w:tcW w:w="4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B6DDE8"/>
          </w:tcPr>
          <w:p>
            <w:pPr>
              <w:widowControl/>
              <w:jc w:val="center"/>
              <w:textAlignment w:val="top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结算标准</w:t>
            </w:r>
          </w:p>
        </w:tc>
        <w:tc>
          <w:tcPr>
            <w:tcW w:w="4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[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1,20]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（2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0,50]</w:t>
            </w:r>
          </w:p>
        </w:tc>
        <w:tc>
          <w:tcPr>
            <w:tcW w:w="808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（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50,200]</w:t>
            </w:r>
          </w:p>
        </w:tc>
        <w:tc>
          <w:tcPr>
            <w:tcW w:w="58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（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200,500]</w:t>
            </w:r>
          </w:p>
        </w:tc>
        <w:tc>
          <w:tcPr>
            <w:tcW w:w="38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6DDE8"/>
            <w:vAlign w:val="center"/>
          </w:tcPr>
          <w:p>
            <w:pPr>
              <w:widowControl/>
              <w:autoSpaceDE w:val="0"/>
              <w:jc w:val="center"/>
              <w:textAlignment w:val="center"/>
              <w:rPr>
                <w:rFonts w:hint="eastAsia" w:ascii="仿宋" w:hAnsi="仿宋" w:eastAsia="仿宋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＞5</w:t>
            </w:r>
            <w:r>
              <w:rPr>
                <w:rFonts w:ascii="仿宋" w:hAnsi="仿宋" w:eastAsia="仿宋"/>
                <w:b/>
                <w:bCs/>
                <w:color w:val="000000"/>
                <w:kern w:val="0"/>
                <w:sz w:val="11"/>
                <w:szCs w:val="11"/>
              </w:rPr>
              <w:t>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A档：50M/年</w:t>
            </w:r>
          </w:p>
        </w:tc>
        <w:tc>
          <w:tcPr>
            <w:tcW w:w="4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58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0.8元/年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折后价的50%</w:t>
            </w:r>
          </w:p>
        </w:tc>
        <w:tc>
          <w:tcPr>
            <w:tcW w:w="44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D79B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</w:t>
            </w:r>
            <w:r>
              <w:rPr>
                <w:rFonts w:ascii="仿宋" w:hAnsi="仿宋" w:eastAsia="仿宋"/>
                <w:color w:val="000000"/>
                <w:kern w:val="0"/>
                <w:sz w:val="11"/>
                <w:szCs w:val="11"/>
              </w:rPr>
              <w:t>0折</w:t>
            </w:r>
          </w:p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b/>
                <w:color w:val="000000"/>
                <w:kern w:val="0"/>
                <w:sz w:val="11"/>
                <w:szCs w:val="11"/>
              </w:rPr>
            </w:pPr>
            <w:r>
              <w:rPr>
                <w:rFonts w:ascii="仿宋" w:hAnsi="仿宋" w:eastAsia="仿宋"/>
                <w:b/>
                <w:color w:val="FF0000"/>
                <w:kern w:val="0"/>
                <w:sz w:val="11"/>
                <w:szCs w:val="11"/>
              </w:rPr>
              <w:t>（新增）</w:t>
            </w:r>
          </w:p>
        </w:tc>
        <w:tc>
          <w:tcPr>
            <w:tcW w:w="54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D79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6元/年</w:t>
            </w:r>
          </w:p>
        </w:tc>
        <w:tc>
          <w:tcPr>
            <w:tcW w:w="808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4元/年</w:t>
            </w:r>
          </w:p>
        </w:tc>
        <w:tc>
          <w:tcPr>
            <w:tcW w:w="588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2元/年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4D79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1元/年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B档：300M/年</w:t>
            </w:r>
          </w:p>
        </w:tc>
        <w:tc>
          <w:tcPr>
            <w:tcW w:w="4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58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center"/>
              <w:textAlignment w:val="top"/>
              <w:rPr>
                <w:rFonts w:hint="eastAsia" w:ascii="仿宋" w:hAnsi="仿宋" w:eastAsia="仿宋"/>
                <w:color w:val="000000"/>
                <w:sz w:val="11"/>
                <w:szCs w:val="1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11"/>
                <w:szCs w:val="11"/>
              </w:rPr>
              <w:t>0.8元/年</w:t>
            </w:r>
          </w:p>
        </w:tc>
        <w:tc>
          <w:tcPr>
            <w:tcW w:w="499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44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808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588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  <w:tc>
          <w:tcPr>
            <w:tcW w:w="383" w:type="pct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color w:val="000000"/>
                <w:sz w:val="11"/>
                <w:szCs w:val="11"/>
              </w:rPr>
            </w:pPr>
          </w:p>
        </w:tc>
      </w:tr>
    </w:tbl>
    <w:p>
      <w:pPr>
        <w:spacing w:line="360" w:lineRule="auto"/>
        <w:ind w:firstLine="420"/>
        <w:rPr>
          <w:rFonts w:hint="eastAsia" w:ascii="仿宋" w:hAnsi="仿宋" w:eastAsia="仿宋" w:cs="Times New Roman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（三）以上阶梯达量资费，均要求同一套餐一次性开通规定以上张数方可享受。</w:t>
      </w:r>
    </w:p>
    <w:p>
      <w:pPr>
        <w:spacing w:line="360" w:lineRule="auto"/>
        <w:ind w:firstLine="420"/>
        <w:rPr>
          <w:rFonts w:hint="eastAsia"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（四）其他未提及套餐，优化后底线资费应不低于原底线折扣2倍。</w:t>
      </w:r>
    </w:p>
    <w:p>
      <w:pPr>
        <w:spacing w:line="360" w:lineRule="auto"/>
        <w:ind w:firstLine="42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如：500MB季包、半年包、年包，原底线折扣为2.4折，现调整为底线折扣不低于4.8折。</w:t>
      </w:r>
    </w:p>
    <w:p>
      <w:pPr>
        <w:spacing w:line="360" w:lineRule="auto"/>
        <w:ind w:firstLine="420"/>
        <w:rPr>
          <w:rFonts w:hint="eastAsia" w:ascii="仿宋" w:hAnsi="仿宋" w:eastAsia="仿宋"/>
          <w:b/>
          <w:color w:val="FF0000"/>
          <w:sz w:val="18"/>
          <w:szCs w:val="18"/>
        </w:rPr>
      </w:pPr>
      <w:r>
        <w:rPr>
          <w:rFonts w:ascii="仿宋" w:hAnsi="仿宋" w:eastAsia="仿宋"/>
          <w:b/>
          <w:color w:val="FF0000"/>
          <w:sz w:val="18"/>
          <w:szCs w:val="18"/>
        </w:rPr>
        <w:t>（五）卡</w:t>
      </w:r>
      <w:r>
        <w:rPr>
          <w:rFonts w:hint="eastAsia" w:ascii="仿宋" w:hAnsi="仿宋" w:eastAsia="仿宋"/>
          <w:b/>
          <w:color w:val="FF0000"/>
          <w:sz w:val="18"/>
          <w:szCs w:val="18"/>
        </w:rPr>
        <w:t>+终端、卡+模组类产品内物联卡折扣，按对应产品管理要求执行。</w:t>
      </w:r>
    </w:p>
    <w:p>
      <w:pPr>
        <w:spacing w:line="360" w:lineRule="auto"/>
        <w:ind w:firstLine="420"/>
        <w:rPr>
          <w:rFonts w:hint="eastAsia"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（六）如面临竞争等特殊情况，需申请突破底线折扣，可通过提供竞争情况或特殊情况说明，一事一议单独申请资费折扣。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03"/>
    <w:rsid w:val="0004792D"/>
    <w:rsid w:val="00085ECF"/>
    <w:rsid w:val="000903F6"/>
    <w:rsid w:val="000A0A98"/>
    <w:rsid w:val="000C4663"/>
    <w:rsid w:val="000D1A15"/>
    <w:rsid w:val="000D7EDB"/>
    <w:rsid w:val="000F00AE"/>
    <w:rsid w:val="001042E2"/>
    <w:rsid w:val="00111C0E"/>
    <w:rsid w:val="00124051"/>
    <w:rsid w:val="001546EF"/>
    <w:rsid w:val="00170AE8"/>
    <w:rsid w:val="00182BA6"/>
    <w:rsid w:val="001A008C"/>
    <w:rsid w:val="001A3192"/>
    <w:rsid w:val="001B4A4F"/>
    <w:rsid w:val="001D58EC"/>
    <w:rsid w:val="001E2AEF"/>
    <w:rsid w:val="001F33F0"/>
    <w:rsid w:val="00226290"/>
    <w:rsid w:val="00240C25"/>
    <w:rsid w:val="00241C54"/>
    <w:rsid w:val="00281D03"/>
    <w:rsid w:val="002C4D5C"/>
    <w:rsid w:val="002C4DF8"/>
    <w:rsid w:val="002F0910"/>
    <w:rsid w:val="002F652B"/>
    <w:rsid w:val="003054E2"/>
    <w:rsid w:val="00310C96"/>
    <w:rsid w:val="0033613F"/>
    <w:rsid w:val="003526B7"/>
    <w:rsid w:val="003739B3"/>
    <w:rsid w:val="0037537F"/>
    <w:rsid w:val="003755AE"/>
    <w:rsid w:val="003A1579"/>
    <w:rsid w:val="003A5447"/>
    <w:rsid w:val="003C0981"/>
    <w:rsid w:val="003E2E70"/>
    <w:rsid w:val="004202E5"/>
    <w:rsid w:val="00483C2D"/>
    <w:rsid w:val="004B278C"/>
    <w:rsid w:val="004B2DB1"/>
    <w:rsid w:val="004F5BC2"/>
    <w:rsid w:val="004F6395"/>
    <w:rsid w:val="004F75CE"/>
    <w:rsid w:val="005078D4"/>
    <w:rsid w:val="0054058D"/>
    <w:rsid w:val="005469BB"/>
    <w:rsid w:val="005530FA"/>
    <w:rsid w:val="005861B2"/>
    <w:rsid w:val="00587BDC"/>
    <w:rsid w:val="00590519"/>
    <w:rsid w:val="00593460"/>
    <w:rsid w:val="005973CB"/>
    <w:rsid w:val="005E03F4"/>
    <w:rsid w:val="005E2FE8"/>
    <w:rsid w:val="0060140E"/>
    <w:rsid w:val="00607B58"/>
    <w:rsid w:val="00643EA4"/>
    <w:rsid w:val="00647465"/>
    <w:rsid w:val="00650E7B"/>
    <w:rsid w:val="00666782"/>
    <w:rsid w:val="006711E2"/>
    <w:rsid w:val="00681D8B"/>
    <w:rsid w:val="006A630C"/>
    <w:rsid w:val="006B3F79"/>
    <w:rsid w:val="006B538B"/>
    <w:rsid w:val="007255D6"/>
    <w:rsid w:val="00737B80"/>
    <w:rsid w:val="00740C77"/>
    <w:rsid w:val="00750EF2"/>
    <w:rsid w:val="00755137"/>
    <w:rsid w:val="00756409"/>
    <w:rsid w:val="00776A42"/>
    <w:rsid w:val="007B48AF"/>
    <w:rsid w:val="007C42CF"/>
    <w:rsid w:val="007C7BA8"/>
    <w:rsid w:val="007E0DDF"/>
    <w:rsid w:val="007E6E6A"/>
    <w:rsid w:val="00802517"/>
    <w:rsid w:val="00806C5F"/>
    <w:rsid w:val="008104DD"/>
    <w:rsid w:val="00814C66"/>
    <w:rsid w:val="008408B0"/>
    <w:rsid w:val="00840F5D"/>
    <w:rsid w:val="00884E55"/>
    <w:rsid w:val="008A41EB"/>
    <w:rsid w:val="008B5244"/>
    <w:rsid w:val="008C2E6E"/>
    <w:rsid w:val="008C530A"/>
    <w:rsid w:val="008F22C5"/>
    <w:rsid w:val="00906183"/>
    <w:rsid w:val="009304D7"/>
    <w:rsid w:val="009841AD"/>
    <w:rsid w:val="009B6C39"/>
    <w:rsid w:val="009E10D0"/>
    <w:rsid w:val="00A24AA7"/>
    <w:rsid w:val="00A54279"/>
    <w:rsid w:val="00A56903"/>
    <w:rsid w:val="00AA6E1A"/>
    <w:rsid w:val="00AB2D9B"/>
    <w:rsid w:val="00AB511C"/>
    <w:rsid w:val="00AB605F"/>
    <w:rsid w:val="00AC5E58"/>
    <w:rsid w:val="00AD34FD"/>
    <w:rsid w:val="00AF7263"/>
    <w:rsid w:val="00B20A0B"/>
    <w:rsid w:val="00B30908"/>
    <w:rsid w:val="00B36DA4"/>
    <w:rsid w:val="00B42637"/>
    <w:rsid w:val="00B5255B"/>
    <w:rsid w:val="00B6315A"/>
    <w:rsid w:val="00B63743"/>
    <w:rsid w:val="00B7380F"/>
    <w:rsid w:val="00B75E10"/>
    <w:rsid w:val="00B8076F"/>
    <w:rsid w:val="00BA0601"/>
    <w:rsid w:val="00C02CBD"/>
    <w:rsid w:val="00C04B55"/>
    <w:rsid w:val="00C16344"/>
    <w:rsid w:val="00C21A7A"/>
    <w:rsid w:val="00C61D58"/>
    <w:rsid w:val="00CB5363"/>
    <w:rsid w:val="00CB65D4"/>
    <w:rsid w:val="00CC632C"/>
    <w:rsid w:val="00CE1125"/>
    <w:rsid w:val="00CE77F8"/>
    <w:rsid w:val="00CF4319"/>
    <w:rsid w:val="00CF7D6B"/>
    <w:rsid w:val="00D06BA9"/>
    <w:rsid w:val="00D10C3B"/>
    <w:rsid w:val="00D1246F"/>
    <w:rsid w:val="00D27DF9"/>
    <w:rsid w:val="00D43B8D"/>
    <w:rsid w:val="00DA2135"/>
    <w:rsid w:val="00DB075A"/>
    <w:rsid w:val="00E01EA2"/>
    <w:rsid w:val="00E0775C"/>
    <w:rsid w:val="00E3507F"/>
    <w:rsid w:val="00E6787C"/>
    <w:rsid w:val="00E90C3F"/>
    <w:rsid w:val="00E96FED"/>
    <w:rsid w:val="00EA32EB"/>
    <w:rsid w:val="00EB50C1"/>
    <w:rsid w:val="00EC5D46"/>
    <w:rsid w:val="00EE3A4C"/>
    <w:rsid w:val="00F07F84"/>
    <w:rsid w:val="00F137DA"/>
    <w:rsid w:val="00F214DD"/>
    <w:rsid w:val="00F62A34"/>
    <w:rsid w:val="00FD6486"/>
    <w:rsid w:val="00FE16F5"/>
    <w:rsid w:val="00FF72E9"/>
    <w:rsid w:val="04B30E44"/>
    <w:rsid w:val="13EA3CA8"/>
    <w:rsid w:val="274D7058"/>
    <w:rsid w:val="549A409F"/>
    <w:rsid w:val="606A1AAF"/>
    <w:rsid w:val="6F2A2E0F"/>
    <w:rsid w:val="6F6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21"/>
    <w:basedOn w:val="5"/>
    <w:qFormat/>
    <w:uiPriority w:val="0"/>
    <w:rPr>
      <w:rFonts w:ascii="仿宋" w:hAnsi="仿宋" w:eastAsia="仿宋" w:cs="仿宋"/>
      <w:color w:val="000000"/>
      <w:sz w:val="13"/>
      <w:szCs w:val="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1434</Characters>
  <Lines>11</Lines>
  <Paragraphs>3</Paragraphs>
  <TotalTime>2</TotalTime>
  <ScaleCrop>false</ScaleCrop>
  <LinksUpToDate>false</LinksUpToDate>
  <CharactersWithSpaces>1682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2025-04-02T03:52:00Z</dcterms:created>
  <dc:creator>Administrator</dc:creator>
  <cp:lastModifiedBy>nijiaming</cp:lastModifiedBy>
  <dcterms:modified xsi:type="dcterms:W3CDTF">2025-05-15T07:52:23Z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4B9C370F035540BC95F1E0C9D6C4EE47</vt:lpwstr>
  </property>
</Properties>
</file>