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01830" w14:textId="1848D96B" w:rsidR="00494025" w:rsidRPr="00A22540" w:rsidRDefault="00494025" w:rsidP="00494025">
      <w:pPr>
        <w:jc w:val="center"/>
        <w:rPr>
          <w:rFonts w:ascii="Arial Black" w:eastAsia="宋体" w:hAnsi="Arial Black" w:cs="Arial Black"/>
          <w:sz w:val="28"/>
          <w:szCs w:val="28"/>
        </w:rPr>
      </w:pPr>
      <w:r w:rsidRPr="00A22540">
        <w:rPr>
          <w:rFonts w:ascii="Arial Black" w:eastAsia="宋体" w:hAnsi="Arial Black" w:cs="Arial Black"/>
          <w:sz w:val="28"/>
          <w:szCs w:val="28"/>
        </w:rPr>
        <w:t xml:space="preserve"> Electromagnetic field and electromagnetic wave experiment </w:t>
      </w:r>
      <w:r>
        <w:rPr>
          <w:rFonts w:ascii="Arial Black" w:eastAsia="宋体" w:hAnsi="Arial Black" w:cs="Arial Black" w:hint="eastAsia"/>
          <w:sz w:val="28"/>
          <w:szCs w:val="28"/>
        </w:rPr>
        <w:t>two</w:t>
      </w:r>
      <w:r w:rsidRPr="00A22540">
        <w:rPr>
          <w:rFonts w:ascii="Arial Black" w:eastAsia="宋体" w:hAnsi="Arial Black" w:cs="Arial Black"/>
          <w:sz w:val="28"/>
          <w:szCs w:val="28"/>
        </w:rPr>
        <w:t xml:space="preserve"> report</w:t>
      </w:r>
    </w:p>
    <w:p w14:paraId="744CA215" w14:textId="372441CE" w:rsidR="00494025" w:rsidRPr="00494025" w:rsidRDefault="009B6305" w:rsidP="00494025">
      <w:pPr>
        <w:jc w:val="center"/>
        <w:rPr>
          <w:rFonts w:ascii="宋体" w:eastAsia="宋体" w:hAnsi="宋体" w:cs="Times New Roman"/>
          <w:sz w:val="24"/>
          <w:szCs w:val="24"/>
        </w:rPr>
      </w:pPr>
      <w:r w:rsidRPr="009B6305">
        <w:rPr>
          <w:rFonts w:ascii="宋体" w:eastAsia="宋体" w:hAnsi="宋体" w:cs="Times New Roman" w:hint="eastAsia"/>
          <w:sz w:val="24"/>
          <w:szCs w:val="24"/>
        </w:rPr>
        <w:t>稳恒电流的电场与磁场</w:t>
      </w:r>
      <w:r w:rsidR="00494025" w:rsidRPr="00494025">
        <w:rPr>
          <w:rFonts w:ascii="宋体" w:eastAsia="宋体" w:hAnsi="宋体" w:cs="Times New Roman"/>
          <w:sz w:val="24"/>
          <w:szCs w:val="24"/>
        </w:rPr>
        <w:t>仿真实验报告</w:t>
      </w:r>
    </w:p>
    <w:p w14:paraId="3AF2E5C2" w14:textId="77777777" w:rsidR="00494025" w:rsidRPr="00494025" w:rsidRDefault="00494025" w:rsidP="00494025">
      <w:pPr>
        <w:jc w:val="center"/>
        <w:rPr>
          <w:rFonts w:ascii="宋体" w:eastAsia="宋体" w:hAnsi="宋体" w:cs="Times New Roman"/>
          <w:sz w:val="24"/>
          <w:szCs w:val="24"/>
        </w:rPr>
      </w:pPr>
      <w:r w:rsidRPr="00494025">
        <w:rPr>
          <w:rFonts w:ascii="宋体" w:eastAsia="宋体" w:hAnsi="宋体" w:cs="Times New Roman"/>
          <w:sz w:val="24"/>
          <w:szCs w:val="24"/>
        </w:rPr>
        <w:t>学号：</w:t>
      </w:r>
      <w:r w:rsidRPr="00494025">
        <w:rPr>
          <w:rFonts w:ascii="宋体" w:eastAsia="宋体" w:hAnsi="宋体" w:cs="Times New Roman" w:hint="eastAsia"/>
          <w:sz w:val="24"/>
          <w:szCs w:val="24"/>
        </w:rPr>
        <w:t xml:space="preserve">2022300013 </w:t>
      </w:r>
      <w:r w:rsidRPr="00494025">
        <w:rPr>
          <w:rFonts w:ascii="宋体" w:eastAsia="宋体" w:hAnsi="宋体" w:cs="Times New Roman"/>
          <w:sz w:val="24"/>
          <w:szCs w:val="24"/>
        </w:rPr>
        <w:t>姓名：</w:t>
      </w:r>
      <w:r w:rsidRPr="00494025">
        <w:rPr>
          <w:rFonts w:ascii="宋体" w:eastAsia="宋体" w:hAnsi="宋体" w:cs="Times New Roman" w:hint="eastAsia"/>
          <w:sz w:val="24"/>
          <w:szCs w:val="24"/>
        </w:rPr>
        <w:t xml:space="preserve">卫宏林 </w:t>
      </w:r>
      <w:r w:rsidRPr="00494025">
        <w:rPr>
          <w:rFonts w:ascii="宋体" w:eastAsia="宋体" w:hAnsi="宋体" w:cs="Times New Roman"/>
          <w:sz w:val="24"/>
          <w:szCs w:val="24"/>
        </w:rPr>
        <w:t xml:space="preserve">序号 </w:t>
      </w:r>
      <w:r w:rsidRPr="00494025">
        <w:rPr>
          <w:rFonts w:ascii="宋体" w:eastAsia="宋体" w:hAnsi="宋体" w:cs="Times New Roman" w:hint="eastAsia"/>
          <w:sz w:val="24"/>
          <w:szCs w:val="24"/>
        </w:rPr>
        <w:t>29</w:t>
      </w:r>
    </w:p>
    <w:p w14:paraId="72CE3C91" w14:textId="77777777" w:rsidR="00D536B7" w:rsidRPr="00494025" w:rsidRDefault="00D536B7"/>
    <w:p w14:paraId="786505F3" w14:textId="7A6F18F3" w:rsidR="00E24837" w:rsidRDefault="00E86B80" w:rsidP="00693486">
      <w:pPr>
        <w:pStyle w:val="a8"/>
        <w:numPr>
          <w:ilvl w:val="0"/>
          <w:numId w:val="1"/>
        </w:numPr>
        <w:ind w:firstLineChars="0"/>
      </w:pPr>
      <w:r>
        <w:rPr>
          <w:rFonts w:hint="eastAsia"/>
        </w:rPr>
        <w:t>理论问题：</w:t>
      </w:r>
      <w:r w:rsidR="00D92B87">
        <w:rPr>
          <w:rFonts w:hint="eastAsia"/>
        </w:rPr>
        <w:t>内外半径分别为a和b的无限长空心圆柱中均匀分布轴向电流I，求柱内外的磁感</w:t>
      </w:r>
      <w:r w:rsidR="0065772B">
        <w:rPr>
          <w:rFonts w:hint="eastAsia"/>
        </w:rPr>
        <w:t>应</w:t>
      </w:r>
      <w:r w:rsidR="00D92B87">
        <w:rPr>
          <w:rFonts w:hint="eastAsia"/>
        </w:rPr>
        <w:t>强度。</w:t>
      </w:r>
    </w:p>
    <w:p w14:paraId="58BA3423" w14:textId="18131F79" w:rsidR="00693486" w:rsidRDefault="008D4D15" w:rsidP="008D4D15">
      <w:pPr>
        <w:pStyle w:val="AMDisplayEquation"/>
      </w:pPr>
      <w:r>
        <w:tab/>
      </w:r>
      <w:r w:rsidRPr="008D4D15">
        <w:rPr>
          <w:position w:val="-227"/>
        </w:rPr>
        <w:object w:dxaOrig="3437" w:dyaOrig="4706" w14:anchorId="2DEA1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71.75pt;height:235.25pt" o:ole="">
            <v:imagedata r:id="rId7" o:title=""/>
          </v:shape>
          <o:OLEObject Type="Embed" ProgID="Equation.AxMath" ShapeID="_x0000_i1034" DrawAspect="Content" ObjectID="_1778758999" r:id="rId8"/>
        </w:object>
      </w:r>
    </w:p>
    <w:p w14:paraId="7C392B31" w14:textId="2BD0730D" w:rsidR="00D92B87" w:rsidRDefault="0008534D">
      <w:r>
        <w:rPr>
          <w:rFonts w:hint="eastAsia"/>
        </w:rPr>
        <w:t>仿真模型：无限长空心圆柱轴线为z轴，内外半径分别为</w:t>
      </w:r>
      <w:r>
        <w:t>1</w:t>
      </w:r>
      <w:r>
        <w:rPr>
          <w:rFonts w:hint="eastAsia"/>
        </w:rPr>
        <w:t>mm和</w:t>
      </w:r>
      <w:r>
        <w:t>1.5mm</w:t>
      </w:r>
      <w:r>
        <w:rPr>
          <w:rFonts w:hint="eastAsia"/>
        </w:rPr>
        <w:t>，其上均匀分布轴向电流</w:t>
      </w:r>
      <w:r w:rsidR="00D536B7">
        <w:rPr>
          <w:rFonts w:hint="eastAsia"/>
        </w:rPr>
        <w:t>(</w:t>
      </w:r>
      <w:r>
        <w:t>1</w:t>
      </w:r>
      <w:r w:rsidR="00D536B7">
        <w:t>+</w:t>
      </w:r>
      <w:r w:rsidR="00D536B7">
        <w:rPr>
          <w:rFonts w:hint="eastAsia"/>
        </w:rPr>
        <w:t>adj</w:t>
      </w:r>
      <w:r w:rsidR="00D536B7">
        <w:t>)</w:t>
      </w:r>
      <w:r>
        <w:rPr>
          <w:rFonts w:hint="eastAsia"/>
        </w:rPr>
        <w:t>A，求x轴上</w:t>
      </w:r>
      <w:r w:rsidRPr="00EF61BA">
        <w:rPr>
          <w:rFonts w:hint="eastAsia"/>
          <w:b/>
          <w:bCs/>
        </w:rPr>
        <w:t>B</w:t>
      </w:r>
      <w:r>
        <w:rPr>
          <w:rFonts w:hint="eastAsia"/>
        </w:rPr>
        <w:t>的大小。</w:t>
      </w:r>
    </w:p>
    <w:p w14:paraId="2205E074" w14:textId="77777777" w:rsidR="00067B7A" w:rsidRDefault="00C14D94" w:rsidP="00067B7A">
      <w:pPr>
        <w:keepNext/>
      </w:pPr>
      <w:r w:rsidRPr="00C14D94">
        <w:drawing>
          <wp:inline distT="0" distB="0" distL="0" distR="0" wp14:anchorId="33708961" wp14:editId="2B1B1E2A">
            <wp:extent cx="5274310" cy="3033395"/>
            <wp:effectExtent l="0" t="0" r="0" b="0"/>
            <wp:docPr id="1482123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23469" name=""/>
                    <pic:cNvPicPr/>
                  </pic:nvPicPr>
                  <pic:blipFill>
                    <a:blip r:embed="rId9"/>
                    <a:stretch>
                      <a:fillRect/>
                    </a:stretch>
                  </pic:blipFill>
                  <pic:spPr>
                    <a:xfrm>
                      <a:off x="0" y="0"/>
                      <a:ext cx="5274310" cy="3033395"/>
                    </a:xfrm>
                    <a:prstGeom prst="rect">
                      <a:avLst/>
                    </a:prstGeom>
                  </pic:spPr>
                </pic:pic>
              </a:graphicData>
            </a:graphic>
          </wp:inline>
        </w:drawing>
      </w:r>
    </w:p>
    <w:p w14:paraId="2E793023" w14:textId="77414992" w:rsidR="008D4D15" w:rsidRDefault="00067B7A" w:rsidP="00067B7A">
      <w:pPr>
        <w:pStyle w:val="a3"/>
        <w:jc w:val="center"/>
      </w:pPr>
      <w:r>
        <w:t xml:space="preserve">Figure </w:t>
      </w:r>
      <w:r>
        <w:fldChar w:fldCharType="begin"/>
      </w:r>
      <w:r>
        <w:instrText xml:space="preserve"> SEQ Figure \* ARABIC </w:instrText>
      </w:r>
      <w:r>
        <w:fldChar w:fldCharType="separate"/>
      </w:r>
      <w:r w:rsidR="003B3FBE">
        <w:rPr>
          <w:noProof/>
        </w:rPr>
        <w:t>1</w:t>
      </w:r>
      <w:r>
        <w:fldChar w:fldCharType="end"/>
      </w:r>
      <w:r w:rsidRPr="00992748">
        <w:t>simulation results and theoretical calculation results</w:t>
      </w:r>
    </w:p>
    <w:p w14:paraId="1830241E" w14:textId="77777777" w:rsidR="0024098D" w:rsidRPr="0024098D" w:rsidRDefault="0024098D" w:rsidP="0024098D">
      <w:pPr>
        <w:numPr>
          <w:ilvl w:val="0"/>
          <w:numId w:val="2"/>
        </w:numPr>
        <w:rPr>
          <w:rFonts w:ascii="Calibri" w:eastAsia="宋体" w:hAnsi="Calibri" w:cs="Times New Roman"/>
          <w:sz w:val="24"/>
          <w:szCs w:val="24"/>
        </w:rPr>
      </w:pPr>
      <w:r w:rsidRPr="0024098D">
        <w:rPr>
          <w:rFonts w:ascii="Calibri" w:eastAsia="宋体" w:hAnsi="Calibri" w:cs="Times New Roman" w:hint="eastAsia"/>
          <w:sz w:val="24"/>
          <w:szCs w:val="24"/>
        </w:rPr>
        <w:lastRenderedPageBreak/>
        <w:t xml:space="preserve">The </w:t>
      </w:r>
      <w:r w:rsidRPr="0024098D">
        <w:rPr>
          <w:rFonts w:ascii="Calibri" w:eastAsia="宋体" w:hAnsi="Calibri" w:cs="Times New Roman"/>
          <w:sz w:val="24"/>
          <w:szCs w:val="24"/>
        </w:rPr>
        <w:t>analysis of simulation results and theoretical calculation results</w:t>
      </w:r>
    </w:p>
    <w:p w14:paraId="09E646AD" w14:textId="77777777" w:rsidR="0024098D" w:rsidRPr="0024098D" w:rsidRDefault="0024098D" w:rsidP="0024098D">
      <w:pPr>
        <w:ind w:firstLineChars="200" w:firstLine="480"/>
        <w:rPr>
          <w:rFonts w:ascii="Calibri" w:eastAsia="宋体" w:hAnsi="Calibri" w:cs="Times New Roman"/>
          <w:sz w:val="24"/>
          <w:szCs w:val="24"/>
        </w:rPr>
      </w:pPr>
      <w:r w:rsidRPr="0024098D">
        <w:rPr>
          <w:rFonts w:ascii="Calibri" w:eastAsia="宋体" w:hAnsi="Calibri" w:cs="Times New Roman"/>
          <w:sz w:val="24"/>
          <w:szCs w:val="24"/>
        </w:rPr>
        <w:t>We first analyze the tendency of the B distribution for calculation and simulation value.</w:t>
      </w:r>
      <w:r w:rsidRPr="0024098D">
        <w:rPr>
          <w:rFonts w:ascii="Calibri" w:eastAsia="宋体" w:hAnsi="Calibri" w:cs="Times New Roman" w:hint="eastAsia"/>
          <w:sz w:val="24"/>
          <w:szCs w:val="24"/>
        </w:rPr>
        <w:t xml:space="preserve"> </w:t>
      </w:r>
      <w:r w:rsidRPr="0024098D">
        <w:rPr>
          <w:rFonts w:ascii="Calibri" w:eastAsia="宋体" w:hAnsi="Calibri" w:cs="Times New Roman"/>
          <w:sz w:val="24"/>
          <w:szCs w:val="24"/>
        </w:rPr>
        <w:t>From the figure, we observe that the B distribution is symmetrical so we only analyze the B distribution along positive x axis. When 0&lt;=x&lt;1.5mm, the B distribution is equal to 0. When 1.5&lt;=x&lt;2, the B distribution is linear increasing. When x&gt;=2mm, the B distribution decreases by inverse proportional function.</w:t>
      </w:r>
    </w:p>
    <w:p w14:paraId="62322207" w14:textId="77777777" w:rsidR="0024098D" w:rsidRPr="0024098D" w:rsidRDefault="0024098D" w:rsidP="0024098D">
      <w:pPr>
        <w:ind w:firstLineChars="200" w:firstLine="480"/>
        <w:rPr>
          <w:rFonts w:ascii="Calibri" w:eastAsia="宋体" w:hAnsi="Calibri" w:cs="Times New Roman"/>
          <w:sz w:val="24"/>
          <w:szCs w:val="24"/>
        </w:rPr>
      </w:pPr>
      <w:r w:rsidRPr="0024098D">
        <w:rPr>
          <w:rFonts w:ascii="Calibri" w:eastAsia="宋体" w:hAnsi="Calibri" w:cs="Times New Roman" w:hint="eastAsia"/>
          <w:sz w:val="24"/>
          <w:szCs w:val="24"/>
        </w:rPr>
        <w:t xml:space="preserve">When 0 &lt;= x &lt;= 2mm, the calculation value and simulation value is coincide. When x &gt; 2mm, the front part is coincide, but with the increase of x, the simulation value is gradually larger than calculation value. </w:t>
      </w:r>
    </w:p>
    <w:p w14:paraId="385055D0" w14:textId="77777777" w:rsidR="0024098D" w:rsidRPr="0024098D" w:rsidRDefault="0024098D" w:rsidP="0024098D">
      <w:pPr>
        <w:ind w:firstLineChars="200" w:firstLine="480"/>
        <w:rPr>
          <w:rFonts w:ascii="Calibri" w:eastAsia="宋体" w:hAnsi="Calibri" w:cs="Times New Roman"/>
          <w:sz w:val="24"/>
          <w:szCs w:val="24"/>
        </w:rPr>
      </w:pPr>
      <w:r w:rsidRPr="0024098D">
        <w:rPr>
          <w:rFonts w:ascii="Calibri" w:eastAsia="宋体" w:hAnsi="Calibri" w:cs="Times New Roman" w:hint="eastAsia"/>
          <w:sz w:val="24"/>
          <w:szCs w:val="24"/>
        </w:rPr>
        <w:t>The difference may causes by the boundary condition. In the experiment, I set the boundary condition is equal to 5 for x axis and y axis respectively which is relatively small compared to the real situation. Although there exists tiny error, it is acceptable since it is impossible to absolutely simulate the real world condition.</w:t>
      </w:r>
    </w:p>
    <w:p w14:paraId="5B6511AB" w14:textId="77777777" w:rsidR="0024098D" w:rsidRPr="0024098D" w:rsidRDefault="0024098D" w:rsidP="0024098D">
      <w:pPr>
        <w:rPr>
          <w:rFonts w:hint="eastAsia"/>
        </w:rPr>
      </w:pPr>
    </w:p>
    <w:p w14:paraId="24E29CB2" w14:textId="62F1C9F5" w:rsidR="00E24837" w:rsidRDefault="00FA68A5" w:rsidP="004A61C6">
      <w:pPr>
        <w:pStyle w:val="a8"/>
        <w:numPr>
          <w:ilvl w:val="0"/>
          <w:numId w:val="1"/>
        </w:numPr>
        <w:ind w:firstLineChars="0"/>
      </w:pPr>
      <w:r>
        <w:rPr>
          <w:rFonts w:hint="eastAsia"/>
        </w:rPr>
        <w:t>理论问题：求载流的圆形导线回路</w:t>
      </w:r>
      <w:r w:rsidR="00EF61BA">
        <w:rPr>
          <w:rFonts w:hint="eastAsia"/>
        </w:rPr>
        <w:t>在圆心处的</w:t>
      </w:r>
      <w:r w:rsidR="00EF61BA" w:rsidRPr="004A61C6">
        <w:rPr>
          <w:rFonts w:hint="eastAsia"/>
          <w:b/>
          <w:bCs/>
        </w:rPr>
        <w:t>B</w:t>
      </w:r>
      <w:r w:rsidR="00EF61BA">
        <w:rPr>
          <w:rFonts w:hint="eastAsia"/>
        </w:rPr>
        <w:t>。</w:t>
      </w:r>
    </w:p>
    <w:p w14:paraId="17D50A1D" w14:textId="54DA1ED4" w:rsidR="004A61C6" w:rsidRDefault="004A61C6" w:rsidP="004A61C6">
      <w:pPr>
        <w:pStyle w:val="AMDisplayEquation"/>
      </w:pPr>
      <w:r>
        <w:tab/>
      </w:r>
      <w:r w:rsidRPr="004A61C6">
        <w:rPr>
          <w:position w:val="-56"/>
        </w:rPr>
        <w:object w:dxaOrig="2277" w:dyaOrig="1236" w14:anchorId="224B2F26">
          <v:shape id="_x0000_i1039" type="#_x0000_t75" style="width:113.75pt;height:61.75pt" o:ole="">
            <v:imagedata r:id="rId10" o:title=""/>
          </v:shape>
          <o:OLEObject Type="Embed" ProgID="Equation.AxMath" ShapeID="_x0000_i1039" DrawAspect="Content" ObjectID="_1778759000" r:id="rId11"/>
        </w:object>
      </w:r>
    </w:p>
    <w:p w14:paraId="741DD295" w14:textId="77777777" w:rsidR="004A61C6" w:rsidRDefault="004A61C6" w:rsidP="004A61C6">
      <w:pPr>
        <w:rPr>
          <w:rFonts w:hint="eastAsia"/>
        </w:rPr>
      </w:pPr>
    </w:p>
    <w:p w14:paraId="3FC41AAC" w14:textId="186DF5D9" w:rsidR="00AF606E" w:rsidRDefault="00EF61BA">
      <w:r>
        <w:rPr>
          <w:rFonts w:hint="eastAsia"/>
        </w:rPr>
        <w:t>仿真模型：载流的圆形导线半径为</w:t>
      </w:r>
      <w:r w:rsidR="00C969D4">
        <w:rPr>
          <w:rFonts w:hint="eastAsia"/>
        </w:rPr>
        <w:t>(</w:t>
      </w:r>
      <w:r>
        <w:rPr>
          <w:rFonts w:hint="eastAsia"/>
        </w:rPr>
        <w:t>2</w:t>
      </w:r>
      <w:r>
        <w:t>0</w:t>
      </w:r>
      <w:r w:rsidR="00C969D4">
        <w:t>+adj)</w:t>
      </w:r>
      <w:r>
        <w:rPr>
          <w:rFonts w:hint="eastAsia"/>
        </w:rPr>
        <w:t>mm</w:t>
      </w:r>
      <w:r>
        <w:t>,</w:t>
      </w:r>
      <w:r>
        <w:rPr>
          <w:rFonts w:hint="eastAsia"/>
        </w:rPr>
        <w:t>求圆心处</w:t>
      </w:r>
      <w:r w:rsidRPr="00EF61BA">
        <w:rPr>
          <w:rFonts w:hint="eastAsia"/>
          <w:b/>
          <w:bCs/>
        </w:rPr>
        <w:t>B</w:t>
      </w:r>
      <w:r>
        <w:rPr>
          <w:rFonts w:hint="eastAsia"/>
        </w:rPr>
        <w:t>的大小。</w:t>
      </w:r>
    </w:p>
    <w:p w14:paraId="0D471403" w14:textId="77777777" w:rsidR="004A61C6" w:rsidRDefault="00AF606E" w:rsidP="004A61C6">
      <w:pPr>
        <w:keepNext/>
        <w:jc w:val="center"/>
      </w:pPr>
      <w:r w:rsidRPr="00EF61BA">
        <w:rPr>
          <w:noProof/>
        </w:rPr>
        <w:drawing>
          <wp:inline distT="0" distB="0" distL="0" distR="0" wp14:anchorId="1A4A5C08" wp14:editId="6CE7A6D2">
            <wp:extent cx="1695450" cy="1691979"/>
            <wp:effectExtent l="0" t="0" r="0" b="0"/>
            <wp:docPr id="483332" name="Picture 4" descr="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32" name="Picture 4" descr="3-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8426" cy="1694949"/>
                    </a:xfrm>
                    <a:prstGeom prst="rect">
                      <a:avLst/>
                    </a:prstGeom>
                    <a:noFill/>
                  </pic:spPr>
                </pic:pic>
              </a:graphicData>
            </a:graphic>
          </wp:inline>
        </w:drawing>
      </w:r>
    </w:p>
    <w:p w14:paraId="16C1CE11" w14:textId="10E587C4" w:rsidR="00EF61BA" w:rsidRDefault="004A61C6" w:rsidP="004A61C6">
      <w:pPr>
        <w:pStyle w:val="a3"/>
        <w:jc w:val="center"/>
        <w:rPr>
          <w:lang w:eastAsia="zh-CN"/>
        </w:rPr>
      </w:pPr>
      <w:r>
        <w:t xml:space="preserve">Figure </w:t>
      </w:r>
      <w:r>
        <w:fldChar w:fldCharType="begin"/>
      </w:r>
      <w:r>
        <w:instrText xml:space="preserve"> SEQ Figure \* ARABIC </w:instrText>
      </w:r>
      <w:r>
        <w:fldChar w:fldCharType="separate"/>
      </w:r>
      <w:r w:rsidR="003B3FBE">
        <w:rPr>
          <w:noProof/>
        </w:rPr>
        <w:t>2</w:t>
      </w:r>
      <w:r>
        <w:fldChar w:fldCharType="end"/>
      </w:r>
      <w:r>
        <w:rPr>
          <w:rFonts w:hint="eastAsia"/>
          <w:lang w:eastAsia="zh-CN"/>
        </w:rPr>
        <w:t xml:space="preserve"> Diagram</w:t>
      </w:r>
    </w:p>
    <w:p w14:paraId="24D1ED3A" w14:textId="77777777" w:rsidR="004D6B0D" w:rsidRDefault="004D6B0D" w:rsidP="004D6B0D">
      <w:pPr>
        <w:keepNext/>
      </w:pPr>
      <w:r w:rsidRPr="004D6B0D">
        <w:lastRenderedPageBreak/>
        <w:drawing>
          <wp:inline distT="0" distB="0" distL="0" distR="0" wp14:anchorId="194BEDCA" wp14:editId="7B10536F">
            <wp:extent cx="5274310" cy="2998470"/>
            <wp:effectExtent l="0" t="0" r="0" b="0"/>
            <wp:docPr id="348607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07036" name=""/>
                    <pic:cNvPicPr/>
                  </pic:nvPicPr>
                  <pic:blipFill>
                    <a:blip r:embed="rId13"/>
                    <a:stretch>
                      <a:fillRect/>
                    </a:stretch>
                  </pic:blipFill>
                  <pic:spPr>
                    <a:xfrm>
                      <a:off x="0" y="0"/>
                      <a:ext cx="5274310" cy="2998470"/>
                    </a:xfrm>
                    <a:prstGeom prst="rect">
                      <a:avLst/>
                    </a:prstGeom>
                  </pic:spPr>
                </pic:pic>
              </a:graphicData>
            </a:graphic>
          </wp:inline>
        </w:drawing>
      </w:r>
    </w:p>
    <w:p w14:paraId="047BFA66" w14:textId="65CBF16A" w:rsidR="004A61C6" w:rsidRDefault="004D6B0D" w:rsidP="004D6B0D">
      <w:pPr>
        <w:pStyle w:val="a3"/>
        <w:jc w:val="center"/>
      </w:pPr>
      <w:r>
        <w:t xml:space="preserve">Figure </w:t>
      </w:r>
      <w:r>
        <w:fldChar w:fldCharType="begin"/>
      </w:r>
      <w:r>
        <w:instrText xml:space="preserve"> SEQ Figure \* ARABIC </w:instrText>
      </w:r>
      <w:r>
        <w:fldChar w:fldCharType="separate"/>
      </w:r>
      <w:r w:rsidR="003B3FBE">
        <w:rPr>
          <w:noProof/>
        </w:rPr>
        <w:t>3</w:t>
      </w:r>
      <w:r>
        <w:fldChar w:fldCharType="end"/>
      </w:r>
      <w:r w:rsidRPr="00D80445">
        <w:t>simulation results and theoretical calculation results</w:t>
      </w:r>
    </w:p>
    <w:p w14:paraId="7BE3436A" w14:textId="03E91AF9" w:rsidR="004D6B0D" w:rsidRDefault="004D6B0D" w:rsidP="004D6B0D">
      <w:r>
        <w:t>T</w:t>
      </w:r>
      <w:r>
        <w:rPr>
          <w:rFonts w:hint="eastAsia"/>
        </w:rPr>
        <w:t xml:space="preserve">here are </w:t>
      </w:r>
      <w:r w:rsidRPr="004D6B0D">
        <w:t>a significant discrepancy between the theoretical and simulated magnetic induction intensity along the axis of a circular current-carrying wire.</w:t>
      </w:r>
      <w:r>
        <w:rPr>
          <w:rFonts w:hint="eastAsia"/>
        </w:rPr>
        <w:t xml:space="preserve"> </w:t>
      </w:r>
      <w:r>
        <w:t>B</w:t>
      </w:r>
      <w:r>
        <w:rPr>
          <w:rFonts w:hint="eastAsia"/>
        </w:rPr>
        <w:t>ut they have the same trend of curve about up and down.</w:t>
      </w:r>
      <w:r w:rsidR="008863B6">
        <w:rPr>
          <w:rFonts w:hint="eastAsia"/>
        </w:rPr>
        <w:t xml:space="preserve"> </w:t>
      </w:r>
      <w:r w:rsidR="008863B6">
        <w:t>T</w:t>
      </w:r>
      <w:r w:rsidR="008863B6">
        <w:rPr>
          <w:rFonts w:hint="eastAsia"/>
        </w:rPr>
        <w:t xml:space="preserve">here are some problem in simulation, but </w:t>
      </w:r>
      <w:r w:rsidR="008863B6">
        <w:t>I</w:t>
      </w:r>
      <w:r w:rsidR="008863B6">
        <w:rPr>
          <w:rFonts w:hint="eastAsia"/>
        </w:rPr>
        <w:t xml:space="preserve"> </w:t>
      </w:r>
      <w:r w:rsidR="008863B6">
        <w:t>can’t</w:t>
      </w:r>
      <w:r w:rsidR="008863B6">
        <w:rPr>
          <w:rFonts w:hint="eastAsia"/>
        </w:rPr>
        <w:t xml:space="preserve"> find it.</w:t>
      </w:r>
    </w:p>
    <w:p w14:paraId="6A8B6017" w14:textId="11ACABD1" w:rsidR="004A61C6" w:rsidRDefault="008863B6">
      <w:r>
        <w:t>F</w:t>
      </w:r>
      <w:r>
        <w:rPr>
          <w:rFonts w:hint="eastAsia"/>
        </w:rPr>
        <w:t>rom the results, we can get the B of origin is max, and the other sides the B to decrease like a quadric curve.</w:t>
      </w:r>
    </w:p>
    <w:p w14:paraId="0D30D6D1" w14:textId="77777777" w:rsidR="004A61C6" w:rsidRDefault="004A61C6">
      <w:pPr>
        <w:rPr>
          <w:rFonts w:hint="eastAsia"/>
        </w:rPr>
      </w:pPr>
    </w:p>
    <w:p w14:paraId="7070BE51" w14:textId="6FDD59C8" w:rsidR="00AF606E" w:rsidRDefault="00AF606E">
      <w:pPr>
        <w:rPr>
          <w:b/>
          <w:bCs/>
          <w:i/>
          <w:iCs/>
        </w:rPr>
      </w:pPr>
      <w:r>
        <w:rPr>
          <w:rFonts w:hint="eastAsia"/>
        </w:rPr>
        <w:t>3</w:t>
      </w:r>
      <w:r>
        <w:t>.</w:t>
      </w:r>
      <w:r>
        <w:rPr>
          <w:rFonts w:hint="eastAsia"/>
        </w:rPr>
        <w:t>同轴线内外导体半径为a，外导体的内半径为b</w:t>
      </w:r>
      <w:r>
        <w:t>,</w:t>
      </w:r>
      <w:r>
        <w:rPr>
          <w:rFonts w:hint="eastAsia"/>
        </w:rPr>
        <w:t>外半径为c，如下图。设内外导体分别流过反相的电流，</w:t>
      </w:r>
      <w:r w:rsidRPr="00AF606E">
        <w:rPr>
          <w:rFonts w:hint="eastAsia"/>
        </w:rPr>
        <w:t>两导体之间介质的磁导率为</w:t>
      </w:r>
      <w:r w:rsidRPr="00AF606E">
        <w:rPr>
          <w:i/>
          <w:iCs/>
        </w:rPr>
        <w:t>μ</w:t>
      </w:r>
      <w:r w:rsidRPr="00AF606E">
        <w:t>,</w:t>
      </w:r>
      <w:r w:rsidRPr="00AF606E">
        <w:rPr>
          <w:rFonts w:hint="eastAsia"/>
        </w:rPr>
        <w:t>求各区域的</w:t>
      </w:r>
      <w:r w:rsidRPr="00AF606E">
        <w:rPr>
          <w:b/>
          <w:bCs/>
          <w:i/>
          <w:iCs/>
        </w:rPr>
        <w:t>H</w:t>
      </w:r>
      <w:r w:rsidRPr="00AF606E">
        <w:rPr>
          <w:rFonts w:hint="eastAsia"/>
        </w:rPr>
        <w:t>、</w:t>
      </w:r>
      <w:r w:rsidRPr="00AF606E">
        <w:rPr>
          <w:b/>
          <w:bCs/>
          <w:i/>
          <w:iCs/>
        </w:rPr>
        <w:t>B</w:t>
      </w:r>
      <w:r>
        <w:rPr>
          <w:rFonts w:hint="eastAsia"/>
          <w:b/>
          <w:bCs/>
          <w:i/>
          <w:iCs/>
        </w:rPr>
        <w:t>。</w:t>
      </w:r>
    </w:p>
    <w:p w14:paraId="19CA3163" w14:textId="22C2666F" w:rsidR="0030218A" w:rsidRDefault="0030218A">
      <w:r>
        <w:rPr>
          <w:rFonts w:hint="eastAsia"/>
        </w:rPr>
        <w:t>若电流</w:t>
      </w:r>
      <w:r w:rsidRPr="0030218A">
        <w:rPr>
          <w:rFonts w:hint="eastAsia"/>
        </w:rPr>
        <w:t>流向</w:t>
      </w:r>
      <w:r w:rsidRPr="0030218A">
        <w:t>+</w:t>
      </w:r>
      <w:r w:rsidRPr="0030218A">
        <w:rPr>
          <w:i/>
          <w:iCs/>
        </w:rPr>
        <w:t>z</w:t>
      </w:r>
      <w:r w:rsidRPr="0030218A">
        <w:rPr>
          <w:rFonts w:hint="eastAsia"/>
        </w:rPr>
        <w:t>方向</w:t>
      </w:r>
    </w:p>
    <w:p w14:paraId="6325F1E1" w14:textId="77777777" w:rsidR="004F68D9" w:rsidRDefault="004F68D9"/>
    <w:p w14:paraId="10701840" w14:textId="3A0439F7" w:rsidR="004F68D9" w:rsidRPr="0030218A" w:rsidRDefault="004F68D9" w:rsidP="004F68D9">
      <w:pPr>
        <w:pStyle w:val="AMDisplayEquation"/>
        <w:rPr>
          <w:rFonts w:hint="eastAsia"/>
        </w:rPr>
      </w:pPr>
      <w:r>
        <w:lastRenderedPageBreak/>
        <w:tab/>
      </w:r>
      <w:r w:rsidR="00C75165" w:rsidRPr="004F68D9">
        <w:rPr>
          <w:position w:val="-42"/>
        </w:rPr>
        <w:object w:dxaOrig="3523" w:dyaOrig="6134" w14:anchorId="74151D40">
          <v:shape id="_x0000_i1053" type="#_x0000_t75" style="width:176.25pt;height:306.75pt" o:ole="">
            <v:imagedata r:id="rId14" o:title=""/>
          </v:shape>
          <o:OLEObject Type="Embed" ProgID="Equation.AxMath" ShapeID="_x0000_i1053" DrawAspect="Content" ObjectID="_1778759001" r:id="rId15"/>
        </w:object>
      </w:r>
    </w:p>
    <w:p w14:paraId="00B2A64B" w14:textId="77777777" w:rsidR="002E3B00" w:rsidRDefault="002E3B00">
      <w:pPr>
        <w:rPr>
          <w:b/>
          <w:bCs/>
          <w:i/>
          <w:iCs/>
        </w:rPr>
      </w:pPr>
    </w:p>
    <w:p w14:paraId="53C35A90" w14:textId="65B4436B" w:rsidR="00AF606E" w:rsidRPr="00AF606E" w:rsidRDefault="00AF606E">
      <w:r>
        <w:rPr>
          <w:rFonts w:hint="eastAsia"/>
        </w:rPr>
        <w:t>仿真模型：同轴线轴线为z轴，a</w:t>
      </w:r>
      <w:r>
        <w:t>=0.5mm,</w:t>
      </w:r>
      <w:r>
        <w:rPr>
          <w:rFonts w:hint="eastAsia"/>
        </w:rPr>
        <w:t>b</w:t>
      </w:r>
      <w:r>
        <w:t>=1mm,c=1.5mm,</w:t>
      </w:r>
      <w:r w:rsidRPr="00AF606E">
        <w:rPr>
          <w:rFonts w:hint="eastAsia"/>
        </w:rPr>
        <w:t xml:space="preserve"> 两导体之间介质的</w:t>
      </w:r>
      <w:r>
        <w:rPr>
          <w:rFonts w:hint="eastAsia"/>
        </w:rPr>
        <w:t>相对</w:t>
      </w:r>
      <w:r w:rsidRPr="00AF606E">
        <w:rPr>
          <w:rFonts w:hint="eastAsia"/>
        </w:rPr>
        <w:t>磁导率为</w:t>
      </w:r>
      <w:r w:rsidR="00C969D4">
        <w:rPr>
          <w:rFonts w:hint="eastAsia"/>
        </w:rPr>
        <w:t>(</w:t>
      </w:r>
      <w:r w:rsidR="005A7582">
        <w:rPr>
          <w:rFonts w:hint="eastAsia"/>
        </w:rPr>
        <w:t>4</w:t>
      </w:r>
      <w:r w:rsidR="00C969D4">
        <w:t>+adj)</w:t>
      </w:r>
      <w:r w:rsidR="005A7582">
        <w:rPr>
          <w:rFonts w:hint="eastAsia"/>
        </w:rPr>
        <w:t>，求x轴上的</w:t>
      </w:r>
      <w:r w:rsidR="005A7582" w:rsidRPr="00AF606E">
        <w:rPr>
          <w:b/>
          <w:bCs/>
          <w:i/>
          <w:iCs/>
        </w:rPr>
        <w:t>H</w:t>
      </w:r>
      <w:r w:rsidR="005A7582" w:rsidRPr="00AF606E">
        <w:rPr>
          <w:rFonts w:hint="eastAsia"/>
        </w:rPr>
        <w:t>、</w:t>
      </w:r>
      <w:r w:rsidR="005A7582" w:rsidRPr="00AF606E">
        <w:rPr>
          <w:b/>
          <w:bCs/>
          <w:i/>
          <w:iCs/>
        </w:rPr>
        <w:t>B</w:t>
      </w:r>
      <w:r w:rsidR="005A7582">
        <w:rPr>
          <w:rFonts w:hint="eastAsia"/>
        </w:rPr>
        <w:t>。</w:t>
      </w:r>
    </w:p>
    <w:p w14:paraId="2EF08894" w14:textId="77777777" w:rsidR="00A4545F" w:rsidRDefault="00AF606E" w:rsidP="00A4545F">
      <w:pPr>
        <w:keepNext/>
        <w:jc w:val="center"/>
      </w:pPr>
      <w:r w:rsidRPr="00AF606E">
        <w:rPr>
          <w:noProof/>
        </w:rPr>
        <w:drawing>
          <wp:inline distT="0" distB="0" distL="0" distR="0" wp14:anchorId="0A643195" wp14:editId="7B00E895">
            <wp:extent cx="1647825" cy="1647825"/>
            <wp:effectExtent l="0" t="0" r="0" b="0"/>
            <wp:docPr id="8" name="Picture 4" descr="3-18">
              <a:extLst xmlns:a="http://schemas.openxmlformats.org/drawingml/2006/main">
                <a:ext uri="{FF2B5EF4-FFF2-40B4-BE49-F238E27FC236}">
                  <a16:creationId xmlns:a16="http://schemas.microsoft.com/office/drawing/2014/main" id="{0D069788-C0DD-4162-BA1F-E705A3FE8F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3-18">
                      <a:extLst>
                        <a:ext uri="{FF2B5EF4-FFF2-40B4-BE49-F238E27FC236}">
                          <a16:creationId xmlns:a16="http://schemas.microsoft.com/office/drawing/2014/main" id="{0D069788-C0DD-4162-BA1F-E705A3FE8F1A}"/>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8054" cy="1648054"/>
                    </a:xfrm>
                    <a:prstGeom prst="rect">
                      <a:avLst/>
                    </a:prstGeom>
                    <a:noFill/>
                  </pic:spPr>
                </pic:pic>
              </a:graphicData>
            </a:graphic>
          </wp:inline>
        </w:drawing>
      </w:r>
    </w:p>
    <w:p w14:paraId="291E4C6A" w14:textId="0F235959" w:rsidR="00AF606E" w:rsidRDefault="00A4545F" w:rsidP="00A4545F">
      <w:pPr>
        <w:pStyle w:val="a3"/>
        <w:jc w:val="center"/>
        <w:rPr>
          <w:lang w:eastAsia="zh-CN"/>
        </w:rPr>
      </w:pPr>
      <w:r>
        <w:t xml:space="preserve">Figure </w:t>
      </w:r>
      <w:r>
        <w:fldChar w:fldCharType="begin"/>
      </w:r>
      <w:r>
        <w:instrText xml:space="preserve"> SEQ Figure \* ARABIC </w:instrText>
      </w:r>
      <w:r>
        <w:fldChar w:fldCharType="separate"/>
      </w:r>
      <w:r w:rsidR="003B3FBE">
        <w:rPr>
          <w:noProof/>
        </w:rPr>
        <w:t>4</w:t>
      </w:r>
      <w:r>
        <w:fldChar w:fldCharType="end"/>
      </w:r>
      <w:r>
        <w:rPr>
          <w:rFonts w:hint="eastAsia"/>
          <w:lang w:eastAsia="zh-CN"/>
        </w:rPr>
        <w:t xml:space="preserve"> Diagram</w:t>
      </w:r>
    </w:p>
    <w:p w14:paraId="346E4DAF" w14:textId="77777777" w:rsidR="00873EC2" w:rsidRDefault="00873EC2" w:rsidP="00873EC2">
      <w:pPr>
        <w:keepNext/>
      </w:pPr>
      <w:r w:rsidRPr="00873EC2">
        <w:lastRenderedPageBreak/>
        <w:drawing>
          <wp:inline distT="0" distB="0" distL="0" distR="0" wp14:anchorId="25913690" wp14:editId="11F17128">
            <wp:extent cx="5274310" cy="3001645"/>
            <wp:effectExtent l="0" t="0" r="0" b="0"/>
            <wp:docPr id="635795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95517" name=""/>
                    <pic:cNvPicPr/>
                  </pic:nvPicPr>
                  <pic:blipFill>
                    <a:blip r:embed="rId17"/>
                    <a:stretch>
                      <a:fillRect/>
                    </a:stretch>
                  </pic:blipFill>
                  <pic:spPr>
                    <a:xfrm>
                      <a:off x="0" y="0"/>
                      <a:ext cx="5274310" cy="3001645"/>
                    </a:xfrm>
                    <a:prstGeom prst="rect">
                      <a:avLst/>
                    </a:prstGeom>
                  </pic:spPr>
                </pic:pic>
              </a:graphicData>
            </a:graphic>
          </wp:inline>
        </w:drawing>
      </w:r>
    </w:p>
    <w:p w14:paraId="478CC03C" w14:textId="33A0CDA5" w:rsidR="00A4545F" w:rsidRPr="00A4545F" w:rsidRDefault="00873EC2" w:rsidP="00873EC2">
      <w:pPr>
        <w:pStyle w:val="a3"/>
        <w:jc w:val="center"/>
        <w:rPr>
          <w:rFonts w:hint="eastAsia"/>
        </w:rPr>
      </w:pPr>
      <w:r>
        <w:t xml:space="preserve">Figure </w:t>
      </w:r>
      <w:r>
        <w:fldChar w:fldCharType="begin"/>
      </w:r>
      <w:r>
        <w:instrText xml:space="preserve"> SEQ Figure \* ARABIC </w:instrText>
      </w:r>
      <w:r>
        <w:fldChar w:fldCharType="separate"/>
      </w:r>
      <w:r w:rsidR="003B3FBE">
        <w:rPr>
          <w:noProof/>
        </w:rPr>
        <w:t>5</w:t>
      </w:r>
      <w:r>
        <w:fldChar w:fldCharType="end"/>
      </w:r>
      <w:r>
        <w:rPr>
          <w:rFonts w:hint="eastAsia"/>
          <w:lang w:eastAsia="zh-CN"/>
        </w:rPr>
        <w:t xml:space="preserve"> </w:t>
      </w:r>
      <w:r w:rsidRPr="00EE7314">
        <w:rPr>
          <w:lang w:eastAsia="zh-CN"/>
        </w:rPr>
        <w:t>simulation results and theoretical calculation results</w:t>
      </w:r>
      <w:r>
        <w:rPr>
          <w:rFonts w:hint="eastAsia"/>
          <w:lang w:eastAsia="zh-CN"/>
        </w:rPr>
        <w:t xml:space="preserve"> for B</w:t>
      </w:r>
    </w:p>
    <w:p w14:paraId="34A3067C" w14:textId="77777777" w:rsidR="001E6A24" w:rsidRDefault="001E6A24" w:rsidP="001E6A24">
      <w:pPr>
        <w:keepNext/>
      </w:pPr>
      <w:r w:rsidRPr="001E6A24">
        <w:drawing>
          <wp:inline distT="0" distB="0" distL="0" distR="0" wp14:anchorId="46F64D0C" wp14:editId="79BC0161">
            <wp:extent cx="5274310" cy="2984500"/>
            <wp:effectExtent l="0" t="0" r="0" b="0"/>
            <wp:docPr id="112488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8358" name=""/>
                    <pic:cNvPicPr/>
                  </pic:nvPicPr>
                  <pic:blipFill>
                    <a:blip r:embed="rId18"/>
                    <a:stretch>
                      <a:fillRect/>
                    </a:stretch>
                  </pic:blipFill>
                  <pic:spPr>
                    <a:xfrm>
                      <a:off x="0" y="0"/>
                      <a:ext cx="5274310" cy="2984500"/>
                    </a:xfrm>
                    <a:prstGeom prst="rect">
                      <a:avLst/>
                    </a:prstGeom>
                  </pic:spPr>
                </pic:pic>
              </a:graphicData>
            </a:graphic>
          </wp:inline>
        </w:drawing>
      </w:r>
    </w:p>
    <w:p w14:paraId="3443D10D" w14:textId="73ECD562" w:rsidR="004F68D9" w:rsidRDefault="001E6A24" w:rsidP="001E6A24">
      <w:pPr>
        <w:pStyle w:val="a3"/>
        <w:jc w:val="center"/>
        <w:rPr>
          <w:lang w:eastAsia="zh-CN"/>
        </w:rPr>
      </w:pPr>
      <w:r>
        <w:t xml:space="preserve">Figure </w:t>
      </w:r>
      <w:r>
        <w:fldChar w:fldCharType="begin"/>
      </w:r>
      <w:r>
        <w:instrText xml:space="preserve"> SEQ Figure \* ARABIC </w:instrText>
      </w:r>
      <w:r>
        <w:fldChar w:fldCharType="separate"/>
      </w:r>
      <w:r w:rsidR="003B3FBE">
        <w:rPr>
          <w:noProof/>
        </w:rPr>
        <w:t>6</w:t>
      </w:r>
      <w:r>
        <w:fldChar w:fldCharType="end"/>
      </w:r>
      <w:r>
        <w:rPr>
          <w:rFonts w:hint="eastAsia"/>
          <w:lang w:eastAsia="zh-CN"/>
        </w:rPr>
        <w:t xml:space="preserve"> </w:t>
      </w:r>
      <w:r w:rsidRPr="0043702F">
        <w:rPr>
          <w:lang w:eastAsia="zh-CN"/>
        </w:rPr>
        <w:t xml:space="preserve">simulation results and theoretical calculation results for </w:t>
      </w:r>
      <w:r>
        <w:rPr>
          <w:rFonts w:hint="eastAsia"/>
          <w:lang w:eastAsia="zh-CN"/>
        </w:rPr>
        <w:t>H</w:t>
      </w:r>
    </w:p>
    <w:p w14:paraId="2BCE8578" w14:textId="77777777" w:rsidR="007107D2" w:rsidRPr="007107D2" w:rsidRDefault="007107D2" w:rsidP="007107D2">
      <w:pPr>
        <w:numPr>
          <w:ilvl w:val="0"/>
          <w:numId w:val="3"/>
        </w:numPr>
        <w:rPr>
          <w:rFonts w:ascii="Calibri" w:eastAsia="宋体" w:hAnsi="Calibri" w:cs="Times New Roman"/>
          <w:sz w:val="24"/>
          <w:szCs w:val="24"/>
        </w:rPr>
      </w:pPr>
      <w:r w:rsidRPr="007107D2">
        <w:rPr>
          <w:rFonts w:ascii="Calibri" w:eastAsia="宋体" w:hAnsi="Calibri" w:cs="Times New Roman" w:hint="eastAsia"/>
          <w:sz w:val="24"/>
          <w:szCs w:val="24"/>
        </w:rPr>
        <w:t xml:space="preserve">The </w:t>
      </w:r>
      <w:r w:rsidRPr="007107D2">
        <w:rPr>
          <w:rFonts w:ascii="Calibri" w:eastAsia="宋体" w:hAnsi="Calibri" w:cs="Times New Roman"/>
          <w:sz w:val="24"/>
          <w:szCs w:val="24"/>
        </w:rPr>
        <w:t>analysis of simulation results and theoretical calculation results</w:t>
      </w:r>
    </w:p>
    <w:p w14:paraId="2CE321F1" w14:textId="77777777" w:rsidR="007107D2" w:rsidRPr="007107D2" w:rsidRDefault="007107D2" w:rsidP="007107D2">
      <w:pPr>
        <w:ind w:firstLineChars="200" w:firstLine="480"/>
        <w:rPr>
          <w:rFonts w:ascii="Calibri" w:eastAsia="宋体" w:hAnsi="Calibri" w:cs="Times New Roman"/>
          <w:sz w:val="24"/>
          <w:szCs w:val="24"/>
        </w:rPr>
      </w:pPr>
      <w:r w:rsidRPr="007107D2">
        <w:rPr>
          <w:rFonts w:ascii="Calibri" w:eastAsia="宋体" w:hAnsi="Calibri" w:cs="Times New Roman"/>
          <w:sz w:val="24"/>
          <w:szCs w:val="24"/>
        </w:rPr>
        <w:t xml:space="preserve">We first analyze the tendency of the B distribution </w:t>
      </w:r>
      <w:r w:rsidRPr="007107D2">
        <w:rPr>
          <w:rFonts w:ascii="Calibri" w:eastAsia="宋体" w:hAnsi="Calibri" w:cs="Times New Roman" w:hint="eastAsia"/>
          <w:sz w:val="24"/>
          <w:szCs w:val="24"/>
        </w:rPr>
        <w:t xml:space="preserve">and H distribution </w:t>
      </w:r>
      <w:r w:rsidRPr="007107D2">
        <w:rPr>
          <w:rFonts w:ascii="Calibri" w:eastAsia="宋体" w:hAnsi="Calibri" w:cs="Times New Roman"/>
          <w:sz w:val="24"/>
          <w:szCs w:val="24"/>
        </w:rPr>
        <w:t>for calculation and simulation value.</w:t>
      </w:r>
      <w:r w:rsidRPr="007107D2">
        <w:rPr>
          <w:rFonts w:ascii="Calibri" w:eastAsia="宋体" w:hAnsi="Calibri" w:cs="Times New Roman" w:hint="eastAsia"/>
          <w:sz w:val="24"/>
          <w:szCs w:val="24"/>
        </w:rPr>
        <w:t xml:space="preserve"> </w:t>
      </w:r>
      <w:r w:rsidRPr="007107D2">
        <w:rPr>
          <w:rFonts w:ascii="Calibri" w:eastAsia="宋体" w:hAnsi="Calibri" w:cs="Times New Roman"/>
          <w:sz w:val="24"/>
          <w:szCs w:val="24"/>
        </w:rPr>
        <w:t>From the figure,</w:t>
      </w:r>
      <w:r w:rsidRPr="007107D2">
        <w:rPr>
          <w:rFonts w:ascii="Calibri" w:eastAsia="宋体" w:hAnsi="Calibri" w:cs="Times New Roman" w:hint="eastAsia"/>
          <w:sz w:val="24"/>
          <w:szCs w:val="24"/>
        </w:rPr>
        <w:t xml:space="preserve"> </w:t>
      </w:r>
      <w:r w:rsidRPr="007107D2">
        <w:rPr>
          <w:rFonts w:ascii="Calibri" w:eastAsia="宋体" w:hAnsi="Calibri" w:cs="Times New Roman"/>
          <w:sz w:val="24"/>
          <w:szCs w:val="24"/>
        </w:rPr>
        <w:t xml:space="preserve">we observe that the B distribution </w:t>
      </w:r>
      <w:r w:rsidRPr="007107D2">
        <w:rPr>
          <w:rFonts w:ascii="Calibri" w:eastAsia="宋体" w:hAnsi="Calibri" w:cs="Times New Roman" w:hint="eastAsia"/>
          <w:sz w:val="24"/>
          <w:szCs w:val="24"/>
        </w:rPr>
        <w:t xml:space="preserve">and H distribution are </w:t>
      </w:r>
      <w:r w:rsidRPr="007107D2">
        <w:rPr>
          <w:rFonts w:ascii="Calibri" w:eastAsia="宋体" w:hAnsi="Calibri" w:cs="Times New Roman"/>
          <w:sz w:val="24"/>
          <w:szCs w:val="24"/>
        </w:rPr>
        <w:t xml:space="preserve">symmetrical so we only analyze the B distribution </w:t>
      </w:r>
      <w:r w:rsidRPr="007107D2">
        <w:rPr>
          <w:rFonts w:ascii="Calibri" w:eastAsia="宋体" w:hAnsi="Calibri" w:cs="Times New Roman" w:hint="eastAsia"/>
          <w:sz w:val="24"/>
          <w:szCs w:val="24"/>
        </w:rPr>
        <w:t xml:space="preserve">and the H distribution </w:t>
      </w:r>
      <w:r w:rsidRPr="007107D2">
        <w:rPr>
          <w:rFonts w:ascii="Calibri" w:eastAsia="宋体" w:hAnsi="Calibri" w:cs="Times New Roman"/>
          <w:sz w:val="24"/>
          <w:szCs w:val="24"/>
        </w:rPr>
        <w:t>along positive x axis.</w:t>
      </w:r>
      <w:r w:rsidRPr="007107D2">
        <w:rPr>
          <w:rFonts w:ascii="Calibri" w:eastAsia="宋体" w:hAnsi="Calibri" w:cs="Times New Roman" w:hint="eastAsia"/>
          <w:sz w:val="24"/>
          <w:szCs w:val="24"/>
        </w:rPr>
        <w:t xml:space="preserve"> When x = 0mm, the B distribution is equal to 0. When 0 &lt; x &lt;=0.5mm, the B distribution is linear increasing. When x = 0.5mm, the B distribution reaches to the maximum. When 0.5 &lt; x &lt; 1mm, the B distribution </w:t>
      </w:r>
      <w:r w:rsidRPr="007107D2">
        <w:rPr>
          <w:rFonts w:ascii="Calibri" w:eastAsia="宋体" w:hAnsi="Calibri" w:cs="Times New Roman"/>
          <w:sz w:val="24"/>
          <w:szCs w:val="24"/>
        </w:rPr>
        <w:t>decreases by inverse proportional function.</w:t>
      </w:r>
      <w:r w:rsidRPr="007107D2">
        <w:rPr>
          <w:rFonts w:ascii="Calibri" w:eastAsia="宋体" w:hAnsi="Calibri" w:cs="Times New Roman" w:hint="eastAsia"/>
          <w:sz w:val="24"/>
          <w:szCs w:val="24"/>
        </w:rPr>
        <w:t xml:space="preserve"> When 1 &lt; x &lt;1.5mm, the B distribution is </w:t>
      </w:r>
      <w:r w:rsidRPr="007107D2">
        <w:rPr>
          <w:rFonts w:ascii="Calibri" w:eastAsia="宋体" w:hAnsi="Calibri" w:cs="Times New Roman" w:hint="eastAsia"/>
          <w:sz w:val="24"/>
          <w:szCs w:val="24"/>
        </w:rPr>
        <w:lastRenderedPageBreak/>
        <w:t xml:space="preserve">linear decreasing. When x &gt;= 1.5mm, the B distribution is equal to 0. Now we analyze the H distribution. When x = 0mm, the H distribution is equal to 0. When 0 &lt; x &lt; 0.5mm, the H distribution </w:t>
      </w:r>
      <w:r w:rsidRPr="007107D2">
        <w:rPr>
          <w:rFonts w:ascii="Calibri" w:eastAsia="宋体" w:hAnsi="Calibri" w:cs="Times New Roman"/>
          <w:sz w:val="24"/>
          <w:szCs w:val="24"/>
        </w:rPr>
        <w:t>decreases by inverse proportional function.</w:t>
      </w:r>
      <w:r w:rsidRPr="007107D2">
        <w:rPr>
          <w:rFonts w:ascii="Calibri" w:eastAsia="宋体" w:hAnsi="Calibri" w:cs="Times New Roman" w:hint="eastAsia"/>
          <w:sz w:val="24"/>
          <w:szCs w:val="24"/>
        </w:rPr>
        <w:t xml:space="preserve"> When 0.5 &lt;= x &lt; 1.5mm, the H distribution has a tendency to linear decreasing. When x &gt;= 1.5mm, the H distribution is equal to 0. </w:t>
      </w:r>
    </w:p>
    <w:p w14:paraId="2099D542" w14:textId="77777777" w:rsidR="007107D2" w:rsidRPr="007107D2" w:rsidRDefault="007107D2" w:rsidP="007107D2">
      <w:pPr>
        <w:ind w:firstLineChars="200" w:firstLine="480"/>
        <w:rPr>
          <w:rFonts w:ascii="Calibri" w:eastAsia="宋体" w:hAnsi="Calibri" w:cs="Times New Roman"/>
          <w:sz w:val="24"/>
          <w:szCs w:val="24"/>
        </w:rPr>
      </w:pPr>
      <w:r w:rsidRPr="007107D2">
        <w:rPr>
          <w:rFonts w:ascii="Calibri" w:eastAsia="宋体" w:hAnsi="Calibri" w:cs="Times New Roman" w:hint="eastAsia"/>
          <w:sz w:val="24"/>
          <w:szCs w:val="24"/>
        </w:rPr>
        <w:t xml:space="preserve">We observe that the E distribution is basically coincide except around x = 0.5. The maximum of calculation value in x = 0.5mm is larger than the maximum of the simulation value. The difference may causes by the material of the medium. In the experiment, I use the air material to fill the medium. In fact, the attributes of the medium used in the experiment may not the same as the ideal conduct. So in the surface of the medium, it may exists a bit error between simulation value and calculation. Although there exists tiny error, it is acceptable since it is impossible to absolutely simulate the real world condition. From the figure of H distribution, the calculation value and simulation value is basically coincide which indicates that our experiment is reasonable. </w:t>
      </w:r>
    </w:p>
    <w:p w14:paraId="2DFB5433" w14:textId="77777777" w:rsidR="007107D2" w:rsidRPr="007107D2" w:rsidRDefault="007107D2" w:rsidP="007107D2">
      <w:pPr>
        <w:rPr>
          <w:rFonts w:hint="eastAsia"/>
        </w:rPr>
      </w:pPr>
    </w:p>
    <w:p w14:paraId="1479B5F0" w14:textId="03C71513" w:rsidR="00331CF9" w:rsidRDefault="00594350" w:rsidP="00B7738B">
      <w:pPr>
        <w:pStyle w:val="a8"/>
        <w:numPr>
          <w:ilvl w:val="0"/>
          <w:numId w:val="1"/>
        </w:numPr>
        <w:ind w:firstLineChars="0"/>
      </w:pPr>
      <w:r>
        <w:rPr>
          <w:rFonts w:hint="eastAsia"/>
        </w:rPr>
        <w:t>理论问题：两个半径都为a的圆柱体，轴间距为d</w:t>
      </w:r>
      <w:r>
        <w:t>,</w:t>
      </w:r>
      <w:r w:rsidR="0065772B">
        <w:t xml:space="preserve"> </w:t>
      </w:r>
      <w:r>
        <w:t>d&lt;</w:t>
      </w:r>
      <w:r w:rsidR="0065772B">
        <w:t>2</w:t>
      </w:r>
      <w:r>
        <w:t>a</w:t>
      </w:r>
      <w:r>
        <w:rPr>
          <w:rFonts w:hint="eastAsia"/>
        </w:rPr>
        <w:t>，如下图。除两柱重叠部分R外，两柱上各有大小相等、方向相反的电流，密度为</w:t>
      </w:r>
      <w:r w:rsidRPr="00B7738B">
        <w:rPr>
          <w:rFonts w:hint="eastAsia"/>
          <w:b/>
          <w:bCs/>
        </w:rPr>
        <w:t>J</w:t>
      </w:r>
      <w:r>
        <w:t>,</w:t>
      </w:r>
      <w:r>
        <w:rPr>
          <w:rFonts w:hint="eastAsia"/>
        </w:rPr>
        <w:t>求区域R的</w:t>
      </w:r>
      <w:r w:rsidRPr="00B7738B">
        <w:rPr>
          <w:rFonts w:hint="eastAsia"/>
          <w:b/>
          <w:bCs/>
        </w:rPr>
        <w:t>B</w:t>
      </w:r>
      <w:r>
        <w:rPr>
          <w:rFonts w:hint="eastAsia"/>
        </w:rPr>
        <w:t>。</w:t>
      </w:r>
    </w:p>
    <w:p w14:paraId="42FBA4CA" w14:textId="77777777" w:rsidR="00B7738B" w:rsidRDefault="00B7738B" w:rsidP="00B7738B"/>
    <w:p w14:paraId="2C52E926" w14:textId="4FFDE0F2" w:rsidR="00B7738B" w:rsidRDefault="00B7738B" w:rsidP="00B7738B">
      <w:r>
        <w:rPr>
          <w:rFonts w:hint="eastAsia"/>
        </w:rPr>
        <w:t xml:space="preserve">x-axis </w:t>
      </w:r>
      <w:r>
        <w:t>direction</w:t>
      </w:r>
      <w:r>
        <w:rPr>
          <w:rFonts w:hint="eastAsia"/>
        </w:rPr>
        <w:t>:</w:t>
      </w:r>
    </w:p>
    <w:p w14:paraId="1CC63573" w14:textId="1022B82E" w:rsidR="00B7738B" w:rsidRDefault="00B7738B" w:rsidP="00B7738B">
      <w:pPr>
        <w:pStyle w:val="AMDisplayEquation"/>
        <w:rPr>
          <w:rFonts w:hint="eastAsia"/>
        </w:rPr>
      </w:pPr>
      <w:r>
        <w:tab/>
      </w:r>
      <w:r w:rsidR="00B67976" w:rsidRPr="00FE1C57">
        <w:rPr>
          <w:position w:val="-79"/>
        </w:rPr>
        <w:object w:dxaOrig="5509" w:dyaOrig="1705" w14:anchorId="3EDC4FF7">
          <v:shape id="_x0000_i1072" type="#_x0000_t75" style="width:275.5pt;height:85.25pt" o:ole="">
            <v:imagedata r:id="rId19" o:title=""/>
          </v:shape>
          <o:OLEObject Type="Embed" ProgID="Equation.AxMath" ShapeID="_x0000_i1072" DrawAspect="Content" ObjectID="_1778759002" r:id="rId20"/>
        </w:object>
      </w:r>
    </w:p>
    <w:p w14:paraId="144761D6" w14:textId="77777777" w:rsidR="00B7738B" w:rsidRDefault="00B7738B" w:rsidP="00B7738B">
      <w:pPr>
        <w:rPr>
          <w:rFonts w:hint="eastAsia"/>
        </w:rPr>
      </w:pPr>
    </w:p>
    <w:p w14:paraId="153A5934" w14:textId="18BA1575" w:rsidR="00594350" w:rsidRDefault="00594350">
      <w:r>
        <w:rPr>
          <w:rFonts w:hint="eastAsia"/>
        </w:rPr>
        <w:t>仿真模型</w:t>
      </w:r>
      <w:r w:rsidR="00D65A18">
        <w:rPr>
          <w:rFonts w:hint="eastAsia"/>
        </w:rPr>
        <w:t>：如下图所示，两个圆柱半径为1mm</w:t>
      </w:r>
      <w:r w:rsidR="00D65A18">
        <w:t xml:space="preserve">, </w:t>
      </w:r>
      <w:r w:rsidR="00D65A18">
        <w:rPr>
          <w:rFonts w:hint="eastAsia"/>
        </w:rPr>
        <w:t>轴线与z轴平行，轴线位置分别为x</w:t>
      </w:r>
      <w:r w:rsidR="00D65A18">
        <w:t>=0.5mm</w:t>
      </w:r>
      <w:r w:rsidR="00D65A18">
        <w:rPr>
          <w:rFonts w:hint="eastAsia"/>
        </w:rPr>
        <w:t>和x</w:t>
      </w:r>
      <w:r w:rsidR="00D65A18">
        <w:t>=-0.5</w:t>
      </w:r>
      <w:r w:rsidR="00D65A18">
        <w:rPr>
          <w:rFonts w:hint="eastAsia"/>
        </w:rPr>
        <w:t>mm</w:t>
      </w:r>
      <w:r w:rsidR="00D65A18">
        <w:t>,</w:t>
      </w:r>
      <w:r w:rsidR="00D65A18" w:rsidRPr="00D65A18">
        <w:rPr>
          <w:rFonts w:hint="eastAsia"/>
        </w:rPr>
        <w:t xml:space="preserve"> </w:t>
      </w:r>
      <w:r w:rsidR="00D65A18">
        <w:rPr>
          <w:rFonts w:hint="eastAsia"/>
        </w:rPr>
        <w:t>除两柱重叠部分R外，两柱上各有大小相等、方向相反的电流1</w:t>
      </w:r>
      <w:r w:rsidR="00D65A18">
        <w:t xml:space="preserve">A, </w:t>
      </w:r>
      <w:r w:rsidR="00D65A18">
        <w:rPr>
          <w:rFonts w:hint="eastAsia"/>
        </w:rPr>
        <w:t>求x轴上[</w:t>
      </w:r>
      <w:r w:rsidR="00D65A18">
        <w:t>-0.4mm,0.4mm]</w:t>
      </w:r>
      <w:r w:rsidR="00D65A18">
        <w:rPr>
          <w:rFonts w:hint="eastAsia"/>
        </w:rPr>
        <w:t>范围上</w:t>
      </w:r>
      <w:r w:rsidR="00D65A18" w:rsidRPr="00594350">
        <w:rPr>
          <w:rFonts w:hint="eastAsia"/>
          <w:b/>
          <w:bCs/>
        </w:rPr>
        <w:t>B</w:t>
      </w:r>
      <w:r w:rsidR="00D65A18">
        <w:rPr>
          <w:rFonts w:hint="eastAsia"/>
        </w:rPr>
        <w:t>的大小。</w:t>
      </w:r>
    </w:p>
    <w:p w14:paraId="0AB76374" w14:textId="77777777" w:rsidR="003B3FBE" w:rsidRDefault="00594350" w:rsidP="003B3FBE">
      <w:pPr>
        <w:keepNext/>
      </w:pPr>
      <w:r>
        <w:object w:dxaOrig="8940" w:dyaOrig="5610" w14:anchorId="6FDA952A">
          <v:shape id="_x0000_i1026" type="#_x0000_t75" style="width:415.75pt;height:260.25pt" o:ole="">
            <v:imagedata r:id="rId21" o:title=""/>
          </v:shape>
          <o:OLEObject Type="Embed" ProgID="Visio.Drawing.15" ShapeID="_x0000_i1026" DrawAspect="Content" ObjectID="_1778759003" r:id="rId22"/>
        </w:object>
      </w:r>
      <w:r w:rsidR="003B3FBE" w:rsidRPr="003B3FBE">
        <w:rPr>
          <w:noProof/>
        </w:rPr>
        <w:t xml:space="preserve"> </w:t>
      </w:r>
      <w:r w:rsidR="003B3FBE" w:rsidRPr="003B3FBE">
        <w:drawing>
          <wp:inline distT="0" distB="0" distL="0" distR="0" wp14:anchorId="556D8DB2" wp14:editId="096EC0BE">
            <wp:extent cx="5274310" cy="2983865"/>
            <wp:effectExtent l="0" t="0" r="0" b="0"/>
            <wp:docPr id="1492788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88286" name=""/>
                    <pic:cNvPicPr/>
                  </pic:nvPicPr>
                  <pic:blipFill>
                    <a:blip r:embed="rId23"/>
                    <a:stretch>
                      <a:fillRect/>
                    </a:stretch>
                  </pic:blipFill>
                  <pic:spPr>
                    <a:xfrm>
                      <a:off x="0" y="0"/>
                      <a:ext cx="5274310" cy="2983865"/>
                    </a:xfrm>
                    <a:prstGeom prst="rect">
                      <a:avLst/>
                    </a:prstGeom>
                  </pic:spPr>
                </pic:pic>
              </a:graphicData>
            </a:graphic>
          </wp:inline>
        </w:drawing>
      </w:r>
    </w:p>
    <w:p w14:paraId="4F919D7A" w14:textId="610E4096" w:rsidR="0038254C" w:rsidRDefault="003B3FBE" w:rsidP="0015725E">
      <w:pPr>
        <w:pStyle w:val="a3"/>
        <w:jc w:val="center"/>
        <w:rPr>
          <w:rFonts w:hint="eastAsia"/>
          <w:lang w:eastAsia="zh-CN"/>
        </w:rPr>
      </w:pPr>
      <w:r>
        <w:t xml:space="preserve">Figure </w:t>
      </w:r>
      <w:r>
        <w:fldChar w:fldCharType="begin"/>
      </w:r>
      <w:r>
        <w:instrText xml:space="preserve"> SEQ Figure \* ARABIC </w:instrText>
      </w:r>
      <w:r>
        <w:fldChar w:fldCharType="separate"/>
      </w:r>
      <w:r>
        <w:rPr>
          <w:noProof/>
        </w:rPr>
        <w:t>7</w:t>
      </w:r>
      <w:r>
        <w:fldChar w:fldCharType="end"/>
      </w:r>
      <w:r>
        <w:rPr>
          <w:rFonts w:hint="eastAsia"/>
          <w:lang w:eastAsia="zh-CN"/>
        </w:rPr>
        <w:t xml:space="preserve"> </w:t>
      </w:r>
      <w:r w:rsidRPr="002E53D0">
        <w:rPr>
          <w:lang w:eastAsia="zh-CN"/>
        </w:rPr>
        <w:t>simulation results and theoretical calculation results</w:t>
      </w:r>
    </w:p>
    <w:p w14:paraId="31583951" w14:textId="035E4375" w:rsidR="0038254C" w:rsidRPr="0038254C" w:rsidRDefault="00B67976" w:rsidP="0038254C">
      <w:pPr>
        <w:rPr>
          <w:rFonts w:hint="eastAsia"/>
        </w:rPr>
      </w:pPr>
      <w:r>
        <w:t>T</w:t>
      </w:r>
      <w:r>
        <w:rPr>
          <w:rFonts w:hint="eastAsia"/>
        </w:rPr>
        <w:t xml:space="preserve">here are </w:t>
      </w:r>
      <w:r w:rsidRPr="004D6B0D">
        <w:t>a significant discrepancy between the theoretical and simulated magnetic induction intensity along the axis of a circular current-carrying wire.</w:t>
      </w:r>
      <w:r w:rsidR="00A214BD">
        <w:rPr>
          <w:rFonts w:hint="eastAsia"/>
        </w:rPr>
        <w:t xml:space="preserve"> </w:t>
      </w:r>
      <w:r w:rsidR="00A214BD">
        <w:t>I</w:t>
      </w:r>
      <w:r w:rsidR="00A214BD">
        <w:rPr>
          <w:rFonts w:hint="eastAsia"/>
        </w:rPr>
        <w:t>t trike me to think whether  we can</w:t>
      </w:r>
      <w:r w:rsidR="00A214BD">
        <w:t>’</w:t>
      </w:r>
      <w:r w:rsidR="00A214BD">
        <w:rPr>
          <w:rFonts w:hint="eastAsia"/>
        </w:rPr>
        <w:t>t equilent the stuation to two inflinate long straight wire.</w:t>
      </w:r>
    </w:p>
    <w:sectPr w:rsidR="0038254C" w:rsidRPr="00382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7F6DD" w14:textId="77777777" w:rsidR="00CE1E28" w:rsidRDefault="00CE1E28" w:rsidP="002E3B00">
      <w:r>
        <w:separator/>
      </w:r>
    </w:p>
  </w:endnote>
  <w:endnote w:type="continuationSeparator" w:id="0">
    <w:p w14:paraId="624641F2" w14:textId="77777777" w:rsidR="00CE1E28" w:rsidRDefault="00CE1E28" w:rsidP="002E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3E47F" w14:textId="77777777" w:rsidR="00CE1E28" w:rsidRDefault="00CE1E28" w:rsidP="002E3B00">
      <w:r>
        <w:separator/>
      </w:r>
    </w:p>
  </w:footnote>
  <w:footnote w:type="continuationSeparator" w:id="0">
    <w:p w14:paraId="46D349B2" w14:textId="77777777" w:rsidR="00CE1E28" w:rsidRDefault="00CE1E28" w:rsidP="002E3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C5D9D"/>
    <w:multiLevelType w:val="hybridMultilevel"/>
    <w:tmpl w:val="40AA0B2A"/>
    <w:lvl w:ilvl="0" w:tplc="252A3D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990FA94"/>
    <w:multiLevelType w:val="singleLevel"/>
    <w:tmpl w:val="5990FA94"/>
    <w:lvl w:ilvl="0">
      <w:start w:val="1"/>
      <w:numFmt w:val="decimal"/>
      <w:lvlText w:val="%1)"/>
      <w:lvlJc w:val="left"/>
      <w:pPr>
        <w:ind w:left="425" w:hanging="425"/>
      </w:pPr>
      <w:rPr>
        <w:rFonts w:hint="default"/>
      </w:rPr>
    </w:lvl>
  </w:abstractNum>
  <w:abstractNum w:abstractNumId="2" w15:restartNumberingAfterBreak="0">
    <w:nsid w:val="6329B2E9"/>
    <w:multiLevelType w:val="singleLevel"/>
    <w:tmpl w:val="6329B2E9"/>
    <w:lvl w:ilvl="0">
      <w:start w:val="1"/>
      <w:numFmt w:val="decimal"/>
      <w:lvlText w:val="%1)"/>
      <w:lvlJc w:val="left"/>
      <w:pPr>
        <w:ind w:left="425" w:hanging="425"/>
      </w:pPr>
      <w:rPr>
        <w:rFonts w:hint="default"/>
      </w:rPr>
    </w:lvl>
  </w:abstractNum>
  <w:num w:numId="1" w16cid:durableId="550070779">
    <w:abstractNumId w:val="0"/>
  </w:num>
  <w:num w:numId="2" w16cid:durableId="1556619165">
    <w:abstractNumId w:val="2"/>
  </w:num>
  <w:num w:numId="3" w16cid:durableId="98030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1CE4"/>
    <w:rsid w:val="00067B7A"/>
    <w:rsid w:val="0008534D"/>
    <w:rsid w:val="00131CE4"/>
    <w:rsid w:val="0015725E"/>
    <w:rsid w:val="001E6A24"/>
    <w:rsid w:val="00211945"/>
    <w:rsid w:val="002371AB"/>
    <w:rsid w:val="0024098D"/>
    <w:rsid w:val="002E3B00"/>
    <w:rsid w:val="002F0C00"/>
    <w:rsid w:val="0030218A"/>
    <w:rsid w:val="00331CF9"/>
    <w:rsid w:val="0038254C"/>
    <w:rsid w:val="003B3FBE"/>
    <w:rsid w:val="00494025"/>
    <w:rsid w:val="004A61C6"/>
    <w:rsid w:val="004B510B"/>
    <w:rsid w:val="004B7167"/>
    <w:rsid w:val="004D6B0D"/>
    <w:rsid w:val="004F68D9"/>
    <w:rsid w:val="005319D1"/>
    <w:rsid w:val="00565F7E"/>
    <w:rsid w:val="00594350"/>
    <w:rsid w:val="005A7582"/>
    <w:rsid w:val="005D1EC7"/>
    <w:rsid w:val="0061417E"/>
    <w:rsid w:val="00635BFB"/>
    <w:rsid w:val="0065772B"/>
    <w:rsid w:val="00693486"/>
    <w:rsid w:val="006D406F"/>
    <w:rsid w:val="007107D2"/>
    <w:rsid w:val="00726721"/>
    <w:rsid w:val="0076211D"/>
    <w:rsid w:val="0082234F"/>
    <w:rsid w:val="00873EC2"/>
    <w:rsid w:val="00880356"/>
    <w:rsid w:val="008863B6"/>
    <w:rsid w:val="008D4D15"/>
    <w:rsid w:val="00953BF7"/>
    <w:rsid w:val="009A750F"/>
    <w:rsid w:val="009B6305"/>
    <w:rsid w:val="00A214BD"/>
    <w:rsid w:val="00A4545F"/>
    <w:rsid w:val="00AF606E"/>
    <w:rsid w:val="00B67976"/>
    <w:rsid w:val="00B7738B"/>
    <w:rsid w:val="00C10535"/>
    <w:rsid w:val="00C14D94"/>
    <w:rsid w:val="00C577BD"/>
    <w:rsid w:val="00C75165"/>
    <w:rsid w:val="00C969D4"/>
    <w:rsid w:val="00CE1E28"/>
    <w:rsid w:val="00CF039C"/>
    <w:rsid w:val="00D536B7"/>
    <w:rsid w:val="00D65A18"/>
    <w:rsid w:val="00D92B87"/>
    <w:rsid w:val="00E24837"/>
    <w:rsid w:val="00E5722F"/>
    <w:rsid w:val="00E86818"/>
    <w:rsid w:val="00E86B80"/>
    <w:rsid w:val="00EA4BF6"/>
    <w:rsid w:val="00EA57DF"/>
    <w:rsid w:val="00EF61BA"/>
    <w:rsid w:val="00FA68A5"/>
    <w:rsid w:val="00FD4BE2"/>
    <w:rsid w:val="00FE1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54C14"/>
  <w15:chartTrackingRefBased/>
  <w15:docId w15:val="{2F559CA0-3AC8-458B-9097-D45C6005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题注lwt"/>
    <w:basedOn w:val="a"/>
    <w:next w:val="a"/>
    <w:qFormat/>
    <w:rsid w:val="00EA4BF6"/>
    <w:pPr>
      <w:widowControl/>
      <w:spacing w:before="120" w:after="120" w:line="360" w:lineRule="auto"/>
    </w:pPr>
    <w:rPr>
      <w:rFonts w:ascii="Times New Roman" w:eastAsia="宋体" w:hAnsi="Times New Roman" w:cs="Times New Roman"/>
      <w:bCs/>
      <w:kern w:val="0"/>
      <w:szCs w:val="20"/>
      <w:lang w:eastAsia="en-US"/>
    </w:rPr>
  </w:style>
  <w:style w:type="paragraph" w:styleId="a4">
    <w:name w:val="header"/>
    <w:basedOn w:val="a"/>
    <w:link w:val="a5"/>
    <w:uiPriority w:val="99"/>
    <w:unhideWhenUsed/>
    <w:rsid w:val="002E3B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3B00"/>
    <w:rPr>
      <w:sz w:val="18"/>
      <w:szCs w:val="18"/>
    </w:rPr>
  </w:style>
  <w:style w:type="paragraph" w:styleId="a6">
    <w:name w:val="footer"/>
    <w:basedOn w:val="a"/>
    <w:link w:val="a7"/>
    <w:uiPriority w:val="99"/>
    <w:unhideWhenUsed/>
    <w:rsid w:val="002E3B00"/>
    <w:pPr>
      <w:tabs>
        <w:tab w:val="center" w:pos="4153"/>
        <w:tab w:val="right" w:pos="8306"/>
      </w:tabs>
      <w:snapToGrid w:val="0"/>
      <w:jc w:val="left"/>
    </w:pPr>
    <w:rPr>
      <w:sz w:val="18"/>
      <w:szCs w:val="18"/>
    </w:rPr>
  </w:style>
  <w:style w:type="character" w:customStyle="1" w:styleId="a7">
    <w:name w:val="页脚 字符"/>
    <w:basedOn w:val="a0"/>
    <w:link w:val="a6"/>
    <w:uiPriority w:val="99"/>
    <w:rsid w:val="002E3B00"/>
    <w:rPr>
      <w:sz w:val="18"/>
      <w:szCs w:val="18"/>
    </w:rPr>
  </w:style>
  <w:style w:type="paragraph" w:styleId="a8">
    <w:name w:val="List Paragraph"/>
    <w:basedOn w:val="a"/>
    <w:uiPriority w:val="34"/>
    <w:qFormat/>
    <w:rsid w:val="00693486"/>
    <w:pPr>
      <w:ind w:firstLineChars="200" w:firstLine="420"/>
    </w:pPr>
  </w:style>
  <w:style w:type="paragraph" w:customStyle="1" w:styleId="AMDisplayEquation">
    <w:name w:val="AMDisplayEquation"/>
    <w:basedOn w:val="a"/>
    <w:next w:val="a"/>
    <w:link w:val="AMDisplayEquation0"/>
    <w:rsid w:val="008D4D15"/>
    <w:pPr>
      <w:tabs>
        <w:tab w:val="center" w:pos="4160"/>
        <w:tab w:val="right" w:pos="8300"/>
      </w:tabs>
    </w:pPr>
  </w:style>
  <w:style w:type="character" w:customStyle="1" w:styleId="AMDisplayEquation0">
    <w:name w:val="AMDisplayEquation 字符"/>
    <w:basedOn w:val="a0"/>
    <w:link w:val="AMDisplayEquation"/>
    <w:rsid w:val="008D4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798196">
      <w:bodyDiv w:val="1"/>
      <w:marLeft w:val="0"/>
      <w:marRight w:val="0"/>
      <w:marTop w:val="0"/>
      <w:marBottom w:val="0"/>
      <w:divBdr>
        <w:top w:val="none" w:sz="0" w:space="0" w:color="auto"/>
        <w:left w:val="none" w:sz="0" w:space="0" w:color="auto"/>
        <w:bottom w:val="none" w:sz="0" w:space="0" w:color="auto"/>
        <w:right w:val="none" w:sz="0" w:space="0" w:color="auto"/>
      </w:divBdr>
    </w:div>
    <w:div w:id="858854840">
      <w:bodyDiv w:val="1"/>
      <w:marLeft w:val="0"/>
      <w:marRight w:val="0"/>
      <w:marTop w:val="0"/>
      <w:marBottom w:val="0"/>
      <w:divBdr>
        <w:top w:val="none" w:sz="0" w:space="0" w:color="auto"/>
        <w:left w:val="none" w:sz="0" w:space="0" w:color="auto"/>
        <w:bottom w:val="none" w:sz="0" w:space="0" w:color="auto"/>
        <w:right w:val="none" w:sz="0" w:space="0" w:color="auto"/>
      </w:divBdr>
    </w:div>
    <w:div w:id="1023288016">
      <w:bodyDiv w:val="1"/>
      <w:marLeft w:val="0"/>
      <w:marRight w:val="0"/>
      <w:marTop w:val="0"/>
      <w:marBottom w:val="0"/>
      <w:divBdr>
        <w:top w:val="none" w:sz="0" w:space="0" w:color="auto"/>
        <w:left w:val="none" w:sz="0" w:space="0" w:color="auto"/>
        <w:bottom w:val="none" w:sz="0" w:space="0" w:color="auto"/>
        <w:right w:val="none" w:sz="0" w:space="0" w:color="auto"/>
      </w:divBdr>
    </w:div>
    <w:div w:id="1763796656">
      <w:bodyDiv w:val="1"/>
      <w:marLeft w:val="0"/>
      <w:marRight w:val="0"/>
      <w:marTop w:val="0"/>
      <w:marBottom w:val="0"/>
      <w:divBdr>
        <w:top w:val="none" w:sz="0" w:space="0" w:color="auto"/>
        <w:left w:val="none" w:sz="0" w:space="0" w:color="auto"/>
        <w:bottom w:val="none" w:sz="0" w:space="0" w:color="auto"/>
        <w:right w:val="none" w:sz="0" w:space="0" w:color="auto"/>
      </w:divBdr>
    </w:div>
    <w:div w:id="197613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wmf"/><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png"/><Relationship Id="rId10" Type="http://schemas.openxmlformats.org/officeDocument/2006/relationships/image" Target="media/image3.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7</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Honglin Wei</cp:lastModifiedBy>
  <cp:revision>42</cp:revision>
  <dcterms:created xsi:type="dcterms:W3CDTF">2022-04-19T11:43:00Z</dcterms:created>
  <dcterms:modified xsi:type="dcterms:W3CDTF">2024-06-01T06:55:00Z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