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28EFD">
      <w:pPr>
        <w:spacing w:before="0" w:after="80" w:line="240" w:lineRule="auto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color w:val="1F4E79"/>
          <w:sz w:val="36"/>
        </w:rPr>
        <w:t>产业链全景图树状可视化与节点挂接对接说明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6BE0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shd w:val="clear" w:color="auto" w:fill="DCE6F1"/>
            <w:vAlign w:val="center"/>
          </w:tcPr>
          <w:p w14:paraId="12846CC0">
            <w:pPr>
              <w:spacing w:before="20" w:after="20" w:line="288" w:lineRule="auto"/>
              <w:jc w:val="left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color w:val="1F4E79"/>
                <w:sz w:val="20"/>
              </w:rPr>
              <w:t>说明：本阶段优先完成产业链结构树状展示与节点字段预留，不要求当前即完成企业检索逻辑接入。</w:t>
            </w:r>
          </w:p>
        </w:tc>
      </w:tr>
    </w:tbl>
    <w:p w14:paraId="7E883D0D">
      <w:pPr>
        <w:rPr>
          <w:rFonts w:hint="default" w:ascii="Times New Roman" w:hAnsi="Times New Roman" w:eastAsia="黑体" w:cs="Times New Roman"/>
        </w:rPr>
      </w:pPr>
    </w:p>
    <w:p w14:paraId="7F94C24D">
      <w:pPr>
        <w:pStyle w:val="2"/>
        <w:spacing w:before="200" w:after="80" w:line="288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color w:val="1F4E79"/>
          <w:sz w:val="28"/>
        </w:rPr>
        <w:t>一、需求背景</w:t>
      </w:r>
      <w:bookmarkStart w:id="0" w:name="_GoBack"/>
      <w:bookmarkEnd w:id="0"/>
    </w:p>
    <w:p w14:paraId="7A0B0B4A">
      <w:pPr>
        <w:spacing w:before="0" w:after="120" w:line="324" w:lineRule="auto"/>
        <w:ind w:firstLine="420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目前已有 6 条类似的产业链全景图内容整理完成，但各环节对应的公司检索逻辑尚未完成。现阶段已将产业链内容按 Markdown 标题层级完成结构化拆分，可明确区分父级、子级关系。当前需要先将这批产业链内容制作成树状视觉模式，用于展示各环节的层级关系与整体结构；后续待各环节的公司检索逻辑补充完成后，再将公司信息逐步挂接到产业链对应节点上，实现节点与企业信息的联动。</w:t>
      </w:r>
    </w:p>
    <w:p w14:paraId="423C4963">
      <w:pPr>
        <w:pStyle w:val="2"/>
        <w:spacing w:before="200" w:after="80" w:line="288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color w:val="1F4E79"/>
          <w:sz w:val="28"/>
        </w:rPr>
        <w:t>二、本阶段建设目标</w:t>
      </w:r>
    </w:p>
    <w:p w14:paraId="3A91F0ED">
      <w:pPr>
        <w:pStyle w:val="19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将现有 6 条产业链的 Markdown 层级内容转换为树状结构展示。</w:t>
      </w:r>
    </w:p>
    <w:p w14:paraId="6495E6B2">
      <w:pPr>
        <w:pStyle w:val="19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树状图需清晰体现父子级关系，并支持后续节点扩展与挂接。</w:t>
      </w:r>
    </w:p>
    <w:p w14:paraId="33586BA6">
      <w:pPr>
        <w:pStyle w:val="19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当前阶段先完成结构展示、节点交互与数据字段预留。</w:t>
      </w:r>
    </w:p>
    <w:p w14:paraId="0ABE7944">
      <w:pPr>
        <w:pStyle w:val="19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后续待每个环节的公司检索逻辑完成后，再将公司信息与具体节点进行绑定。</w:t>
      </w:r>
    </w:p>
    <w:p w14:paraId="544033DB">
      <w:pPr>
        <w:pStyle w:val="2"/>
        <w:spacing w:before="200" w:after="80" w:line="288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color w:val="1F4E79"/>
          <w:sz w:val="28"/>
        </w:rPr>
        <w:t>三、现有数据基础</w:t>
      </w:r>
    </w:p>
    <w:p w14:paraId="2B29EC8C">
      <w:pPr>
        <w:spacing w:before="0" w:after="120" w:line="324" w:lineRule="auto"/>
        <w:ind w:firstLine="420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现有 6 条产业链内容均已完成层级划分，但不同产业链的层级深度和展开方式不尽相同。Markdown 标题层级仅用于同一条产业链内部的子父级关系判定，不要求六条产业链在 ## / ### / #### 的层级数量和命名方式上完全一致。建议解析时按“同链内相对层级”原则构建树结构。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D09F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shd w:val="clear" w:color="auto" w:fill="DCE6F1"/>
            <w:vAlign w:val="center"/>
          </w:tcPr>
          <w:p w14:paraId="1346F222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层级标识</w:t>
            </w:r>
          </w:p>
        </w:tc>
        <w:tc>
          <w:tcPr>
            <w:tcW w:w="2268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shd w:val="clear" w:color="auto" w:fill="DCE6F1"/>
            <w:vAlign w:val="center"/>
          </w:tcPr>
          <w:p w14:paraId="4176F158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同链内含义</w:t>
            </w:r>
          </w:p>
        </w:tc>
        <w:tc>
          <w:tcPr>
            <w:tcW w:w="4706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shd w:val="clear" w:color="auto" w:fill="DCE6F1"/>
            <w:vAlign w:val="center"/>
          </w:tcPr>
          <w:p w14:paraId="7617B238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解析原则</w:t>
            </w:r>
          </w:p>
        </w:tc>
      </w:tr>
      <w:tr w14:paraId="1CB4A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vAlign w:val="center"/>
          </w:tcPr>
          <w:p w14:paraId="0041F4E0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#</w:t>
            </w:r>
          </w:p>
        </w:tc>
        <w:tc>
          <w:tcPr>
            <w:tcW w:w="2268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vAlign w:val="center"/>
          </w:tcPr>
          <w:p w14:paraId="408871DA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产业链名称</w:t>
            </w:r>
          </w:p>
        </w:tc>
        <w:tc>
          <w:tcPr>
            <w:tcW w:w="4706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vAlign w:val="center"/>
          </w:tcPr>
          <w:p w14:paraId="259DD272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作为该条产业链的根节点使用。</w:t>
            </w:r>
          </w:p>
        </w:tc>
      </w:tr>
      <w:tr w14:paraId="52816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vAlign w:val="center"/>
          </w:tcPr>
          <w:p w14:paraId="7C167230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##</w:t>
            </w:r>
          </w:p>
        </w:tc>
        <w:tc>
          <w:tcPr>
            <w:tcW w:w="2268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vAlign w:val="center"/>
          </w:tcPr>
          <w:p w14:paraId="63753625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同链内一级节点</w:t>
            </w:r>
          </w:p>
        </w:tc>
        <w:tc>
          <w:tcPr>
            <w:tcW w:w="4706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vAlign w:val="center"/>
          </w:tcPr>
          <w:p w14:paraId="6DF9C8EB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表示该产业链下的第一层分类，不要求与其他产业链一一对应。</w:t>
            </w:r>
          </w:p>
        </w:tc>
      </w:tr>
      <w:tr w14:paraId="00A0C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vAlign w:val="center"/>
          </w:tcPr>
          <w:p w14:paraId="05245DE5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###</w:t>
            </w:r>
          </w:p>
        </w:tc>
        <w:tc>
          <w:tcPr>
            <w:tcW w:w="2268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vAlign w:val="center"/>
          </w:tcPr>
          <w:p w14:paraId="7FACFDCE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同链内下一级节点</w:t>
            </w:r>
          </w:p>
        </w:tc>
        <w:tc>
          <w:tcPr>
            <w:tcW w:w="4706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vAlign w:val="center"/>
          </w:tcPr>
          <w:p w14:paraId="024C416C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相对于上一级标题继续向下展开，用于判定父子关系。</w:t>
            </w:r>
          </w:p>
        </w:tc>
      </w:tr>
      <w:tr w14:paraId="08DF8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vAlign w:val="center"/>
          </w:tcPr>
          <w:p w14:paraId="252570FF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####</w:t>
            </w:r>
          </w:p>
        </w:tc>
        <w:tc>
          <w:tcPr>
            <w:tcW w:w="2268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vAlign w:val="center"/>
          </w:tcPr>
          <w:p w14:paraId="4DD93EB1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同链内更细分节点</w:t>
            </w:r>
          </w:p>
        </w:tc>
        <w:tc>
          <w:tcPr>
            <w:tcW w:w="4706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vAlign w:val="center"/>
          </w:tcPr>
          <w:p w14:paraId="7496E858">
            <w:pPr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如存在则继续作为更细分层级使用；核心目的是在同一条产业链内明确子父级关系。</w:t>
            </w:r>
          </w:p>
        </w:tc>
      </w:tr>
    </w:tbl>
    <w:p w14:paraId="49C8200D">
      <w:pPr>
        <w:rPr>
          <w:rFonts w:hint="default" w:ascii="Times New Roman" w:hAnsi="Times New Roman" w:eastAsia="黑体" w:cs="Times New Roman"/>
        </w:rPr>
      </w:pPr>
    </w:p>
    <w:p w14:paraId="6733E28E">
      <w:pPr>
        <w:spacing w:before="0" w:after="120" w:line="324" w:lineRule="auto"/>
        <w:ind w:firstLine="420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上述层级规则可直接作为树状图节点生成基础。后续无论采用前端解析还是后端统一转换，均应优先保证同一条产业链内部的层级关系、节点顺序与父子映射保持一致。</w:t>
      </w:r>
    </w:p>
    <w:p w14:paraId="50175D94">
      <w:pPr>
        <w:pStyle w:val="2"/>
        <w:spacing w:before="200" w:after="80" w:line="288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color w:val="1F4E79"/>
          <w:sz w:val="28"/>
        </w:rPr>
        <w:t>四、前端对接内容</w:t>
      </w:r>
    </w:p>
    <w:p w14:paraId="0F9004E3">
      <w:pPr>
        <w:pStyle w:val="3"/>
        <w:spacing w:before="120" w:after="80" w:line="288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color w:val="1F4E79"/>
          <w:sz w:val="24"/>
        </w:rPr>
        <w:t>1. 树状结构展示</w:t>
      </w:r>
    </w:p>
    <w:p w14:paraId="6FC3F47C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根据 Markdown 层级或后端返回的树结构数据进行渲染。</w:t>
      </w:r>
    </w:p>
    <w:p w14:paraId="512122E7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支持至少 4 级节点展示。</w:t>
      </w:r>
    </w:p>
    <w:p w14:paraId="53E0FC38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节点间关系需清晰体现父子关联。</w:t>
      </w:r>
    </w:p>
    <w:p w14:paraId="226A39C2">
      <w:pPr>
        <w:pStyle w:val="3"/>
        <w:spacing w:before="120" w:after="80" w:line="288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color w:val="1F4E79"/>
          <w:sz w:val="24"/>
        </w:rPr>
        <w:t>2. 交互能力</w:t>
      </w:r>
    </w:p>
    <w:p w14:paraId="6513E1A3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支持画布拖拽、缩放、滚动。</w:t>
      </w:r>
    </w:p>
    <w:p w14:paraId="23B52A84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支持节点点击、高亮、选中状态。</w:t>
      </w:r>
    </w:p>
    <w:p w14:paraId="0FEC8F40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支持全屏查看或视图区放大缩小。</w:t>
      </w:r>
    </w:p>
    <w:p w14:paraId="62A127A3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后续需支持点击节点后联动右侧详情区。</w:t>
      </w:r>
    </w:p>
    <w:p w14:paraId="1D5AE1BC">
      <w:pPr>
        <w:pStyle w:val="3"/>
        <w:spacing w:before="120" w:after="80" w:line="288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color w:val="1F4E79"/>
          <w:sz w:val="24"/>
        </w:rPr>
        <w:t>3. 样式与状态预留</w:t>
      </w:r>
    </w:p>
    <w:p w14:paraId="6DE3B6C5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当前阶段节点仅展示名称和层级关系。</w:t>
      </w:r>
    </w:p>
    <w:p w14:paraId="248BC03B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节点样式需预留后续“已配置检索逻辑 / 未配置 / 已挂接企业信息”等不同状态的视觉区分能力。</w:t>
      </w:r>
    </w:p>
    <w:p w14:paraId="2F64D071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每个节点需支持唯一标识，用于后续前后端联调和公司信息绑定。</w:t>
      </w:r>
    </w:p>
    <w:p w14:paraId="148F4933">
      <w:pPr>
        <w:pStyle w:val="3"/>
        <w:spacing w:before="120" w:after="80" w:line="288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color w:val="1F4E79"/>
          <w:sz w:val="24"/>
        </w:rPr>
        <w:t>4. 右侧信息区预留</w:t>
      </w:r>
    </w:p>
    <w:p w14:paraId="2EB0275C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当前即使未接公司数据，也建议预留右侧联动信息区。</w:t>
      </w:r>
    </w:p>
    <w:p w14:paraId="61C7A693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当前可展示节点基础信息或占位内容。</w:t>
      </w:r>
    </w:p>
    <w:p w14:paraId="42C19A0C">
      <w:pPr>
        <w:pStyle w:val="25"/>
        <w:spacing w:before="0" w:after="40" w:line="300" w:lineRule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 w:val="0"/>
          <w:sz w:val="21"/>
        </w:rPr>
        <w:t>后续可扩展展示企业数量、企业列表、人才信息、预警信息等内容。</w:t>
      </w:r>
    </w:p>
    <w:sectPr>
      <w:footerReference r:id="rId5" w:type="default"/>
      <w:pgSz w:w="12240" w:h="15840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D32F0">
    <w:pPr>
      <w:pStyle w:val="32"/>
      <w:jc w:val="center"/>
    </w:pPr>
    <w:r>
      <w:rPr>
        <w:rFonts w:ascii="Noto Sans CJK SC" w:hAnsi="Noto Sans CJK SC" w:eastAsia="Noto Sans CJK SC"/>
        <w:b w:val="0"/>
        <w:color w:val="787878"/>
        <w:sz w:val="18"/>
      </w:rPr>
      <w:t>内部对接材料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FF26E2"/>
    <w:rsid w:val="78AF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</w:rPr>
  </w:style>
  <w:style w:type="paragraph" w:styleId="20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Noto Sans CJK SC" w:hAnsi="Noto Sans CJK SC" w:eastAsia="Noto Sans CJK SC"/>
    </w:r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uiPriority w:val="99"/>
    <w:pPr>
      <w:spacing w:after="120"/>
    </w:pPr>
  </w:style>
  <w:style w:type="paragraph" w:styleId="31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qFormat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qFormat/>
    <w:uiPriority w:val="99"/>
  </w:style>
  <w:style w:type="character" w:customStyle="1" w:styleId="145">
    <w:name w:val="Body Text 2 Char"/>
    <w:basedOn w:val="11"/>
    <w:link w:val="21"/>
    <w:uiPriority w:val="99"/>
  </w:style>
  <w:style w:type="character" w:customStyle="1" w:styleId="146">
    <w:name w:val="Body Text 3 Char"/>
    <w:basedOn w:val="11"/>
    <w:link w:val="31"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gaoha</cp:lastModifiedBy>
  <dcterms:modified xsi:type="dcterms:W3CDTF">2026-03-16T07:58:56Z</dcterms:modified>
  <dc:subject>前后端需求对接</dc:subject>
  <dc:title>产业链全景图树状可视化与节点挂接对接说明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8664322BA6B049499A1A594A9D0262C6_13</vt:lpwstr>
  </property>
</Properties>
</file>