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43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  <w:lang w:val="en-US" w:eastAsia="zh-CN"/>
        </w:rPr>
        <w:t>朱佳富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显示全部、拒绝</w:t>
      </w:r>
      <w:r>
        <w:rPr>
          <w:rFonts w:hint="eastAsia"/>
          <w:sz w:val="28"/>
          <w:szCs w:val="28"/>
          <w:lang w:eastAsia="zh-CN"/>
        </w:rPr>
        <w:t>）</w:t>
      </w:r>
      <w:r>
        <w:drawing>
          <wp:inline distT="0" distB="0" distL="114300" distR="114300">
            <wp:extent cx="4799330" cy="3079750"/>
            <wp:effectExtent l="0" t="0" r="127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1710" cy="1482090"/>
            <wp:effectExtent l="0" t="0" r="889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9330" cy="2588260"/>
            <wp:effectExtent l="0" t="0" r="127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写句话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-30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99330" cy="2358390"/>
            <wp:effectExtent l="0" t="0" r="1270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文字标题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797425" cy="967105"/>
            <wp:effectExtent l="0" t="0" r="3175" b="1079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显示被操作的对象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796155" cy="577850"/>
            <wp:effectExtent l="0" t="0" r="4445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对用户实行的操作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406900" cy="8509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删除操作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0600" cy="510540"/>
            <wp:effectExtent l="0" t="0" r="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714750" cy="349250"/>
            <wp:effectExtent l="0" t="0" r="6350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2505" cy="220345"/>
            <wp:effectExtent l="0" t="0" r="1079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0600" cy="949325"/>
            <wp:effectExtent l="0" t="0" r="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 xml:space="preserve">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801235" cy="127000"/>
            <wp:effectExtent l="0" t="0" r="1206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1870" cy="191135"/>
            <wp:effectExtent l="0" t="0" r="1143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 xml:space="preserve">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0600" cy="1034415"/>
            <wp:effectExtent l="0" t="0" r="0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F7CEF"/>
    <w:multiLevelType w:val="singleLevel"/>
    <w:tmpl w:val="9D1F7CEF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F25C9FC0"/>
    <w:multiLevelType w:val="singleLevel"/>
    <w:tmpl w:val="F25C9FC0"/>
    <w:lvl w:ilvl="0" w:tentative="0">
      <w:start w:val="6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29973DFF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C0A0612"/>
    <w:rsid w:val="6F8015BB"/>
    <w:rsid w:val="72787399"/>
    <w:rsid w:val="72C267D6"/>
    <w:rsid w:val="75D7705D"/>
    <w:rsid w:val="780E290F"/>
    <w:rsid w:val="78466D61"/>
    <w:rsid w:val="7E83725F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101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HP</cp:lastModifiedBy>
  <cp:lastPrinted>2004-04-07T07:54:00Z</cp:lastPrinted>
  <dcterms:modified xsi:type="dcterms:W3CDTF">2020-06-22T05:31:45Z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