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针对“深度认知（体验代入）”的完整优化与衡量方案</w:t>
      </w:r>
    </w:p>
    <w:p>
      <w:pPr>
        <w:pStyle w:val="MdParagraph"/>
      </w:pPr>
      <w:r>
        <w:t xml:space="preserve">基于真实用户数据分析，我们发现了一个核心事实：</w:t>
      </w:r>
      <w:r>
        <w:rPr>
          <w:rStyle w:val="MdStrong"/>
          <w:b/>
          <w:bCs/>
        </w:rPr>
        <w:t xml:space="preserve">用户在故事详情页的转化率（55.6%）远高于在产品详情页看视频的转化率（1.3%）</w:t>
      </w:r>
      <w:r>
        <w:t xml:space="preserve">。这意味着“体验代入”才是真正的转化引擎，而当前产品页恰恰缺失了这部分。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以下是针对第二层认知（深度认知）的具体优化建议、内容方向及埋点衡量体系。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具体的页面优化建议与内容方向</w:t>
      </w:r>
    </w:p>
    <w:p>
      <w:pPr>
        <w:pStyle w:val="Heading3"/>
        <w:pStyle w:val="MdHeading3"/>
      </w:pPr>
      <w:r>
        <w:t xml:space="preserve">1. 核心动作：将“高转化故事”直接前置到产品页</w:t>
      </w:r>
    </w:p>
    <w:p>
      <w:pPr>
        <w:pStyle w:val="MdParagraph"/>
      </w:pPr>
      <w:r>
        <w:rPr>
          <w:rStyle w:val="MdStrong"/>
          <w:b/>
          <w:bCs/>
        </w:rPr>
        <w:t xml:space="preserve">当前痛点</w:t>
      </w:r>
      <w:r>
        <w:t xml:space="preserve">：产品页只有干瘪的故事标题，用户必须跳出页面才能体验。
</w:t>
      </w:r>
      <w:r>
        <w:rPr>
          <w:rStyle w:val="MdStrong"/>
          <w:b/>
          <w:bCs/>
        </w:rPr>
        <w:t xml:space="preserve">优化建议</w:t>
      </w:r>
      <w:r>
        <w:t xml:space="preserve">：在产品页首屏下方（看完视频后），直接嵌入一个“沉浸式试听舱”。
</w:t>
      </w:r>
      <w:r>
        <w:rPr>
          <w:rStyle w:val="MdStrong"/>
          <w:b/>
          <w:bCs/>
        </w:rPr>
        <w:t xml:space="preserve">内容方向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选品策略</w:t>
      </w:r>
      <w:r>
        <w:t xml:space="preserve">：根据数据，停留时间最长、加购率最高的故事类型是“禁忌关系（Forbidden Romance）”和“角色扮演（Roleplay/Power Dynamics）”，如 </w:t>
      </w:r>
      <w:r>
        <w:rPr>
          <w:rStyle w:val="MdEm"/>
          <w:i/>
          <w:iCs/>
        </w:rPr>
        <w:t xml:space="preserve">My Master Pleasure Bot</w:t>
      </w:r>
      <w:r>
        <w:t xml:space="preserve">（加购率 20%）、</w:t>
      </w:r>
      <w:r>
        <w:rPr>
          <w:rStyle w:val="MdEm"/>
          <w:i/>
          <w:iCs/>
        </w:rPr>
        <w:t xml:space="preserve">Primal Embrace in Rain</w:t>
      </w:r>
      <w:r>
        <w:t xml:space="preserve">（加购率 20%）。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展示形式</w:t>
      </w:r>
      <w:r>
        <w:t xml:space="preserve">：不要放完整的音频，而是截取 15-30 秒最能体现“AI 互动感”的高潮片段（默认静音，点击播放）。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通感设计</w:t>
      </w:r>
      <w:r>
        <w:t xml:space="preserve">：播放音频时，配以动态波形图，并在文案中强调“The vibration syncs with his breath（震动与他的呼吸同步）”，让用户产生联想。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重构 Kink Scenes：从“上帝视角”到“第一人称代入”</w:t>
      </w:r>
    </w:p>
    <w:p>
      <w:pPr>
        <w:pStyle w:val="MdParagraph"/>
      </w:pPr>
      <w:r>
        <w:rPr>
          <w:rStyle w:val="MdStrong"/>
          <w:b/>
          <w:bCs/>
        </w:rPr>
        <w:t xml:space="preserve">当前痛点</w:t>
      </w:r>
      <w:r>
        <w:t xml:space="preserve">：现有的 Kink Scenes 视频只有视觉，且文案是第三人称（“She wears a police uniform...”），缺乏代入感，导致点击率极低。
</w:t>
      </w:r>
      <w:r>
        <w:rPr>
          <w:rStyle w:val="MdStrong"/>
          <w:b/>
          <w:bCs/>
        </w:rPr>
        <w:t xml:space="preserve">优化建议</w:t>
      </w:r>
      <w:r>
        <w:t xml:space="preserve">：将场景模块改造为基于“欲望人格（Desire Personality）”的匹配区。
</w:t>
      </w:r>
      <w:r>
        <w:rPr>
          <w:rStyle w:val="MdStrong"/>
          <w:b/>
          <w:bCs/>
        </w:rPr>
        <w:t xml:space="preserve">内容方向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分类展示</w:t>
      </w:r>
      <w:r>
        <w:t xml:space="preserve">：将场景分为 Gentle Domination（温柔支配）、Sensory Deprivation（感官剥夺）、Taboo（禁忌）等女性高频性癖标签。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去男凝文案</w:t>
      </w:r>
      <w:r>
        <w:t xml:space="preserve">：全部改为第一人称的感受描述。例如：“You are in control. Every pulse of the toy matches the intensity of your command.”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增加“Hear Him Speak”按钮</w:t>
      </w:r>
      <w:r>
        <w:t xml:space="preserve">：在每个场景卡片上增加一句符合该场景的 AI 角色语音台词（如一句低沉的“As you wish, my lady”），直接触达听觉。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具象化 AI 功能：让“技术参数”变成“感官体验”</w:t>
      </w:r>
    </w:p>
    <w:p>
      <w:pPr>
        <w:pStyle w:val="MdParagraph"/>
      </w:pPr>
      <w:r>
        <w:rPr>
          <w:rStyle w:val="MdStrong"/>
          <w:b/>
          <w:bCs/>
        </w:rPr>
        <w:t xml:space="preserve">当前痛点</w:t>
      </w:r>
      <w:r>
        <w:t xml:space="preserve">：AI 功能介绍停留在文字对比表格层面（“10,000+ exclusive stories”），用户无法感知。
</w:t>
      </w:r>
      <w:r>
        <w:rPr>
          <w:rStyle w:val="MdStrong"/>
          <w:b/>
          <w:bCs/>
        </w:rPr>
        <w:t xml:space="preserve">优化建议</w:t>
      </w:r>
      <w:r>
        <w:t xml:space="preserve">：用直观的动效替代文字描述。
</w:t>
      </w:r>
      <w:r>
        <w:rPr>
          <w:rStyle w:val="MdStrong"/>
          <w:b/>
          <w:bCs/>
        </w:rPr>
        <w:t xml:space="preserve">内容方向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分屏对比动效</w:t>
      </w:r>
      <w:r>
        <w:t xml:space="preserve">：左侧展示普通玩具（一条平庸的直线波形，文案：“Mechanical, predictable”）；右侧展示 CRAVE AI（一条随故事剧情起伏的动态波形，文案：“Alive, unpredictable, synced with the story”）。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效果衡量：深度认知专属埋点体系</w:t>
      </w:r>
    </w:p>
    <w:p>
      <w:pPr>
        <w:pStyle w:val="MdParagraph"/>
      </w:pPr>
      <w:r>
        <w:t xml:space="preserve">为了验证上述优化是否真的提升了“体验代入感”，我们需要在产品页新增以下专属埋点，并按“曝光 → 互动 → 转化”的漏斗进行衡量。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埋点名称 (Event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触发条件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核心业务价值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Story Audio 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用户在产品页点击了故事试听片段的播放按钮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衡量“沉浸式试听舱”是否成功吸引用户主动体验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Story Audio Finish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用户听完了完整的 15-30 秒试听片段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衡量音频内容本身的质量和代入感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Scene Hear Speak 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用户点击了场景卡片上的“Hear Him Speak”按钮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衡量听觉刺激对场景代入的促进作用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AI Demo 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用户滚动到了 AI 动态波形演示区域（停留 &gt;3秒）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衡量视觉化 AI 功能介绍的曝光率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Story To Cart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用户在播放音频期间或播放结束后 60 秒内点击加购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核心转化指标</w:t>
            </w:r>
            <w:r>
              <w:t xml:space="preserve">：衡量体验代入对购买的直接驱动力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P0</w:t>
            </w:r>
          </w:p>
        </w:tc>
      </w:tr>
    </w:tbl>
    <w:p>
      <w:pPr>
        <w:pStyle w:val="Heading2"/>
        <w:pStyle w:val="MdHeading2"/>
      </w:pPr>
      <w:r>
        <w:t xml:space="preserve">三、 强制自我反驳</w:t>
      </w:r>
    </w:p>
    <w:p>
      <w:pPr>
        <w:pStyle w:val="MdParagraph"/>
      </w:pPr>
      <w:r>
        <w:rPr>
          <w:rStyle w:val="MdStrong"/>
          <w:b/>
          <w:bCs/>
        </w:rPr>
        <w:t xml:space="preserve">反驳观点：产品页过度“内容化”可能会分散购买注意力。</w:t>
      </w:r>
      <w:r>
        <w:t xml:space="preserve">
如果在产品页放入过多的试听、场景和语音，用户可能会把产品页当成一个“免费的听书平台”，听完就走了，反而忘记了这是在卖一个价值 $249 的硬件。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应对策略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限制试听长度</w:t>
      </w:r>
      <w:r>
        <w:t xml:space="preserve">：坚决只给 15-30 秒的“钩子”片段，在情绪最高涨时戛然而止。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强关联 CTA</w:t>
      </w:r>
      <w:r>
        <w:t xml:space="preserve">：在试听结束的瞬间，立刻弹出（或高亮）“Unlock the full physical experience with Deep Surge”的购买按钮。我们要让用户明白：</w:t>
      </w:r>
      <w:r>
        <w:rPr>
          <w:rStyle w:val="MdStrong"/>
          <w:b/>
          <w:bCs/>
        </w:rPr>
        <w:t xml:space="preserve">你现在听到的只是 10%，剩下的 90% 必须配合硬件才能感受到。</w:t>
      </w:r>
      <w:r>
        <w:t xml:space="preserve"> 这样才能把“内容消费欲”转化为“硬件购买欲”。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2026-03-17T06:25:47.364Z</dcterms:created>
  <dcterms:modified xsi:type="dcterms:W3CDTF">2026-03-17T06:25:47.364Z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