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《CreviaTech：用户 ID 2141 深度拆解报告：高意向弃购的“最后五分钟”》</w:t>
      </w:r>
    </w:p>
    <w:p>
      <w:pPr>
        <w:pStyle w:val="MdParagraph"/>
      </w:pPr>
      <w:r>
        <w:rPr>
          <w:rStyle w:val="MdStrong"/>
          <w:b/>
          <w:bCs/>
        </w:rPr>
        <w:t xml:space="preserve">作者：</w:t>
      </w:r>
      <w:r>
        <w:t xml:space="preserve"> Manus AI
</w:t>
      </w:r>
      <w:r>
        <w:rPr>
          <w:rStyle w:val="MdStrong"/>
          <w:b/>
          <w:bCs/>
        </w:rPr>
        <w:t xml:space="preserve">日期：</w:t>
      </w:r>
      <w:r>
        <w:t xml:space="preserve"> 2026年3月21日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一、 用户画像与高意向行为序列</w:t>
      </w:r>
    </w:p>
    <w:p>
      <w:pPr>
        <w:pStyle w:val="MdParagraph"/>
      </w:pPr>
      <w:r>
        <w:t xml:space="preserve">用户 ID 2141 (邮箱：mar**@gmail.com) 是一位通过 </w:t>
      </w:r>
      <w:r>
        <w:rPr>
          <w:rStyle w:val="MdStrong"/>
          <w:b/>
          <w:bCs/>
        </w:rPr>
        <w:t xml:space="preserve">Facebook/Instagram 广告</w:t>
      </w:r>
      <w:r>
        <w:t xml:space="preserve"> (</w:t>
      </w:r>
      <w:r>
        <w:rPr>
          <w:rStyle w:val="MdCode"/>
          <w:u w:val="single"/>
        </w:rPr>
        <w:t xml:space="preserve">utm_campaign: 260317_hzm_facebook_0662866e</w:t>
      </w:r>
      <w:r>
        <w:t xml:space="preserve">) 触达的</w:t>
      </w:r>
      <w:r>
        <w:rPr>
          <w:rStyle w:val="MdStrong"/>
          <w:b/>
          <w:bCs/>
        </w:rPr>
        <w:t xml:space="preserve">移动端用户</w:t>
      </w:r>
      <w:r>
        <w:t xml:space="preserve">。其行为轨迹展现出极高的购买意向：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完整注册与深度探索：</w:t>
      </w:r>
      <w:r>
        <w:t xml:space="preserve"> 用户完成了年龄验证、注册、登录，并主动探索了账户设置和首页。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内容高度沉浸：</w:t>
      </w:r>
      <w:r>
        <w:t xml:space="preserve"> 用户在“故事剧场” (</w:t>
      </w:r>
      <w:r>
        <w:rPr>
          <w:rStyle w:val="MdCode"/>
          <w:u w:val="single"/>
        </w:rPr>
        <w:t xml:space="preserve">/scenarios/1648-paranoid-lover-s-return-kissing-deep-throat-cunnilingus-orgasm</w:t>
      </w:r>
      <w:r>
        <w:t xml:space="preserve">) 停留，并启动了“欲望测试”。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强烈购买信号：</w:t>
      </w:r>
      <w:r>
        <w:t xml:space="preserve"> 用户在欲望测试中进行了 </w:t>
      </w:r>
      <w:r>
        <w:rPr>
          <w:rStyle w:val="MdStrong"/>
          <w:b/>
          <w:bCs/>
        </w:rPr>
        <w:t xml:space="preserve">23 次选项点击</w:t>
      </w:r>
      <w:r>
        <w:t xml:space="preserve">，观看了剧场视频，并从故事详情页点击了“Buy Now”和“促销点击”，最终进入了“产品详情/订单”页面。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“临门一脚”的反复尝试：</w:t>
      </w:r>
      <w:r>
        <w:t xml:space="preserve"> 用户</w:t>
      </w:r>
      <w:r>
        <w:rPr>
          <w:rStyle w:val="MdStrong"/>
          <w:b/>
          <w:bCs/>
        </w:rPr>
        <w:t xml:space="preserve">两次点击“立即支付”</w:t>
      </w:r>
      <w:r>
        <w:t xml:space="preserve">，并进入了“支付方式选择”和“支付确认”环节。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结论：</w:t>
      </w:r>
      <w:r>
        <w:t xml:space="preserve"> 用户 ID 2141 并非“无意向”用户，而是典型的**“高意向弃购者”**，其购买欲望已达到顶点，但在支付环节遭遇了致命阻碍。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二、 支付环节的致命摩擦点分析</w:t>
      </w:r>
    </w:p>
    <w:p>
      <w:pPr>
        <w:pStyle w:val="MdParagraph"/>
      </w:pPr>
      <w:r>
        <w:t xml:space="preserve">根据用户行为序列，我们发现用户 ID 2141 在 </w:t>
      </w:r>
      <w:r>
        <w:rPr>
          <w:rStyle w:val="MdStrong"/>
          <w:b/>
          <w:bCs/>
        </w:rPr>
        <w:t xml:space="preserve">15:40:01</w:t>
      </w:r>
      <w:r>
        <w:t xml:space="preserve"> 两次点击“立即支付”后，进入了支付流程，但随后在 </w:t>
      </w:r>
      <w:r>
        <w:rPr>
          <w:rStyle w:val="MdStrong"/>
          <w:b/>
          <w:bCs/>
        </w:rPr>
        <w:t xml:space="preserve">15:41:40</w:t>
      </w:r>
      <w:r>
        <w:t xml:space="preserve"> 却回到了“账户设置”页面，最终未完成支付。这短短的 </w:t>
      </w:r>
      <w:r>
        <w:rPr>
          <w:rStyle w:val="MdStrong"/>
          <w:b/>
          <w:bCs/>
        </w:rPr>
        <w:t xml:space="preserve">99 秒</w:t>
      </w:r>
      <w:r>
        <w:t xml:space="preserve">是导致其流失的关键“死亡路径”。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推测的致命摩擦点：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隐私焦虑的最终爆发 (15:40:01 - 15:41:00)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行为：</w:t>
      </w:r>
      <w:r>
        <w:t xml:space="preserve"> 用户在支付确认页面停留，可能在仔细审阅支付条款、账单信息或配送说明。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心理：</w:t>
      </w:r>
      <w:r>
        <w:t xml:space="preserve"> 在成人用品购买场景下，用户对</w:t>
      </w:r>
      <w:r>
        <w:rPr>
          <w:rStyle w:val="MdStrong"/>
          <w:b/>
          <w:bCs/>
        </w:rPr>
        <w:t xml:space="preserve">账单显示、快递包装、个人信息安全</w:t>
      </w:r>
      <w:r>
        <w:t xml:space="preserve">的担忧会在支付的最后一步达到顶峰。如果支付页面未能提供足够清晰、强烈的隐私保障承诺，用户会因恐惧而退缩。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证据：</w:t>
      </w:r>
      <w:r>
        <w:t xml:space="preserve"> 之前报告中提到，弃购用户在“隐私标签/FAQ”浏览次数远高于转化用户，且在“账单地址”处有长达 15-20 秒的停顿。这名用户很可能在此环节再次触发了隐私顾虑。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支付方式的信任缺失 (15:40:01 - 15:41:00)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行为：</w:t>
      </w:r>
      <w:r>
        <w:t xml:space="preserve"> 用户在“支付方式选择”环节可能尝试了不同的支付选项，但未能找到一个令其完全放心的“隐秘”支付方式。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心理：</w:t>
      </w:r>
      <w:r>
        <w:t xml:space="preserve"> 用户可能在寻找</w:t>
      </w:r>
      <w:r>
        <w:rPr>
          <w:rStyle w:val="MdStrong"/>
          <w:b/>
          <w:bCs/>
        </w:rPr>
        <w:t xml:space="preserve">账单名称不会暴露产品性质</w:t>
      </w:r>
      <w:r>
        <w:t xml:space="preserve">的支付渠道。如果支付方式的描述不够明确，或者用户对现有支付渠道的隐私保护能力存疑，便会放弃。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价格/优惠的二次犹豫 (可能性较低，但仍需考虑)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行为：</w:t>
      </w:r>
      <w:r>
        <w:t xml:space="preserve"> 用户在支付确认页面看到最终价格（含运费、税费）后，可能产生了短暂的犹豫。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心理：</w:t>
      </w:r>
      <w:r>
        <w:t xml:space="preserve"> 尽管用户意向很高，但高单价产品在最后一步仍可能触发“损失厌恶”。然而，考虑到用户之前已多次点击“Buy Now”和“促销”，价格并非主要阻碍，但若无额外激励，也可能成为放弃的次要原因。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三、 针对用户 ID 2141 的个性化挽回策略</w:t>
      </w:r>
    </w:p>
    <w:p>
      <w:pPr>
        <w:pStyle w:val="MdParagraph"/>
      </w:pPr>
      <w:r>
        <w:t xml:space="preserve">对于像用户 ID 2141 这样高意向的“弃购幸存者”，我们需要采取</w:t>
      </w:r>
      <w:r>
        <w:rPr>
          <w:rStyle w:val="MdStrong"/>
          <w:b/>
          <w:bCs/>
        </w:rPr>
        <w:t xml:space="preserve">精准、私密、强激励</w:t>
      </w:r>
      <w:r>
        <w:t xml:space="preserve">的挽回策略。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 邮件/短信再营销 (Retargeting Email/SMS)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触发条件：</w:t>
      </w:r>
      <w:r>
        <w:t xml:space="preserve"> 用户在支付页面停留超过 60 秒后退出，且未完成支付。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主题：</w:t>
      </w:r>
      <w:r>
        <w:t xml:space="preserve"> </w:t>
      </w:r>
      <w:r>
        <w:rPr>
          <w:rStyle w:val="MdCode"/>
          <w:u w:val="single"/>
        </w:rPr>
        <w:t xml:space="preserve">“您的秘密，我们守护：专属优惠已为您准备！”</w:t>
      </w:r>
      <w:r>
        <w:t xml:space="preserve"> 或 </w:t>
      </w:r>
      <w:r>
        <w:rPr>
          <w:rStyle w:val="MdCode"/>
          <w:u w:val="single"/>
        </w:rPr>
        <w:t xml:space="preserve">“别让犹豫错过心动：您的订单，CreviaTech 承诺私密送达。”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内容：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强调隐私承诺：</w:t>
      </w:r>
      <w:r>
        <w:t xml:space="preserve"> 明确告知账单将显示为“Creative Tech”或“Personal Care”，绝不包含产品名称。配以私密包装的图片或视频。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专属优惠码：</w:t>
      </w:r>
      <w:r>
        <w:t xml:space="preserve"> 提供一个限时（如 24 小时）的专属折扣码（如 85 折），作为打破决策僵局的“临门一脚”激励。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便捷支付入口：</w:t>
      </w:r>
      <w:r>
        <w:t xml:space="preserve"> 直接链接到购物车或支付页面，减少用户回访路径。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客服支持：</w:t>
      </w:r>
      <w:r>
        <w:t xml:space="preserve"> 提供私密客服联系方式，解答用户对隐私、支付的任何疑问。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站内退出挽留弹窗 (Exit-Intent Popup)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触发条件：</w:t>
      </w:r>
      <w:r>
        <w:t xml:space="preserve"> 用户在支付页面有向上滑动、鼠标移出页面等“退出意图”行为时。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文案：</w:t>
      </w:r>
      <w:r>
        <w:t xml:space="preserve"> </w:t>
      </w:r>
      <w:r>
        <w:rPr>
          <w:rStyle w:val="MdCode"/>
          <w:u w:val="single"/>
        </w:rPr>
        <w:t xml:space="preserve">“等等！您的隐私，我们比您更在意。CreviaTech 承诺：匿名账单，私密配送，专属优惠码 [优惠码] 助您安心体验。”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视觉：</w:t>
      </w:r>
      <w:r>
        <w:t xml:space="preserve"> 简洁、信任感强的设计，突出“锁”、“隐私”、“匿名”等关键词。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广告平台再营销 (Ad Platform Retargeting)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受众：</w:t>
      </w:r>
      <w:r>
        <w:t xml:space="preserve"> 基于用户 ID 2141 的 Session ID 创建的再营销受众包。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素材：</w:t>
      </w:r>
      <w:r>
        <w:t xml:space="preserve"> 制作专门的再营销广告素材，突出</w:t>
      </w:r>
      <w:r>
        <w:rPr>
          <w:rStyle w:val="MdStrong"/>
          <w:b/>
          <w:bCs/>
        </w:rPr>
        <w:t xml:space="preserve">隐私保障、限时优惠</w:t>
      </w:r>
      <w:r>
        <w:t xml:space="preserve">，并结合用户之前浏览过的产品或故事内容。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文案：</w:t>
      </w:r>
      <w:r>
        <w:t xml:space="preserve"> </w:t>
      </w:r>
      <w:r>
        <w:rPr>
          <w:rStyle w:val="MdCode"/>
          <w:u w:val="single"/>
        </w:rPr>
        <w:t xml:space="preserve">“还记得那个心动的故事吗？CreviaTech 确保您的每一步都安心。专属优惠，限时领取！”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四、 总结</w:t>
      </w:r>
    </w:p>
    <w:p>
      <w:pPr>
        <w:pStyle w:val="MdParagraph"/>
      </w:pPr>
      <w:r>
        <w:t xml:space="preserve">用户 ID 2141 的案例再次印证了在成人用品独立站中，</w:t>
      </w:r>
      <w:r>
        <w:rPr>
          <w:rStyle w:val="MdStrong"/>
          <w:b/>
          <w:bCs/>
        </w:rPr>
        <w:t xml:space="preserve">隐私安全是用户转化的生命线</w:t>
      </w:r>
      <w:r>
        <w:t xml:space="preserve">。对于这类高意向用户，我们需要在支付环节提供</w:t>
      </w:r>
      <w:r>
        <w:rPr>
          <w:rStyle w:val="MdStrong"/>
          <w:b/>
          <w:bCs/>
        </w:rPr>
        <w:t xml:space="preserve">超预期的隐私承诺和恰到好处的激励</w:t>
      </w:r>
      <w:r>
        <w:t xml:space="preserve">，才能成功将“心动”转化为“行动”。通过上述多渠道、个性化的挽回策略，我们有望显著提升这类“弃购幸存者”的转化率。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Strong"/>
          <w:b/>
          <w:bCs/>
        </w:rPr>
        <w:t xml:space="preserve">Manus AI</w:t>
      </w:r>
      <w:r>
        <w:t xml:space="preserve">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2026-03-21T12:47:19.214Z</dcterms:created>
  <dcterms:modified xsi:type="dcterms:W3CDTF">2026-03-21T12:47:19.214Z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