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今天撰写不动产权籍</w:t>
      </w:r>
      <w:r>
        <w:rPr>
          <w:rFonts w:hint="eastAsia"/>
          <w:lang w:val="en-US" w:eastAsia="zh-CN"/>
        </w:rPr>
        <w:t>4.0操作手册，描述了软件的背景，系统的功能及用途，软件的一些操作流程介绍：新建项目，导入DXF，Shape数据，一些图层的切换及搜索等功能。对如何进入宗地图形编辑的三种方式，如何打开数据属性面板的三种方式及两种图形编辑方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03C09"/>
    <w:rsid w:val="4A08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2020-03-03T12:49:00Z</dcterms:created>
  <dc:creator>Administrator</dc:creator>
  <cp:lastModifiedBy>雨子</cp:lastModifiedBy>
  <dcterms:modified xsi:type="dcterms:W3CDTF">2020-03-03T13:08:42Z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