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一．订单同步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①生成res_interface订单同步表，timer开始解析生成所有so系列信息表，如下: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so_acc_nbr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so_addr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so_cust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so_group_member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so_prod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so_username a;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以及生成组合框架，配号资源表，订单资源表: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comp_rs_ins_comp a;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so_res a;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atom_res_serv_ins a;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numPr>
          <w:ilvl w:val="0"/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二．配端口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/>
          <w:bCs/>
          <w:i/>
          <w:i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1.通过订单号在so_res查询到组合资源实例ID，插入到res_work_item表中，再进行端口，线路，号码的配置。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a.*,a.rowid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res_work_item a;</w:t>
      </w:r>
    </w:p>
    <w:p>
      <w:pPr>
        <w:numPr>
          <w:ilvl w:val="0"/>
          <w:numId w:val="0"/>
        </w:numPr>
        <w:jc w:val="left"/>
        <w:outlineLvl w:val="1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2.自激活条件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号线走自激活FTTH(自动配置条件)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①查询标准地址覆盖的分光器设备是否为自激活设备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在ODD表中查询power字段，1为自激活设备。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②用订单号查看用so_prod_prpty中是否有记录。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③联合so_addr与exch局向表查看是否有记录，sql如下: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e.ID EXCH_ID, e.NAME, e.status, sa.*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so_addr sa, exch 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sa.exch_id = e.id(+)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sa.so_nbr = </w:t>
      </w:r>
      <w:r>
        <w:rPr>
          <w:rFonts w:hint="eastAsia" w:ascii="Courier New" w:hAnsi="Courier New"/>
          <w:color w:val="0000FF"/>
          <w:sz w:val="20"/>
          <w:highlight w:val="white"/>
        </w:rPr>
        <w:t>8101307130611458566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sa.so_addr_seq </w:t>
      </w:r>
      <w:r>
        <w:rPr>
          <w:rFonts w:hint="eastAsia" w:ascii="Courier New" w:hAnsi="Courier New"/>
          <w:color w:val="008080"/>
          <w:sz w:val="20"/>
          <w:highlight w:val="white"/>
        </w:rPr>
        <w:t>desc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3.自动配置流程(自激活)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①如果订单动作类型是M(变更) 那么ONT端口取原资源ONT端口。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4"/>
          <w:szCs w:val="24"/>
          <w:highlight w:val="white"/>
          <w:lang w:val="en-US" w:eastAsia="zh-CN"/>
        </w:rPr>
        <w:t>--return(true)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②通过标准地址覆盖分光器设备，然后配置ONT端口。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③通过存储过程auto_create_ont_device自动配置ONT端口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highlight w:val="white"/>
          <w:lang w:val="en-US" w:eastAsia="zh-CN"/>
        </w:rPr>
        <w:t>&lt;&lt;&lt;&lt;&lt;&lt;&lt;&lt;&lt;&lt;&lt;auto_create_ont_device存储过程逻辑解析&gt;&gt;&gt;&gt;&gt;&gt;&gt;&gt;&gt;&gt;&gt;&gt;&gt;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三．同装判断是否已经配置ONT端口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1.根据订单号在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so_res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res_work_item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查询出组合资源实例构成id，comp_rs_ins_id;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2.根据comp_rs_ins_id在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comp_rs_ins_comp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atom_res_serv_ins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port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查询出ONT设备id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四．若已经配置了ONT端口(同装/单装)（</w:t>
      </w:r>
      <w:r>
        <w:rPr>
          <w:rFonts w:hint="eastAsia" w:ascii="宋体" w:hAnsi="宋体" w:eastAsia="宋体" w:cs="宋体"/>
          <w:b/>
          <w:bCs/>
          <w:i/>
          <w:iCs/>
          <w:color w:val="FF0000"/>
          <w:sz w:val="24"/>
          <w:szCs w:val="24"/>
          <w:highlight w:val="white"/>
          <w:lang w:val="en-US" w:eastAsia="zh-CN"/>
        </w:rPr>
        <w:t>配置了ONT设备,必然要走的流程</w:t>
      </w: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）</w:t>
      </w:r>
    </w:p>
    <w:p>
      <w:pPr>
        <w:widowControl w:val="0"/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1.根据ONT设备id查询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 a.rowid from onu_device a;</w:t>
      </w:r>
    </w:p>
    <w:p>
      <w:pPr>
        <w:widowControl w:val="0"/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获取到up_device_port，pon_port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2.根据pon_port查询(查询的两个记录不能为空走下面流程)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vlan_divide_info a;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如果查询结果大于1更新vlan_divide_info，和向vlan_info表插入数据。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highlight w:val="white"/>
          <w:lang w:val="en-US" w:eastAsia="zh-CN"/>
        </w:rPr>
        <w:t>五．若没有配置ONT端口(同装/单装)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1.根据分光器设备的ID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a.*,a.rowid from  tedjsbdz a;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查询该分光器是否有空闲的端子。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2.如果没有空闲端子并且标准地址只覆盖一个OBD设备，抛出无空闲端子可用，无法创建ONT！。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3.如果有空闲端子，根据端子查询onu_device表(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4"/>
          <w:szCs w:val="24"/>
          <w:highlight w:val="white"/>
          <w:lang w:val="en-US" w:eastAsia="zh-CN"/>
        </w:rPr>
        <w:t>ontId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select a.id from onu_device a where a.up_device_port = v_upoddzid;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是否有下挂ONT设备。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4.如果没有，就选中该ontId。</w:t>
      </w:r>
    </w:p>
    <w:p>
      <w:pPr>
        <w:numPr>
          <w:numId w:val="0"/>
        </w:numPr>
        <w:jc w:val="left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highlight w:val="white"/>
          <w:lang w:val="en-US" w:eastAsia="zh-CN"/>
        </w:rPr>
        <w:t>5.如果有下挂ONT设备，查询该ONT设备下是否绑定新旧逻辑id，如果没有选中该ontId，如果有重新选择分光器端子。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F7D3E"/>
    <w:rsid w:val="0FCF6EB7"/>
    <w:rsid w:val="1BB71A5B"/>
    <w:rsid w:val="22000832"/>
    <w:rsid w:val="38AD5B90"/>
    <w:rsid w:val="3E706931"/>
    <w:rsid w:val="56F70E30"/>
    <w:rsid w:val="6435727C"/>
    <w:rsid w:val="689801A2"/>
    <w:rsid w:val="766F7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jiandandia</dc:creator>
  <cp:lastModifiedBy>jiandandia</cp:lastModifiedBy>
  <dcterms:modified xsi:type="dcterms:W3CDTF">2017-07-14T08:14:59Z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